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drawings/drawing1.xml" ContentType="application/vnd.openxmlformats-officedocument.drawingml.chartshapes+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theme/themeOverride1.xml" ContentType="application/vnd.openxmlformats-officedocument.themeOverride+xml"/>
  <Override PartName="/word/charts/chartEx1.xml" ContentType="application/vnd.ms-office.chartex+xml"/>
  <Override PartName="/word/charts/style17.xml" ContentType="application/vnd.ms-office.chartstyle+xml"/>
  <Override PartName="/word/charts/colors17.xml" ContentType="application/vnd.ms-office.chartcolorstyle+xml"/>
  <Override PartName="/word/charts/chart17.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8.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19.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0.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1.xml" ContentType="application/vnd.openxmlformats-officedocument.drawingml.chart+xml"/>
  <Override PartName="/word/charts/style22.xml" ContentType="application/vnd.ms-office.chartstyle+xml"/>
  <Override PartName="/word/charts/colors22.xml" ContentType="application/vnd.ms-office.chartcolorstyle+xml"/>
  <Override PartName="/word/drawings/drawing2.xml" ContentType="application/vnd.openxmlformats-officedocument.drawingml.chartshapes+xml"/>
  <Override PartName="/word/charts/chart22.xml" ContentType="application/vnd.openxmlformats-officedocument.drawingml.chart+xml"/>
  <Override PartName="/word/charts/style23.xml" ContentType="application/vnd.ms-office.chartstyle+xml"/>
  <Override PartName="/word/charts/colors23.xml" ContentType="application/vnd.ms-office.chartcolorstyle+xml"/>
  <Override PartName="/word/drawings/drawing3.xml" ContentType="application/vnd.openxmlformats-officedocument.drawingml.chartshapes+xml"/>
  <Override PartName="/word/charts/chart23.xml" ContentType="application/vnd.openxmlformats-officedocument.drawingml.chart+xml"/>
  <Override PartName="/word/charts/style24.xml" ContentType="application/vnd.ms-office.chartstyle+xml"/>
  <Override PartName="/word/charts/colors24.xml" ContentType="application/vnd.ms-office.chartcolorstyle+xml"/>
  <Override PartName="/word/header2.xml" ContentType="application/vnd.openxmlformats-officedocument.wordprocessingml.head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C03D087" w14:textId="77777777" w:rsidR="006574F4" w:rsidRPr="00DF1DE5" w:rsidRDefault="001D1134" w:rsidP="006574F4">
      <w:pPr>
        <w:widowControl w:val="0"/>
        <w:autoSpaceDE w:val="0"/>
        <w:autoSpaceDN w:val="0"/>
        <w:adjustRightInd w:val="0"/>
        <w:spacing w:after="0" w:line="200" w:lineRule="exact"/>
        <w:rPr>
          <w:rFonts w:ascii="Times New Roman" w:hAnsi="Times New Roman"/>
          <w:sz w:val="20"/>
          <w:szCs w:val="20"/>
        </w:rPr>
      </w:pPr>
      <w:r>
        <w:rPr>
          <w:noProof/>
          <w:lang w:val="fr-SN" w:eastAsia="fr-SN"/>
        </w:rPr>
        <mc:AlternateContent>
          <mc:Choice Requires="wpg">
            <w:drawing>
              <wp:anchor distT="0" distB="0" distL="114300" distR="114300" simplePos="0" relativeHeight="251659264" behindDoc="0" locked="0" layoutInCell="1" allowOverlap="1" wp14:anchorId="56195FC8" wp14:editId="7512CD64">
                <wp:simplePos x="0" y="0"/>
                <wp:positionH relativeFrom="column">
                  <wp:posOffset>482438</wp:posOffset>
                </wp:positionH>
                <wp:positionV relativeFrom="paragraph">
                  <wp:posOffset>-963590</wp:posOffset>
                </wp:positionV>
                <wp:extent cx="216210" cy="8484353"/>
                <wp:effectExtent l="0" t="0" r="0" b="0"/>
                <wp:wrapNone/>
                <wp:docPr id="21" name="Group 21"/>
                <wp:cNvGraphicFramePr/>
                <a:graphic xmlns:a="http://schemas.openxmlformats.org/drawingml/2006/main">
                  <a:graphicData uri="http://schemas.microsoft.com/office/word/2010/wordprocessingGroup">
                    <wpg:wgp>
                      <wpg:cNvGrpSpPr/>
                      <wpg:grpSpPr>
                        <a:xfrm>
                          <a:off x="0" y="0"/>
                          <a:ext cx="216210" cy="8484353"/>
                          <a:chOff x="0" y="0"/>
                          <a:chExt cx="216210" cy="8484353"/>
                        </a:xfrm>
                      </wpg:grpSpPr>
                      <wpg:grpSp>
                        <wpg:cNvPr id="20" name="Group 20"/>
                        <wpg:cNvGrpSpPr/>
                        <wpg:grpSpPr>
                          <a:xfrm>
                            <a:off x="0" y="0"/>
                            <a:ext cx="205740" cy="6024076"/>
                            <a:chOff x="0" y="0"/>
                            <a:chExt cx="205740" cy="6024076"/>
                          </a:xfrm>
                        </wpg:grpSpPr>
                        <wpg:grpSp>
                          <wpg:cNvPr id="17" name="Group 17"/>
                          <wpg:cNvGrpSpPr/>
                          <wpg:grpSpPr>
                            <a:xfrm>
                              <a:off x="0" y="0"/>
                              <a:ext cx="205740" cy="5789570"/>
                              <a:chOff x="0" y="0"/>
                              <a:chExt cx="205740" cy="5789570"/>
                            </a:xfrm>
                          </wpg:grpSpPr>
                          <wpg:grpSp>
                            <wpg:cNvPr id="16" name="Group 16"/>
                            <wpg:cNvGrpSpPr/>
                            <wpg:grpSpPr>
                              <a:xfrm>
                                <a:off x="0" y="0"/>
                                <a:ext cx="205740" cy="5484273"/>
                                <a:chOff x="0" y="0"/>
                                <a:chExt cx="205740" cy="5484273"/>
                              </a:xfrm>
                            </wpg:grpSpPr>
                            <wps:wsp>
                              <wps:cNvPr id="57" name="Rectangle 57"/>
                              <wps:cNvSpPr/>
                              <wps:spPr>
                                <a:xfrm>
                                  <a:off x="0" y="5209953"/>
                                  <a:ext cx="205740" cy="274320"/>
                                </a:xfrm>
                                <a:prstGeom prst="rect">
                                  <a:avLst/>
                                </a:prstGeom>
                                <a:gradFill flip="none" rotWithShape="0">
                                  <a:gsLst>
                                    <a:gs pos="2000">
                                      <a:schemeClr val="accent1">
                                        <a:lumMod val="5000"/>
                                        <a:lumOff val="95000"/>
                                      </a:schemeClr>
                                    </a:gs>
                                    <a:gs pos="4000">
                                      <a:schemeClr val="accent1">
                                        <a:lumMod val="45000"/>
                                        <a:lumOff val="55000"/>
                                      </a:schemeClr>
                                    </a:gs>
                                    <a:gs pos="90000">
                                      <a:schemeClr val="accent1">
                                        <a:lumMod val="45000"/>
                                        <a:lumOff val="55000"/>
                                      </a:schemeClr>
                                    </a:gs>
                                    <a:gs pos="100000">
                                      <a:schemeClr val="accent1">
                                        <a:lumMod val="30000"/>
                                        <a:lumOff val="70000"/>
                                      </a:schemeClr>
                                    </a:gs>
                                  </a:gsLst>
                                  <a:lin ang="54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3" name="Group 13"/>
                              <wpg:cNvGrpSpPr/>
                              <wpg:grpSpPr>
                                <a:xfrm>
                                  <a:off x="0" y="0"/>
                                  <a:ext cx="205740" cy="5144031"/>
                                  <a:chOff x="0" y="0"/>
                                  <a:chExt cx="205740" cy="5144031"/>
                                </a:xfrm>
                              </wpg:grpSpPr>
                              <wps:wsp>
                                <wps:cNvPr id="56" name="Rectangle 56"/>
                                <wps:cNvSpPr/>
                                <wps:spPr>
                                  <a:xfrm>
                                    <a:off x="0" y="4869711"/>
                                    <a:ext cx="205740" cy="274320"/>
                                  </a:xfrm>
                                  <a:prstGeom prst="rect">
                                    <a:avLst/>
                                  </a:prstGeom>
                                  <a:gradFill flip="none" rotWithShape="0">
                                    <a:gsLst>
                                      <a:gs pos="2000">
                                        <a:schemeClr val="accent1">
                                          <a:lumMod val="5000"/>
                                          <a:lumOff val="95000"/>
                                        </a:schemeClr>
                                      </a:gs>
                                      <a:gs pos="4000">
                                        <a:schemeClr val="accent1">
                                          <a:lumMod val="45000"/>
                                          <a:lumOff val="55000"/>
                                        </a:schemeClr>
                                      </a:gs>
                                      <a:gs pos="90000">
                                        <a:schemeClr val="accent1">
                                          <a:lumMod val="45000"/>
                                          <a:lumOff val="55000"/>
                                        </a:schemeClr>
                                      </a:gs>
                                      <a:gs pos="100000">
                                        <a:schemeClr val="accent1">
                                          <a:lumMod val="30000"/>
                                          <a:lumOff val="70000"/>
                                        </a:schemeClr>
                                      </a:gs>
                                    </a:gsLst>
                                    <a:lin ang="54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Rectangle 26"/>
                                <wps:cNvSpPr/>
                                <wps:spPr>
                                  <a:xfrm>
                                    <a:off x="0" y="0"/>
                                    <a:ext cx="205728" cy="4789676"/>
                                  </a:xfrm>
                                  <a:prstGeom prst="rect">
                                    <a:avLst/>
                                  </a:prstGeom>
                                  <a:gradFill flip="none" rotWithShape="0">
                                    <a:gsLst>
                                      <a:gs pos="31000">
                                        <a:schemeClr val="accent1">
                                          <a:lumMod val="5000"/>
                                          <a:lumOff val="95000"/>
                                        </a:schemeClr>
                                      </a:gs>
                                      <a:gs pos="54000">
                                        <a:schemeClr val="accent1">
                                          <a:lumMod val="45000"/>
                                          <a:lumOff val="55000"/>
                                        </a:schemeClr>
                                      </a:gs>
                                      <a:gs pos="72000">
                                        <a:schemeClr val="accent1">
                                          <a:lumMod val="45000"/>
                                          <a:lumOff val="55000"/>
                                        </a:schemeClr>
                                      </a:gs>
                                      <a:gs pos="100000">
                                        <a:schemeClr val="accent1">
                                          <a:lumMod val="30000"/>
                                          <a:lumOff val="70000"/>
                                        </a:schemeClr>
                                      </a:gs>
                                    </a:gsLst>
                                    <a:lin ang="54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58" name="Rectangle 58"/>
                            <wps:cNvSpPr/>
                            <wps:spPr>
                              <a:xfrm>
                                <a:off x="0" y="5592725"/>
                                <a:ext cx="205728" cy="196845"/>
                              </a:xfrm>
                              <a:prstGeom prst="rect">
                                <a:avLst/>
                              </a:prstGeom>
                              <a:gradFill flip="none" rotWithShape="0">
                                <a:gsLst>
                                  <a:gs pos="2000">
                                    <a:schemeClr val="accent1">
                                      <a:lumMod val="5000"/>
                                      <a:lumOff val="95000"/>
                                    </a:schemeClr>
                                  </a:gs>
                                  <a:gs pos="4000">
                                    <a:schemeClr val="accent1">
                                      <a:lumMod val="45000"/>
                                      <a:lumOff val="55000"/>
                                    </a:schemeClr>
                                  </a:gs>
                                  <a:gs pos="90000">
                                    <a:schemeClr val="accent1">
                                      <a:lumMod val="45000"/>
                                      <a:lumOff val="55000"/>
                                    </a:schemeClr>
                                  </a:gs>
                                  <a:gs pos="100000">
                                    <a:schemeClr val="accent1">
                                      <a:lumMod val="30000"/>
                                      <a:lumOff val="70000"/>
                                    </a:schemeClr>
                                  </a:gs>
                                </a:gsLst>
                                <a:lin ang="54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9" name="Rectangle 59"/>
                          <wps:cNvSpPr/>
                          <wps:spPr>
                            <a:xfrm>
                              <a:off x="0" y="5890437"/>
                              <a:ext cx="205728" cy="133639"/>
                            </a:xfrm>
                            <a:prstGeom prst="rect">
                              <a:avLst/>
                            </a:prstGeom>
                            <a:gradFill flip="none" rotWithShape="0">
                              <a:gsLst>
                                <a:gs pos="2000">
                                  <a:schemeClr val="accent1">
                                    <a:lumMod val="5000"/>
                                    <a:lumOff val="95000"/>
                                  </a:schemeClr>
                                </a:gs>
                                <a:gs pos="4000">
                                  <a:schemeClr val="accent1">
                                    <a:lumMod val="45000"/>
                                    <a:lumOff val="55000"/>
                                  </a:schemeClr>
                                </a:gs>
                                <a:gs pos="90000">
                                  <a:schemeClr val="accent1">
                                    <a:lumMod val="45000"/>
                                    <a:lumOff val="55000"/>
                                  </a:schemeClr>
                                </a:gs>
                                <a:gs pos="100000">
                                  <a:schemeClr val="accent1">
                                    <a:lumMod val="30000"/>
                                    <a:lumOff val="70000"/>
                                  </a:schemeClr>
                                </a:gs>
                              </a:gsLst>
                              <a:lin ang="54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2" name="Rectangle 22"/>
                        <wps:cNvSpPr/>
                        <wps:spPr>
                          <a:xfrm>
                            <a:off x="21265" y="6060558"/>
                            <a:ext cx="194945" cy="2423795"/>
                          </a:xfrm>
                          <a:prstGeom prst="rect">
                            <a:avLst/>
                          </a:prstGeom>
                          <a:gradFill flip="none" rotWithShape="0">
                            <a:gsLst>
                              <a:gs pos="31000">
                                <a:schemeClr val="accent1">
                                  <a:lumMod val="5000"/>
                                  <a:lumOff val="95000"/>
                                </a:schemeClr>
                              </a:gs>
                              <a:gs pos="54000">
                                <a:schemeClr val="accent1">
                                  <a:lumMod val="45000"/>
                                  <a:lumOff val="55000"/>
                                </a:schemeClr>
                              </a:gs>
                              <a:gs pos="72000">
                                <a:schemeClr val="accent1">
                                  <a:lumMod val="45000"/>
                                  <a:lumOff val="55000"/>
                                </a:schemeClr>
                              </a:gs>
                              <a:gs pos="100000">
                                <a:schemeClr val="accent1">
                                  <a:lumMod val="30000"/>
                                  <a:lumOff val="70000"/>
                                </a:schemeClr>
                              </a:gs>
                            </a:gsLst>
                            <a:lin ang="54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701169F" id="Group 21" o:spid="_x0000_s1026" style="position:absolute;margin-left:38pt;margin-top:-75.85pt;width:17pt;height:668.05pt;z-index:251659264" coordsize="2162,848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">
                <v:group id="Group 20" o:spid="_x0000_s1027" style="position:absolute;width:2057;height:60240" coordsize="2057,60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group id="Group 17" o:spid="_x0000_s1028" style="position:absolute;width:2057;height:57895" coordsize="2057,57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group id="Group 16" o:spid="_x0000_s1029" style="position:absolute;width:2057;height:54842" coordsize="2057,54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rect id="Rectangle 57" o:spid="_x0000_s1030" style="position:absolute;top:52099;width:2057;height:27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" fillcolor="#f7fafd [180]" stroked="f" strokeweight="1pt">
                        <v:fill color2="#cde0f2 [980]" colors="0 #f7fafd;1311f #f7fafd;2621f #b5d2ec;58982f #b5d2ec" focus="100%" type="gradient"/>
                      </v:rect>
                      <v:group id="Group 13" o:spid="_x0000_s1031" style="position:absolute;width:2057;height:51440" coordsize="2057,5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rect id="Rectangle 56" o:spid="_x0000_s1032" style="position:absolute;top:48697;width:2057;height:27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" fillcolor="#f7fafd [180]" stroked="f" strokeweight="1pt">
                          <v:fill color2="#cde0f2 [980]" colors="0 #f7fafd;1311f #f7fafd;2621f #b5d2ec;58982f #b5d2ec" focus="100%" type="gradient"/>
                        </v:rect>
                        <v:rect id="Rectangle 26" o:spid="_x0000_s1033" style="position:absolute;width:2057;height:478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" fillcolor="#f7fafd [180]" stroked="f" strokeweight="1pt">
                          <v:fill color2="#cde0f2 [980]" colors="0 #f7fafd;20316f #f7fafd;35389f #b5d2ec;47186f #b5d2ec" focus="100%" type="gradient"/>
                        </v:rect>
                      </v:group>
                    </v:group>
                    <v:rect id="Rectangle 58" o:spid="_x0000_s1034" style="position:absolute;top:55927;width:2057;height:19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" fillcolor="#f7fafd [180]" stroked="f" strokeweight="1pt">
                      <v:fill color2="#cde0f2 [980]" colors="0 #f7fafd;1311f #f7fafd;2621f #b5d2ec;58982f #b5d2ec" focus="100%" type="gradient"/>
                    </v:rect>
                  </v:group>
                  <v:rect id="Rectangle 59" o:spid="_x0000_s1035" style="position:absolute;top:58904;width:2057;height:13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" fillcolor="#f7fafd [180]" stroked="f" strokeweight="1pt">
                    <v:fill color2="#cde0f2 [980]" colors="0 #f7fafd;1311f #f7fafd;2621f #b5d2ec;58982f #b5d2ec" focus="100%" type="gradient"/>
                  </v:rect>
                </v:group>
                <v:rect id="Rectangle 22" o:spid="_x0000_s1036" style="position:absolute;left:212;top:60605;width:1950;height:24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" fillcolor="#f7fafd [180]" stroked="f" strokeweight="1pt">
                  <v:fill color2="#cde0f2 [980]" colors="0 #f7fafd;20316f #f7fafd;35389f #b5d2ec;47186f #b5d2ec" focus="100%" type="gradient"/>
                </v:rect>
              </v:group>
            </w:pict>
          </mc:Fallback>
        </mc:AlternateContent>
      </w:r>
      <w:r w:rsidR="00C531AD">
        <w:rPr>
          <w:noProof/>
          <w:lang w:val="fr-SN" w:eastAsia="fr-SN"/>
        </w:rPr>
        <mc:AlternateContent>
          <mc:Choice Requires="wpg">
            <w:drawing>
              <wp:anchor distT="0" distB="0" distL="114300" distR="114300" simplePos="0" relativeHeight="251653120" behindDoc="0" locked="0" layoutInCell="1" allowOverlap="1" wp14:anchorId="0D80BCF0" wp14:editId="67D72268">
                <wp:simplePos x="0" y="0"/>
                <wp:positionH relativeFrom="column">
                  <wp:posOffset>859155</wp:posOffset>
                </wp:positionH>
                <wp:positionV relativeFrom="paragraph">
                  <wp:posOffset>-206375</wp:posOffset>
                </wp:positionV>
                <wp:extent cx="5351479" cy="3159674"/>
                <wp:effectExtent l="0" t="0" r="1905" b="3175"/>
                <wp:wrapNone/>
                <wp:docPr id="55" name="Group 55"/>
                <wp:cNvGraphicFramePr/>
                <a:graphic xmlns:a="http://schemas.openxmlformats.org/drawingml/2006/main">
                  <a:graphicData uri="http://schemas.microsoft.com/office/word/2010/wordprocessingGroup">
                    <wpg:wgp>
                      <wpg:cNvGrpSpPr/>
                      <wpg:grpSpPr>
                        <a:xfrm>
                          <a:off x="0" y="0"/>
                          <a:ext cx="5351479" cy="3159674"/>
                          <a:chOff x="0" y="0"/>
                          <a:chExt cx="5351780" cy="3159760"/>
                        </a:xfrm>
                      </wpg:grpSpPr>
                      <pic:pic xmlns:pic="http://schemas.openxmlformats.org/drawingml/2006/picture">
                        <pic:nvPicPr>
                          <pic:cNvPr id="24" name="Picture 24" descr="C:\DOSSIER_RAIMI\INSAE\DSEE\SEE\Grand trait\2019\illustration-icone-globale_53876-9267.jpg"/>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51780" cy="3159760"/>
                          </a:xfrm>
                          <a:prstGeom prst="rect">
                            <a:avLst/>
                          </a:prstGeom>
                          <a:noFill/>
                          <a:ln>
                            <a:noFill/>
                          </a:ln>
                        </pic:spPr>
                      </pic:pic>
                      <wpg:grpSp>
                        <wpg:cNvPr id="54" name="Group 54"/>
                        <wpg:cNvGrpSpPr/>
                        <wpg:grpSpPr>
                          <a:xfrm>
                            <a:off x="801858" y="358726"/>
                            <a:ext cx="3734972" cy="2273670"/>
                            <a:chOff x="0" y="0"/>
                            <a:chExt cx="3734972" cy="2273670"/>
                          </a:xfrm>
                        </wpg:grpSpPr>
                        <wpg:grpSp>
                          <wpg:cNvPr id="41" name="Group 41"/>
                          <wpg:cNvGrpSpPr/>
                          <wpg:grpSpPr>
                            <a:xfrm>
                              <a:off x="696351" y="281354"/>
                              <a:ext cx="2923638" cy="1699749"/>
                              <a:chOff x="0" y="0"/>
                              <a:chExt cx="2923638" cy="1699749"/>
                            </a:xfrm>
                          </wpg:grpSpPr>
                          <wps:wsp>
                            <wps:cNvPr id="29" name="Oval 29"/>
                            <wps:cNvSpPr/>
                            <wps:spPr>
                              <a:xfrm>
                                <a:off x="977704" y="1174652"/>
                                <a:ext cx="119380" cy="119380"/>
                              </a:xfrm>
                              <a:prstGeom prst="ellipse">
                                <a:avLst/>
                              </a:prstGeom>
                              <a:solidFill>
                                <a:srgbClr val="FFFF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0" name="Group 40"/>
                            <wpg:cNvGrpSpPr/>
                            <wpg:grpSpPr>
                              <a:xfrm>
                                <a:off x="0" y="0"/>
                                <a:ext cx="2923638" cy="1699749"/>
                                <a:chOff x="0" y="0"/>
                                <a:chExt cx="2923638" cy="1699749"/>
                              </a:xfrm>
                            </wpg:grpSpPr>
                            <wps:wsp>
                              <wps:cNvPr id="28" name="Freeform 28"/>
                              <wps:cNvSpPr/>
                              <wps:spPr>
                                <a:xfrm>
                                  <a:off x="337624" y="0"/>
                                  <a:ext cx="681990" cy="1181344"/>
                                </a:xfrm>
                                <a:custGeom>
                                  <a:avLst/>
                                  <a:gdLst>
                                    <a:gd name="connsiteX0" fmla="*/ 682283 w 682283"/>
                                    <a:gd name="connsiteY0" fmla="*/ 872197 h 872197"/>
                                    <a:gd name="connsiteX1" fmla="*/ 168812 w 682283"/>
                                    <a:gd name="connsiteY1" fmla="*/ 611944 h 872197"/>
                                    <a:gd name="connsiteX2" fmla="*/ 0 w 682283"/>
                                    <a:gd name="connsiteY2" fmla="*/ 0 h 872197"/>
                                    <a:gd name="connsiteX3" fmla="*/ 0 w 682283"/>
                                    <a:gd name="connsiteY3" fmla="*/ 0 h 872197"/>
                                  </a:gdLst>
                                  <a:ahLst/>
                                  <a:cxnLst>
                                    <a:cxn ang="0">
                                      <a:pos x="connsiteX0" y="connsiteY0"/>
                                    </a:cxn>
                                    <a:cxn ang="0">
                                      <a:pos x="connsiteX1" y="connsiteY1"/>
                                    </a:cxn>
                                    <a:cxn ang="0">
                                      <a:pos x="connsiteX2" y="connsiteY2"/>
                                    </a:cxn>
                                    <a:cxn ang="0">
                                      <a:pos x="connsiteX3" y="connsiteY3"/>
                                    </a:cxn>
                                  </a:cxnLst>
                                  <a:rect l="l" t="t" r="r" b="b"/>
                                  <a:pathLst>
                                    <a:path w="682283" h="872197">
                                      <a:moveTo>
                                        <a:pt x="682283" y="872197"/>
                                      </a:moveTo>
                                      <a:cubicBezTo>
                                        <a:pt x="482404" y="814753"/>
                                        <a:pt x="282526" y="757310"/>
                                        <a:pt x="168812" y="611944"/>
                                      </a:cubicBezTo>
                                      <a:cubicBezTo>
                                        <a:pt x="55098" y="466578"/>
                                        <a:pt x="0" y="0"/>
                                        <a:pt x="0" y="0"/>
                                      </a:cubicBezTo>
                                      <a:lnTo>
                                        <a:pt x="0" y="0"/>
                                      </a:lnTo>
                                    </a:path>
                                  </a:pathLst>
                                </a:custGeom>
                                <a:noFill/>
                                <a:ln w="15875">
                                  <a:solidFill>
                                    <a:schemeClr val="accent6">
                                      <a:lumMod val="50000"/>
                                    </a:schemeClr>
                                  </a:solidFill>
                                  <a:prstDash val="sysDash"/>
                                  <a:tailEnd type="stealt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Freeform 30"/>
                              <wps:cNvSpPr/>
                              <wps:spPr>
                                <a:xfrm rot="178356">
                                  <a:off x="998806" y="393895"/>
                                  <a:ext cx="1287145" cy="789940"/>
                                </a:xfrm>
                                <a:custGeom>
                                  <a:avLst/>
                                  <a:gdLst>
                                    <a:gd name="connsiteX0" fmla="*/ 48116 w 1124295"/>
                                    <a:gd name="connsiteY0" fmla="*/ 988022 h 988022"/>
                                    <a:gd name="connsiteX1" fmla="*/ 41082 w 1124295"/>
                                    <a:gd name="connsiteY1" fmla="*/ 411247 h 988022"/>
                                    <a:gd name="connsiteX2" fmla="*/ 491248 w 1124295"/>
                                    <a:gd name="connsiteY2" fmla="*/ 24385 h 988022"/>
                                    <a:gd name="connsiteX3" fmla="*/ 1124295 w 1124295"/>
                                    <a:gd name="connsiteY3" fmla="*/ 38453 h 988022"/>
                                    <a:gd name="connsiteX4" fmla="*/ 1124295 w 1124295"/>
                                    <a:gd name="connsiteY4" fmla="*/ 38453 h 98802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24295" h="988022">
                                      <a:moveTo>
                                        <a:pt x="48116" y="988022"/>
                                      </a:moveTo>
                                      <a:cubicBezTo>
                                        <a:pt x="7671" y="779937"/>
                                        <a:pt x="-32773" y="571853"/>
                                        <a:pt x="41082" y="411247"/>
                                      </a:cubicBezTo>
                                      <a:cubicBezTo>
                                        <a:pt x="114937" y="250641"/>
                                        <a:pt x="310713" y="86517"/>
                                        <a:pt x="491248" y="24385"/>
                                      </a:cubicBezTo>
                                      <a:cubicBezTo>
                                        <a:pt x="671783" y="-37747"/>
                                        <a:pt x="1124295" y="38453"/>
                                        <a:pt x="1124295" y="38453"/>
                                      </a:cubicBezTo>
                                      <a:lnTo>
                                        <a:pt x="1124295" y="38453"/>
                                      </a:lnTo>
                                    </a:path>
                                  </a:pathLst>
                                </a:custGeom>
                                <a:noFill/>
                                <a:ln w="15875">
                                  <a:solidFill>
                                    <a:schemeClr val="accent6">
                                      <a:lumMod val="50000"/>
                                    </a:schemeClr>
                                  </a:solidFill>
                                  <a:prstDash val="sysDash"/>
                                  <a:tailEnd type="stealt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Freeform 31"/>
                              <wps:cNvSpPr/>
                              <wps:spPr>
                                <a:xfrm rot="16832958">
                                  <a:off x="383344" y="1086729"/>
                                  <a:ext cx="481100" cy="738352"/>
                                </a:xfrm>
                                <a:custGeom>
                                  <a:avLst/>
                                  <a:gdLst>
                                    <a:gd name="connsiteX0" fmla="*/ 682283 w 682283"/>
                                    <a:gd name="connsiteY0" fmla="*/ 872197 h 872197"/>
                                    <a:gd name="connsiteX1" fmla="*/ 168812 w 682283"/>
                                    <a:gd name="connsiteY1" fmla="*/ 611944 h 872197"/>
                                    <a:gd name="connsiteX2" fmla="*/ 0 w 682283"/>
                                    <a:gd name="connsiteY2" fmla="*/ 0 h 872197"/>
                                    <a:gd name="connsiteX3" fmla="*/ 0 w 682283"/>
                                    <a:gd name="connsiteY3" fmla="*/ 0 h 872197"/>
                                  </a:gdLst>
                                  <a:ahLst/>
                                  <a:cxnLst>
                                    <a:cxn ang="0">
                                      <a:pos x="connsiteX0" y="connsiteY0"/>
                                    </a:cxn>
                                    <a:cxn ang="0">
                                      <a:pos x="connsiteX1" y="connsiteY1"/>
                                    </a:cxn>
                                    <a:cxn ang="0">
                                      <a:pos x="connsiteX2" y="connsiteY2"/>
                                    </a:cxn>
                                    <a:cxn ang="0">
                                      <a:pos x="connsiteX3" y="connsiteY3"/>
                                    </a:cxn>
                                  </a:cxnLst>
                                  <a:rect l="l" t="t" r="r" b="b"/>
                                  <a:pathLst>
                                    <a:path w="682283" h="872197">
                                      <a:moveTo>
                                        <a:pt x="682283" y="872197"/>
                                      </a:moveTo>
                                      <a:cubicBezTo>
                                        <a:pt x="482404" y="814753"/>
                                        <a:pt x="282526" y="757310"/>
                                        <a:pt x="168812" y="611944"/>
                                      </a:cubicBezTo>
                                      <a:cubicBezTo>
                                        <a:pt x="55098" y="466578"/>
                                        <a:pt x="0" y="0"/>
                                        <a:pt x="0" y="0"/>
                                      </a:cubicBezTo>
                                      <a:lnTo>
                                        <a:pt x="0" y="0"/>
                                      </a:lnTo>
                                    </a:path>
                                  </a:pathLst>
                                </a:custGeom>
                                <a:noFill/>
                                <a:ln w="15875">
                                  <a:solidFill>
                                    <a:schemeClr val="accent6">
                                      <a:lumMod val="50000"/>
                                    </a:schemeClr>
                                  </a:solidFill>
                                  <a:prstDash val="sysDash"/>
                                  <a:tailEnd type="stealt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Freeform 32"/>
                              <wps:cNvSpPr/>
                              <wps:spPr>
                                <a:xfrm rot="7291157">
                                  <a:off x="1740877" y="516988"/>
                                  <a:ext cx="546224" cy="1819298"/>
                                </a:xfrm>
                                <a:custGeom>
                                  <a:avLst/>
                                  <a:gdLst>
                                    <a:gd name="connsiteX0" fmla="*/ 682283 w 682283"/>
                                    <a:gd name="connsiteY0" fmla="*/ 872197 h 872197"/>
                                    <a:gd name="connsiteX1" fmla="*/ 168812 w 682283"/>
                                    <a:gd name="connsiteY1" fmla="*/ 611944 h 872197"/>
                                    <a:gd name="connsiteX2" fmla="*/ 0 w 682283"/>
                                    <a:gd name="connsiteY2" fmla="*/ 0 h 872197"/>
                                    <a:gd name="connsiteX3" fmla="*/ 0 w 682283"/>
                                    <a:gd name="connsiteY3" fmla="*/ 0 h 872197"/>
                                  </a:gdLst>
                                  <a:ahLst/>
                                  <a:cxnLst>
                                    <a:cxn ang="0">
                                      <a:pos x="connsiteX0" y="connsiteY0"/>
                                    </a:cxn>
                                    <a:cxn ang="0">
                                      <a:pos x="connsiteX1" y="connsiteY1"/>
                                    </a:cxn>
                                    <a:cxn ang="0">
                                      <a:pos x="connsiteX2" y="connsiteY2"/>
                                    </a:cxn>
                                    <a:cxn ang="0">
                                      <a:pos x="connsiteX3" y="connsiteY3"/>
                                    </a:cxn>
                                  </a:cxnLst>
                                  <a:rect l="l" t="t" r="r" b="b"/>
                                  <a:pathLst>
                                    <a:path w="682283" h="872197">
                                      <a:moveTo>
                                        <a:pt x="682283" y="872197"/>
                                      </a:moveTo>
                                      <a:cubicBezTo>
                                        <a:pt x="482404" y="814753"/>
                                        <a:pt x="282526" y="757310"/>
                                        <a:pt x="168812" y="611944"/>
                                      </a:cubicBezTo>
                                      <a:cubicBezTo>
                                        <a:pt x="55098" y="466578"/>
                                        <a:pt x="0" y="0"/>
                                        <a:pt x="0" y="0"/>
                                      </a:cubicBezTo>
                                      <a:lnTo>
                                        <a:pt x="0" y="0"/>
                                      </a:lnTo>
                                    </a:path>
                                  </a:pathLst>
                                </a:custGeom>
                                <a:noFill/>
                                <a:ln w="15875">
                                  <a:solidFill>
                                    <a:schemeClr val="accent6">
                                      <a:lumMod val="50000"/>
                                    </a:schemeClr>
                                  </a:solidFill>
                                  <a:prstDash val="sysDash"/>
                                  <a:tailEnd type="stealt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Freeform 33"/>
                              <wps:cNvSpPr/>
                              <wps:spPr>
                                <a:xfrm rot="19884711">
                                  <a:off x="0" y="323557"/>
                                  <a:ext cx="749044" cy="1159745"/>
                                </a:xfrm>
                                <a:custGeom>
                                  <a:avLst/>
                                  <a:gdLst>
                                    <a:gd name="connsiteX0" fmla="*/ 682283 w 682283"/>
                                    <a:gd name="connsiteY0" fmla="*/ 872197 h 872197"/>
                                    <a:gd name="connsiteX1" fmla="*/ 168812 w 682283"/>
                                    <a:gd name="connsiteY1" fmla="*/ 611944 h 872197"/>
                                    <a:gd name="connsiteX2" fmla="*/ 0 w 682283"/>
                                    <a:gd name="connsiteY2" fmla="*/ 0 h 872197"/>
                                    <a:gd name="connsiteX3" fmla="*/ 0 w 682283"/>
                                    <a:gd name="connsiteY3" fmla="*/ 0 h 872197"/>
                                  </a:gdLst>
                                  <a:ahLst/>
                                  <a:cxnLst>
                                    <a:cxn ang="0">
                                      <a:pos x="connsiteX0" y="connsiteY0"/>
                                    </a:cxn>
                                    <a:cxn ang="0">
                                      <a:pos x="connsiteX1" y="connsiteY1"/>
                                    </a:cxn>
                                    <a:cxn ang="0">
                                      <a:pos x="connsiteX2" y="connsiteY2"/>
                                    </a:cxn>
                                    <a:cxn ang="0">
                                      <a:pos x="connsiteX3" y="connsiteY3"/>
                                    </a:cxn>
                                  </a:cxnLst>
                                  <a:rect l="l" t="t" r="r" b="b"/>
                                  <a:pathLst>
                                    <a:path w="682283" h="872197">
                                      <a:moveTo>
                                        <a:pt x="682283" y="872197"/>
                                      </a:moveTo>
                                      <a:cubicBezTo>
                                        <a:pt x="482404" y="814753"/>
                                        <a:pt x="282526" y="757310"/>
                                        <a:pt x="168812" y="611944"/>
                                      </a:cubicBezTo>
                                      <a:cubicBezTo>
                                        <a:pt x="55098" y="466578"/>
                                        <a:pt x="0" y="0"/>
                                        <a:pt x="0" y="0"/>
                                      </a:cubicBezTo>
                                      <a:lnTo>
                                        <a:pt x="0" y="0"/>
                                      </a:lnTo>
                                    </a:path>
                                  </a:pathLst>
                                </a:custGeom>
                                <a:noFill/>
                                <a:ln w="15875">
                                  <a:solidFill>
                                    <a:schemeClr val="accent6">
                                      <a:lumMod val="50000"/>
                                    </a:schemeClr>
                                  </a:solidFill>
                                  <a:prstDash val="sysDash"/>
                                  <a:tailEnd type="stealt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Straight Arrow Connector 36"/>
                              <wps:cNvCnPr/>
                              <wps:spPr>
                                <a:xfrm flipV="1">
                                  <a:off x="1083212" y="942535"/>
                                  <a:ext cx="91635" cy="209298"/>
                                </a:xfrm>
                                <a:prstGeom prst="straightConnector1">
                                  <a:avLst/>
                                </a:prstGeom>
                                <a:ln w="28575">
                                  <a:solidFill>
                                    <a:schemeClr val="accent6">
                                      <a:lumMod val="50000"/>
                                    </a:schemeClr>
                                  </a:solidFill>
                                  <a:prstDash val="sysDot"/>
                                  <a:tailEnd type="triangle"/>
                                </a:ln>
                              </wps:spPr>
                              <wps:style>
                                <a:lnRef idx="1">
                                  <a:schemeClr val="accent1"/>
                                </a:lnRef>
                                <a:fillRef idx="0">
                                  <a:schemeClr val="accent1"/>
                                </a:fillRef>
                                <a:effectRef idx="0">
                                  <a:schemeClr val="accent1"/>
                                </a:effectRef>
                                <a:fontRef idx="minor">
                                  <a:schemeClr val="tx1"/>
                                </a:fontRef>
                              </wps:style>
                              <wps:bodyPr/>
                            </wps:wsp>
                            <wps:wsp>
                              <wps:cNvPr id="37" name="Straight Arrow Connector 37"/>
                              <wps:cNvCnPr/>
                              <wps:spPr>
                                <a:xfrm>
                                  <a:off x="1090246" y="1223889"/>
                                  <a:ext cx="253218" cy="86507"/>
                                </a:xfrm>
                                <a:prstGeom prst="straightConnector1">
                                  <a:avLst/>
                                </a:prstGeom>
                                <a:ln w="28575">
                                  <a:solidFill>
                                    <a:schemeClr val="accent6">
                                      <a:lumMod val="50000"/>
                                    </a:schemeClr>
                                  </a:solidFill>
                                  <a:prstDash val="sysDot"/>
                                  <a:tailEnd type="triangle"/>
                                </a:ln>
                              </wps:spPr>
                              <wps:style>
                                <a:lnRef idx="1">
                                  <a:schemeClr val="accent1"/>
                                </a:lnRef>
                                <a:fillRef idx="0">
                                  <a:schemeClr val="accent1"/>
                                </a:fillRef>
                                <a:effectRef idx="0">
                                  <a:schemeClr val="accent1"/>
                                </a:effectRef>
                                <a:fontRef idx="minor">
                                  <a:schemeClr val="tx1"/>
                                </a:fontRef>
                              </wps:style>
                              <wps:bodyPr/>
                            </wps:wsp>
                            <wps:wsp>
                              <wps:cNvPr id="39" name="Straight Arrow Connector 39"/>
                              <wps:cNvCnPr/>
                              <wps:spPr>
                                <a:xfrm flipH="1" flipV="1">
                                  <a:off x="837028" y="977704"/>
                                  <a:ext cx="189523" cy="189523"/>
                                </a:xfrm>
                                <a:prstGeom prst="straightConnector1">
                                  <a:avLst/>
                                </a:prstGeom>
                                <a:ln w="28575">
                                  <a:solidFill>
                                    <a:schemeClr val="accent6">
                                      <a:lumMod val="50000"/>
                                    </a:schemeClr>
                                  </a:solidFill>
                                  <a:prstDash val="sysDot"/>
                                  <a:tailEnd type="triangle"/>
                                </a:ln>
                              </wps:spPr>
                              <wps:style>
                                <a:lnRef idx="1">
                                  <a:schemeClr val="accent1"/>
                                </a:lnRef>
                                <a:fillRef idx="0">
                                  <a:schemeClr val="accent1"/>
                                </a:fillRef>
                                <a:effectRef idx="0">
                                  <a:schemeClr val="accent1"/>
                                </a:effectRef>
                                <a:fontRef idx="minor">
                                  <a:schemeClr val="tx1"/>
                                </a:fontRef>
                              </wps:style>
                              <wps:bodyPr/>
                            </wps:wsp>
                          </wpg:grpSp>
                        </wpg:grpSp>
                        <wpg:grpSp>
                          <wpg:cNvPr id="53" name="Group 53"/>
                          <wpg:cNvGrpSpPr/>
                          <wpg:grpSpPr>
                            <a:xfrm>
                              <a:off x="0" y="0"/>
                              <a:ext cx="3734972" cy="2273670"/>
                              <a:chOff x="0" y="0"/>
                              <a:chExt cx="3734972" cy="2273670"/>
                            </a:xfrm>
                          </wpg:grpSpPr>
                          <wps:wsp>
                            <wps:cNvPr id="42" name="Freeform 42"/>
                            <wps:cNvSpPr/>
                            <wps:spPr>
                              <a:xfrm>
                                <a:off x="1434905" y="0"/>
                                <a:ext cx="1652270" cy="1362368"/>
                              </a:xfrm>
                              <a:custGeom>
                                <a:avLst/>
                                <a:gdLst>
                                  <a:gd name="connsiteX0" fmla="*/ 1997641 w 1997641"/>
                                  <a:gd name="connsiteY0" fmla="*/ 357003 h 1292505"/>
                                  <a:gd name="connsiteX1" fmla="*/ 907395 w 1997641"/>
                                  <a:gd name="connsiteY1" fmla="*/ 19379 h 1292505"/>
                                  <a:gd name="connsiteX2" fmla="*/ 288417 w 1997641"/>
                                  <a:gd name="connsiteY2" fmla="*/ 117853 h 1292505"/>
                                  <a:gd name="connsiteX3" fmla="*/ 29 w 1997641"/>
                                  <a:gd name="connsiteY3" fmla="*/ 750899 h 1292505"/>
                                  <a:gd name="connsiteX4" fmla="*/ 302484 w 1997641"/>
                                  <a:gd name="connsiteY4" fmla="*/ 1292505 h 1292505"/>
                                  <a:gd name="connsiteX5" fmla="*/ 302484 w 1997641"/>
                                  <a:gd name="connsiteY5" fmla="*/ 1292505 h 1292505"/>
                                  <a:gd name="connsiteX6" fmla="*/ 302484 w 1997641"/>
                                  <a:gd name="connsiteY6" fmla="*/ 1292505 h 129250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997641" h="1292505">
                                    <a:moveTo>
                                      <a:pt x="1997641" y="357003"/>
                                    </a:moveTo>
                                    <a:cubicBezTo>
                                      <a:pt x="1594953" y="208120"/>
                                      <a:pt x="1192266" y="59237"/>
                                      <a:pt x="907395" y="19379"/>
                                    </a:cubicBezTo>
                                    <a:cubicBezTo>
                                      <a:pt x="622524" y="-20479"/>
                                      <a:pt x="439645" y="-4067"/>
                                      <a:pt x="288417" y="117853"/>
                                    </a:cubicBezTo>
                                    <a:cubicBezTo>
                                      <a:pt x="137189" y="239773"/>
                                      <a:pt x="-2316" y="555124"/>
                                      <a:pt x="29" y="750899"/>
                                    </a:cubicBezTo>
                                    <a:cubicBezTo>
                                      <a:pt x="2373" y="946674"/>
                                      <a:pt x="302484" y="1292505"/>
                                      <a:pt x="302484" y="1292505"/>
                                    </a:cubicBezTo>
                                    <a:lnTo>
                                      <a:pt x="302484" y="1292505"/>
                                    </a:lnTo>
                                    <a:lnTo>
                                      <a:pt x="302484" y="1292505"/>
                                    </a:lnTo>
                                  </a:path>
                                </a:pathLst>
                              </a:custGeom>
                              <a:noFill/>
                              <a:ln w="22225">
                                <a:solidFill>
                                  <a:schemeClr val="accent4">
                                    <a:lumMod val="60000"/>
                                    <a:lumOff val="40000"/>
                                  </a:schemeClr>
                                </a:solidFill>
                                <a:prstDash val="sysDot"/>
                                <a:tailEnd type="triangle"/>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 name="Freeform 43"/>
                            <wps:cNvSpPr/>
                            <wps:spPr>
                              <a:xfrm>
                                <a:off x="1723292" y="1610751"/>
                                <a:ext cx="2011680" cy="662919"/>
                              </a:xfrm>
                              <a:custGeom>
                                <a:avLst/>
                                <a:gdLst>
                                  <a:gd name="connsiteX0" fmla="*/ 2067951 w 2118719"/>
                                  <a:gd name="connsiteY0" fmla="*/ 358726 h 662919"/>
                                  <a:gd name="connsiteX1" fmla="*/ 2039816 w 2118719"/>
                                  <a:gd name="connsiteY1" fmla="*/ 407963 h 662919"/>
                                  <a:gd name="connsiteX2" fmla="*/ 1322363 w 2118719"/>
                                  <a:gd name="connsiteY2" fmla="*/ 661181 h 662919"/>
                                  <a:gd name="connsiteX3" fmla="*/ 316523 w 2118719"/>
                                  <a:gd name="connsiteY3" fmla="*/ 492369 h 662919"/>
                                  <a:gd name="connsiteX4" fmla="*/ 0 w 2118719"/>
                                  <a:gd name="connsiteY4" fmla="*/ 0 h 66291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118719" h="662919">
                                    <a:moveTo>
                                      <a:pt x="2067951" y="358726"/>
                                    </a:moveTo>
                                    <a:cubicBezTo>
                                      <a:pt x="2116016" y="358140"/>
                                      <a:pt x="2164081" y="357554"/>
                                      <a:pt x="2039816" y="407963"/>
                                    </a:cubicBezTo>
                                    <a:cubicBezTo>
                                      <a:pt x="1915551" y="458372"/>
                                      <a:pt x="1609578" y="647113"/>
                                      <a:pt x="1322363" y="661181"/>
                                    </a:cubicBezTo>
                                    <a:cubicBezTo>
                                      <a:pt x="1035148" y="675249"/>
                                      <a:pt x="536917" y="602566"/>
                                      <a:pt x="316523" y="492369"/>
                                    </a:cubicBezTo>
                                    <a:cubicBezTo>
                                      <a:pt x="96129" y="382172"/>
                                      <a:pt x="48064" y="191086"/>
                                      <a:pt x="0" y="0"/>
                                    </a:cubicBezTo>
                                  </a:path>
                                </a:pathLst>
                              </a:custGeom>
                              <a:noFill/>
                              <a:ln w="22225">
                                <a:solidFill>
                                  <a:srgbClr val="FFC000"/>
                                </a:solidFill>
                                <a:prstDash val="sysDot"/>
                                <a:tailEnd type="triangle"/>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Freeform 44"/>
                            <wps:cNvSpPr/>
                            <wps:spPr>
                              <a:xfrm>
                                <a:off x="865163" y="1561514"/>
                                <a:ext cx="787791" cy="167443"/>
                              </a:xfrm>
                              <a:custGeom>
                                <a:avLst/>
                                <a:gdLst>
                                  <a:gd name="connsiteX0" fmla="*/ 0 w 787791"/>
                                  <a:gd name="connsiteY0" fmla="*/ 161778 h 167443"/>
                                  <a:gd name="connsiteX1" fmla="*/ 196948 w 787791"/>
                                  <a:gd name="connsiteY1" fmla="*/ 147711 h 167443"/>
                                  <a:gd name="connsiteX2" fmla="*/ 787791 w 787791"/>
                                  <a:gd name="connsiteY2" fmla="*/ 0 h 167443"/>
                                </a:gdLst>
                                <a:ahLst/>
                                <a:cxnLst>
                                  <a:cxn ang="0">
                                    <a:pos x="connsiteX0" y="connsiteY0"/>
                                  </a:cxn>
                                  <a:cxn ang="0">
                                    <a:pos x="connsiteX1" y="connsiteY1"/>
                                  </a:cxn>
                                  <a:cxn ang="0">
                                    <a:pos x="connsiteX2" y="connsiteY2"/>
                                  </a:cxn>
                                </a:cxnLst>
                                <a:rect l="l" t="t" r="r" b="b"/>
                                <a:pathLst>
                                  <a:path w="787791" h="167443">
                                    <a:moveTo>
                                      <a:pt x="0" y="161778"/>
                                    </a:moveTo>
                                    <a:cubicBezTo>
                                      <a:pt x="32825" y="168226"/>
                                      <a:pt x="65650" y="174674"/>
                                      <a:pt x="196948" y="147711"/>
                                    </a:cubicBezTo>
                                    <a:cubicBezTo>
                                      <a:pt x="328246" y="120748"/>
                                      <a:pt x="558018" y="60374"/>
                                      <a:pt x="787791" y="0"/>
                                    </a:cubicBezTo>
                                  </a:path>
                                </a:pathLst>
                              </a:custGeom>
                              <a:noFill/>
                              <a:ln w="22225">
                                <a:solidFill>
                                  <a:srgbClr val="FFC000"/>
                                </a:solidFill>
                                <a:prstDash val="sysDot"/>
                                <a:tailEnd type="triangle"/>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 name="Freeform 45"/>
                            <wps:cNvSpPr/>
                            <wps:spPr>
                              <a:xfrm>
                                <a:off x="0" y="654148"/>
                                <a:ext cx="1638886" cy="803102"/>
                              </a:xfrm>
                              <a:custGeom>
                                <a:avLst/>
                                <a:gdLst>
                                  <a:gd name="connsiteX0" fmla="*/ 0 w 1638886"/>
                                  <a:gd name="connsiteY0" fmla="*/ 1244 h 803102"/>
                                  <a:gd name="connsiteX1" fmla="*/ 822960 w 1638886"/>
                                  <a:gd name="connsiteY1" fmla="*/ 57514 h 803102"/>
                                  <a:gd name="connsiteX2" fmla="*/ 1308295 w 1638886"/>
                                  <a:gd name="connsiteY2" fmla="*/ 374037 h 803102"/>
                                  <a:gd name="connsiteX3" fmla="*/ 1638886 w 1638886"/>
                                  <a:gd name="connsiteY3" fmla="*/ 803102 h 803102"/>
                                </a:gdLst>
                                <a:ahLst/>
                                <a:cxnLst>
                                  <a:cxn ang="0">
                                    <a:pos x="connsiteX0" y="connsiteY0"/>
                                  </a:cxn>
                                  <a:cxn ang="0">
                                    <a:pos x="connsiteX1" y="connsiteY1"/>
                                  </a:cxn>
                                  <a:cxn ang="0">
                                    <a:pos x="connsiteX2" y="connsiteY2"/>
                                  </a:cxn>
                                  <a:cxn ang="0">
                                    <a:pos x="connsiteX3" y="connsiteY3"/>
                                  </a:cxn>
                                </a:cxnLst>
                                <a:rect l="l" t="t" r="r" b="b"/>
                                <a:pathLst>
                                  <a:path w="1638886" h="803102">
                                    <a:moveTo>
                                      <a:pt x="0" y="1244"/>
                                    </a:moveTo>
                                    <a:cubicBezTo>
                                      <a:pt x="302455" y="-1687"/>
                                      <a:pt x="604911" y="-4618"/>
                                      <a:pt x="822960" y="57514"/>
                                    </a:cubicBezTo>
                                    <a:cubicBezTo>
                                      <a:pt x="1041009" y="119646"/>
                                      <a:pt x="1172307" y="249772"/>
                                      <a:pt x="1308295" y="374037"/>
                                    </a:cubicBezTo>
                                    <a:cubicBezTo>
                                      <a:pt x="1444283" y="498302"/>
                                      <a:pt x="1541584" y="650702"/>
                                      <a:pt x="1638886" y="803102"/>
                                    </a:cubicBezTo>
                                  </a:path>
                                </a:pathLst>
                              </a:custGeom>
                              <a:noFill/>
                              <a:ln w="22225">
                                <a:solidFill>
                                  <a:srgbClr val="FFC000"/>
                                </a:solidFill>
                                <a:prstDash val="sysDot"/>
                                <a:tailEnd type="triangle"/>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Freeform 46"/>
                            <wps:cNvSpPr/>
                            <wps:spPr>
                              <a:xfrm>
                                <a:off x="738554" y="154745"/>
                                <a:ext cx="907506" cy="1343464"/>
                              </a:xfrm>
                              <a:custGeom>
                                <a:avLst/>
                                <a:gdLst>
                                  <a:gd name="connsiteX0" fmla="*/ 351832 w 907506"/>
                                  <a:gd name="connsiteY0" fmla="*/ 0 h 1343464"/>
                                  <a:gd name="connsiteX1" fmla="*/ 140 w 907506"/>
                                  <a:gd name="connsiteY1" fmla="*/ 724486 h 1343464"/>
                                  <a:gd name="connsiteX2" fmla="*/ 387001 w 907506"/>
                                  <a:gd name="connsiteY2" fmla="*/ 1195753 h 1343464"/>
                                  <a:gd name="connsiteX3" fmla="*/ 907506 w 907506"/>
                                  <a:gd name="connsiteY3" fmla="*/ 1343464 h 1343464"/>
                                </a:gdLst>
                                <a:ahLst/>
                                <a:cxnLst>
                                  <a:cxn ang="0">
                                    <a:pos x="connsiteX0" y="connsiteY0"/>
                                  </a:cxn>
                                  <a:cxn ang="0">
                                    <a:pos x="connsiteX1" y="connsiteY1"/>
                                  </a:cxn>
                                  <a:cxn ang="0">
                                    <a:pos x="connsiteX2" y="connsiteY2"/>
                                  </a:cxn>
                                  <a:cxn ang="0">
                                    <a:pos x="connsiteX3" y="connsiteY3"/>
                                  </a:cxn>
                                </a:cxnLst>
                                <a:rect l="l" t="t" r="r" b="b"/>
                                <a:pathLst>
                                  <a:path w="907506" h="1343464">
                                    <a:moveTo>
                                      <a:pt x="351832" y="0"/>
                                    </a:moveTo>
                                    <a:cubicBezTo>
                                      <a:pt x="173055" y="262597"/>
                                      <a:pt x="-5721" y="525194"/>
                                      <a:pt x="140" y="724486"/>
                                    </a:cubicBezTo>
                                    <a:cubicBezTo>
                                      <a:pt x="6001" y="923778"/>
                                      <a:pt x="235773" y="1092590"/>
                                      <a:pt x="387001" y="1195753"/>
                                    </a:cubicBezTo>
                                    <a:cubicBezTo>
                                      <a:pt x="538229" y="1298916"/>
                                      <a:pt x="722867" y="1321190"/>
                                      <a:pt x="907506" y="1343464"/>
                                    </a:cubicBezTo>
                                  </a:path>
                                </a:pathLst>
                              </a:custGeom>
                              <a:noFill/>
                              <a:ln w="22225">
                                <a:solidFill>
                                  <a:srgbClr val="FFC000"/>
                                </a:solidFill>
                                <a:prstDash val="sysDot"/>
                                <a:tailEnd type="triangle"/>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Freeform 47"/>
                            <wps:cNvSpPr/>
                            <wps:spPr>
                              <a:xfrm>
                                <a:off x="1800665" y="647114"/>
                                <a:ext cx="1406769" cy="829994"/>
                              </a:xfrm>
                              <a:custGeom>
                                <a:avLst/>
                                <a:gdLst>
                                  <a:gd name="connsiteX0" fmla="*/ 1406769 w 1406769"/>
                                  <a:gd name="connsiteY0" fmla="*/ 0 h 829994"/>
                                  <a:gd name="connsiteX1" fmla="*/ 1062110 w 1406769"/>
                                  <a:gd name="connsiteY1" fmla="*/ 337624 h 829994"/>
                                  <a:gd name="connsiteX2" fmla="*/ 429064 w 1406769"/>
                                  <a:gd name="connsiteY2" fmla="*/ 682283 h 829994"/>
                                  <a:gd name="connsiteX3" fmla="*/ 0 w 1406769"/>
                                  <a:gd name="connsiteY3" fmla="*/ 829994 h 829994"/>
                                </a:gdLst>
                                <a:ahLst/>
                                <a:cxnLst>
                                  <a:cxn ang="0">
                                    <a:pos x="connsiteX0" y="connsiteY0"/>
                                  </a:cxn>
                                  <a:cxn ang="0">
                                    <a:pos x="connsiteX1" y="connsiteY1"/>
                                  </a:cxn>
                                  <a:cxn ang="0">
                                    <a:pos x="connsiteX2" y="connsiteY2"/>
                                  </a:cxn>
                                  <a:cxn ang="0">
                                    <a:pos x="connsiteX3" y="connsiteY3"/>
                                  </a:cxn>
                                </a:cxnLst>
                                <a:rect l="l" t="t" r="r" b="b"/>
                                <a:pathLst>
                                  <a:path w="1406769" h="829994">
                                    <a:moveTo>
                                      <a:pt x="1406769" y="0"/>
                                    </a:moveTo>
                                    <a:cubicBezTo>
                                      <a:pt x="1315915" y="111955"/>
                                      <a:pt x="1225061" y="223910"/>
                                      <a:pt x="1062110" y="337624"/>
                                    </a:cubicBezTo>
                                    <a:cubicBezTo>
                                      <a:pt x="899159" y="451338"/>
                                      <a:pt x="606082" y="600221"/>
                                      <a:pt x="429064" y="682283"/>
                                    </a:cubicBezTo>
                                    <a:cubicBezTo>
                                      <a:pt x="252046" y="764345"/>
                                      <a:pt x="126023" y="797169"/>
                                      <a:pt x="0" y="829994"/>
                                    </a:cubicBezTo>
                                  </a:path>
                                </a:pathLst>
                              </a:custGeom>
                              <a:noFill/>
                              <a:ln w="22225">
                                <a:solidFill>
                                  <a:srgbClr val="FFC000"/>
                                </a:solidFill>
                                <a:prstDash val="sysDot"/>
                                <a:tailEnd type="triangle"/>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 name="Straight Arrow Connector 48"/>
                            <wps:cNvCnPr/>
                            <wps:spPr>
                              <a:xfrm flipH="1" flipV="1">
                                <a:off x="1800665" y="1568548"/>
                                <a:ext cx="407963" cy="218617"/>
                              </a:xfrm>
                              <a:prstGeom prst="straightConnector1">
                                <a:avLst/>
                              </a:prstGeom>
                              <a:ln w="19050">
                                <a:solidFill>
                                  <a:srgbClr val="FFC000"/>
                                </a:solidFill>
                                <a:prstDash val="sysDot"/>
                                <a:tailEnd type="triangle"/>
                              </a:ln>
                            </wps:spPr>
                            <wps:style>
                              <a:lnRef idx="1">
                                <a:schemeClr val="accent1"/>
                              </a:lnRef>
                              <a:fillRef idx="0">
                                <a:schemeClr val="accent1"/>
                              </a:fillRef>
                              <a:effectRef idx="0">
                                <a:schemeClr val="accent1"/>
                              </a:effectRef>
                              <a:fontRef idx="minor">
                                <a:schemeClr val="tx1"/>
                              </a:fontRef>
                            </wps:style>
                            <wps:bodyPr/>
                          </wps:wsp>
                          <wps:wsp>
                            <wps:cNvPr id="49" name="Freeform 49"/>
                            <wps:cNvSpPr/>
                            <wps:spPr>
                              <a:xfrm>
                                <a:off x="1828800" y="1512277"/>
                                <a:ext cx="582367" cy="316523"/>
                              </a:xfrm>
                              <a:custGeom>
                                <a:avLst/>
                                <a:gdLst>
                                  <a:gd name="connsiteX0" fmla="*/ 576775 w 582367"/>
                                  <a:gd name="connsiteY0" fmla="*/ 316523 h 316523"/>
                                  <a:gd name="connsiteX1" fmla="*/ 499403 w 582367"/>
                                  <a:gd name="connsiteY1" fmla="*/ 119575 h 316523"/>
                                  <a:gd name="connsiteX2" fmla="*/ 0 w 582367"/>
                                  <a:gd name="connsiteY2" fmla="*/ 0 h 316523"/>
                                </a:gdLst>
                                <a:ahLst/>
                                <a:cxnLst>
                                  <a:cxn ang="0">
                                    <a:pos x="connsiteX0" y="connsiteY0"/>
                                  </a:cxn>
                                  <a:cxn ang="0">
                                    <a:pos x="connsiteX1" y="connsiteY1"/>
                                  </a:cxn>
                                  <a:cxn ang="0">
                                    <a:pos x="connsiteX2" y="connsiteY2"/>
                                  </a:cxn>
                                </a:cxnLst>
                                <a:rect l="l" t="t" r="r" b="b"/>
                                <a:pathLst>
                                  <a:path w="582367" h="316523">
                                    <a:moveTo>
                                      <a:pt x="576775" y="316523"/>
                                    </a:moveTo>
                                    <a:cubicBezTo>
                                      <a:pt x="586153" y="244426"/>
                                      <a:pt x="595532" y="172329"/>
                                      <a:pt x="499403" y="119575"/>
                                    </a:cubicBezTo>
                                    <a:cubicBezTo>
                                      <a:pt x="403274" y="66821"/>
                                      <a:pt x="201637" y="33410"/>
                                      <a:pt x="0" y="0"/>
                                    </a:cubicBezTo>
                                  </a:path>
                                </a:pathLst>
                              </a:custGeom>
                              <a:noFill/>
                              <a:ln w="22225">
                                <a:solidFill>
                                  <a:srgbClr val="FFC000"/>
                                </a:solidFill>
                                <a:prstDash val="sysDot"/>
                                <a:tailEnd type="triangle"/>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wgp>
                  </a:graphicData>
                </a:graphic>
              </wp:anchor>
            </w:drawing>
          </mc:Choice>
          <mc:Fallback>
            <w:pict>
              <v:group w14:anchorId="183D6295" id="Group 55" o:spid="_x0000_s1026" style="position:absolute;margin-left:67.65pt;margin-top:-16.25pt;width:421.4pt;height:248.8pt;z-index:251653120" coordsize="53517,3159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">
                <v:shape id="Picture 24" o:spid="_x0000_s1027" type="#_x0000_t75" style="position:absolute;width:53517;height:315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">
                  <v:imagedata r:id="rId9" o:title="illustration-icone-globale_53876-9267"/>
                  <v:path arrowok="t"/>
                </v:shape>
                <v:group id="Group 54" o:spid="_x0000_s1028" style="position:absolute;left:8018;top:3587;width:37350;height:22736" coordsize="37349,22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">
                  <v:group id="Group 41" o:spid="_x0000_s1029" style="position:absolute;left:6963;top:2813;width:29236;height:16998" coordsize="29236,16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">
                    <v:oval id="Oval 29" o:spid="_x0000_s1030" style="position:absolute;left:9777;top:11746;width:1193;height:11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" fillcolor="yellow" strokecolor="red" strokeweight="1pt">
                      <v:stroke joinstyle="miter"/>
                    </v:oval>
                    <v:group id="Group 40" o:spid="_x0000_s1031" style="position:absolute;width:29236;height:16997" coordsize="29236,16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shape id="Freeform 28" o:spid="_x0000_s1032" style="position:absolute;left:3376;width:6820;height:11813;visibility:visible;mso-wrap-style:square;v-text-anchor:middle" coordsize="682283,872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" path="m682283,872197c482404,814753,282526,757310,168812,611944,55098,466578,,,,l,e" filled="f" strokecolor="#375623 [1609]" strokeweight="1.25pt">
                        <v:stroke dashstyle="3 1" endarrow="classic" joinstyle="miter"/>
                        <v:path arrowok="t" o:connecttype="custom" o:connectlocs="681990,1181344;168740,828845;0,0;0,0" o:connectangles="0,0,0,0"/>
                      </v:shape>
                      <v:shape id="Freeform 30" o:spid="_x0000_s1033" style="position:absolute;left:9988;top:3938;width:12871;height:7900;rotation:194812fd;visibility:visible;mso-wrap-style:square;v-text-anchor:middle" coordsize="1124295,988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" path="m48116,988022c7671,779937,-32773,571853,41082,411247,114937,250641,310713,86517,491248,24385v180535,-62132,633047,14068,633047,14068l1124295,38453e" filled="f" strokecolor="#375623 [1609]" strokeweight="1.25pt">
                        <v:stroke dashstyle="3 1" endarrow="classic" joinstyle="miter"/>
                        <v:path arrowok="t" o:connecttype="custom" o:connectlocs="55085,789940;47033,328799;562403,19496;1287145,30744;1287145,30744" o:connectangles="0,0,0,0,0"/>
                      </v:shape>
                      <v:shape id="Freeform 31" o:spid="_x0000_s1034" style="position:absolute;left:3833;top:10867;width:4811;height:7383;rotation:-5206881fd;visibility:visible;mso-wrap-style:square;v-text-anchor:middle" coordsize="682283,872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" path="m682283,872197c482404,814753,282526,757310,168812,611944,55098,466578,,,,l,e" filled="f" strokecolor="#375623 [1609]" strokeweight="1.25pt">
                        <v:stroke dashstyle="3 1" endarrow="classic" joinstyle="miter"/>
                        <v:path arrowok="t" o:connecttype="custom" o:connectlocs="481100,738352;119035,518037;0,0;0,0" o:connectangles="0,0,0,0"/>
                      </v:shape>
                      <v:shape id="Freeform 32" o:spid="_x0000_s1035" style="position:absolute;left:17409;top:5169;width:5462;height:18193;rotation:7963888fd;visibility:visible;mso-wrap-style:square;v-text-anchor:middle" coordsize="682283,872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" path="m682283,872197c482404,814753,282526,757310,168812,611944,55098,466578,,,,l,e" filled="f" strokecolor="#375623 [1609]" strokeweight="1.25pt">
                        <v:stroke dashstyle="3 1" endarrow="classic" joinstyle="miter"/>
                        <v:path arrowok="t" o:connecttype="custom" o:connectlocs="546224,1819298;135148,1276442;0,0;0,0" o:connectangles="0,0,0,0"/>
                      </v:shape>
                      <v:shape id="Freeform 33" o:spid="_x0000_s1036" style="position:absolute;top:3235;width:7490;height:11598;rotation:-1873553fd;visibility:visible;mso-wrap-style:square;v-text-anchor:middle" coordsize="682283,872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" path="m682283,872197c482404,814753,282526,757310,168812,611944,55098,466578,,,,l,e" filled="f" strokecolor="#375623 [1609]" strokeweight="1.25pt">
                        <v:stroke dashstyle="3 1" endarrow="classic" joinstyle="miter"/>
                        <v:path arrowok="t" o:connecttype="custom" o:connectlocs="749044,1159745;185330,813691;0,0;0,0" o:connectangles="0,0,0,0"/>
                      </v:shape>
                      <v:shapetype id="_x0000_t32" coordsize="21600,21600" o:spt="32" o:oned="t" path="m,l21600,21600e" filled="f">
                        <v:path arrowok="t" fillok="f" o:connecttype="none"/>
                        <o:lock v:ext="edit" shapetype="t"/>
                      </v:shapetype>
                      <v:shape id="Straight Arrow Connector 36" o:spid="_x0000_s1037" type="#_x0000_t32" style="position:absolute;left:10832;top:9425;width:916;height:20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" strokecolor="#375623 [1609]" strokeweight="2.25pt">
                        <v:stroke dashstyle="1 1" endarrow="block" joinstyle="miter"/>
                      </v:shape>
                      <v:shape id="Straight Arrow Connector 37" o:spid="_x0000_s1038" type="#_x0000_t32" style="position:absolute;left:10902;top:12238;width:2532;height:86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" strokecolor="#375623 [1609]" strokeweight="2.25pt">
                        <v:stroke dashstyle="1 1" endarrow="block" joinstyle="miter"/>
                      </v:shape>
                      <v:shape id="Straight Arrow Connector 39" o:spid="_x0000_s1039" type="#_x0000_t32" style="position:absolute;left:8370;top:9777;width:1895;height:189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" strokecolor="#375623 [1609]" strokeweight="2.25pt">
                        <v:stroke dashstyle="1 1" endarrow="block" joinstyle="miter"/>
                      </v:shape>
                    </v:group>
                  </v:group>
                  <v:group id="Group 53" o:spid="_x0000_s1040" style="position:absolute;width:37349;height:22736" coordsize="37349,22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shape id="Freeform 42" o:spid="_x0000_s1041" style="position:absolute;left:14349;width:16522;height:13623;visibility:visible;mso-wrap-style:square;v-text-anchor:middle" coordsize="1997641,1292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" path="m1997641,357003c1594953,208120,1192266,59237,907395,19379,622524,-20479,439645,-4067,288417,117853,137189,239773,-2316,555124,29,750899v2344,195775,302455,541606,302455,541606l302484,1292505r,e" filled="f" strokecolor="#ffd966 [1943]" strokeweight="1.75pt">
                      <v:stroke dashstyle="1 1" endarrow="block" joinstyle="miter"/>
                      <v:path arrowok="t" o:connecttype="custom" o:connectlocs="1652270,376300;750516,20426;238553,124223;24,791487;250188,1362368;250188,1362368;250188,1362368" o:connectangles="0,0,0,0,0,0,0"/>
                    </v:shape>
                    <v:shape id="Freeform 43" o:spid="_x0000_s1042" style="position:absolute;left:17232;top:16107;width:20117;height:6629;visibility:visible;mso-wrap-style:square;v-text-anchor:middle" coordsize="2118719,662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" path="m2067951,358726v48065,-586,96130,-1172,-28135,49237c1915551,458372,1609578,647113,1322363,661181,1035148,675249,536917,602566,316523,492369,96129,382172,48064,191086,,e" filled="f" strokecolor="#ffc000" strokeweight="1.75pt">
                      <v:stroke dashstyle="1 1" endarrow="block" joinstyle="miter"/>
                      <v:path arrowok="t" o:connecttype="custom" o:connectlocs="1963477,358726;1936763,407963;1255556,661181;300532,492369;0,0" o:connectangles="0,0,0,0,0"/>
                    </v:shape>
                    <v:shape id="Freeform 44" o:spid="_x0000_s1043" style="position:absolute;left:8651;top:15615;width:7878;height:1674;visibility:visible;mso-wrap-style:square;v-text-anchor:middle" coordsize="787791,167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" path="m,161778v32825,6448,65650,12896,196948,-14067c328246,120748,558018,60374,787791,e" filled="f" strokecolor="#ffc000" strokeweight="1.75pt">
                      <v:stroke dashstyle="1 1" endarrow="block" joinstyle="miter"/>
                      <v:path arrowok="t" o:connecttype="custom" o:connectlocs="0,161778;196948,147711;787791,0" o:connectangles="0,0,0"/>
                    </v:shape>
                    <v:shape id="Freeform 45" o:spid="_x0000_s1044" style="position:absolute;top:6541;width:16388;height:8031;visibility:visible;mso-wrap-style:square;v-text-anchor:middle" coordsize="1638886,803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" path="m,1244c302455,-1687,604911,-4618,822960,57514v218049,62132,349347,192258,485335,316523c1444283,498302,1541584,650702,1638886,803102e" filled="f" strokecolor="#ffc000" strokeweight="1.75pt">
                      <v:stroke dashstyle="1 1" endarrow="block" joinstyle="miter"/>
                      <v:path arrowok="t" o:connecttype="custom" o:connectlocs="0,1244;822960,57514;1308295,374037;1638886,803102" o:connectangles="0,0,0,0"/>
                    </v:shape>
                    <v:shape id="Freeform 46" o:spid="_x0000_s1045" style="position:absolute;left:7385;top:1547;width:9075;height:13435;visibility:visible;mso-wrap-style:square;v-text-anchor:middle" coordsize="907506,1343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" path="m351832,c173055,262597,-5721,525194,140,724486v5861,199292,235633,368104,386861,471267c538229,1298916,722867,1321190,907506,1343464e" filled="f" strokecolor="#ffc000" strokeweight="1.75pt">
                      <v:stroke dashstyle="1 1" endarrow="block" joinstyle="miter"/>
                      <v:path arrowok="t" o:connecttype="custom" o:connectlocs="351832,0;140,724486;387001,1195753;907506,1343464" o:connectangles="0,0,0,0"/>
                    </v:shape>
                    <v:shape id="Freeform 47" o:spid="_x0000_s1046" style="position:absolute;left:18006;top:6471;width:14068;height:8300;visibility:visible;mso-wrap-style:square;v-text-anchor:middle" coordsize="1406769,829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" path="m1406769,v-90854,111955,-181708,223910,-344659,337624c899159,451338,606082,600221,429064,682283,252046,764345,126023,797169,,829994e" filled="f" strokecolor="#ffc000" strokeweight="1.75pt">
                      <v:stroke dashstyle="1 1" endarrow="block" joinstyle="miter"/>
                      <v:path arrowok="t" o:connecttype="custom" o:connectlocs="1406769,0;1062110,337624;429064,682283;0,829994" o:connectangles="0,0,0,0"/>
                    </v:shape>
                    <v:shape id="Straight Arrow Connector 48" o:spid="_x0000_s1047" type="#_x0000_t32" style="position:absolute;left:18006;top:15685;width:4080;height:218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" strokecolor="#ffc000" strokeweight="1.5pt">
                      <v:stroke dashstyle="1 1" endarrow="block" joinstyle="miter"/>
                    </v:shape>
                    <v:shape id="Freeform 49" o:spid="_x0000_s1048" style="position:absolute;left:18288;top:15122;width:5823;height:3166;visibility:visible;mso-wrap-style:square;v-text-anchor:middle" coordsize="582367,316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" path="m576775,316523v9378,-72097,18757,-144194,-77372,-196948c403274,66821,201637,33410,,e" filled="f" strokecolor="#ffc000" strokeweight="1.75pt">
                      <v:stroke dashstyle="1 1" endarrow="block" joinstyle="miter"/>
                      <v:path arrowok="t" o:connecttype="custom" o:connectlocs="576775,316523;499403,119575;0,0" o:connectangles="0,0,0"/>
                    </v:shape>
                  </v:group>
                </v:group>
              </v:group>
            </w:pict>
          </mc:Fallback>
        </mc:AlternateContent>
      </w:r>
      <w:r w:rsidR="00C531AD">
        <w:rPr>
          <w:noProof/>
          <w:lang w:val="fr-SN" w:eastAsia="fr-SN"/>
        </w:rPr>
        <w:drawing>
          <wp:anchor distT="0" distB="0" distL="114300" distR="114300" simplePos="0" relativeHeight="251655168" behindDoc="0" locked="0" layoutInCell="1" allowOverlap="1" wp14:anchorId="1EEF7DEC" wp14:editId="434FE5F1">
            <wp:simplePos x="0" y="0"/>
            <wp:positionH relativeFrom="column">
              <wp:posOffset>-664778</wp:posOffset>
            </wp:positionH>
            <wp:positionV relativeFrom="paragraph">
              <wp:posOffset>-763602</wp:posOffset>
            </wp:positionV>
            <wp:extent cx="977030" cy="969593"/>
            <wp:effectExtent l="0" t="0" r="0" b="0"/>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pic:cNvPicPr>
                      <a:picLocks noChangeAspect="1"/>
                    </pic:cNvPicPr>
                  </pic:nvPicPr>
                  <pic:blipFill rotWithShape="1">
                    <a:blip r:embed="rId10">
                      <a:extLst>
                        <a:ext uri="{28A0092B-C50C-407E-A947-70E740481C1C}">
                          <a14:useLocalDpi xmlns:a14="http://schemas.microsoft.com/office/drawing/2010/main" val="0"/>
                        </a:ext>
                      </a:extLst>
                    </a:blip>
                    <a:srcRect l="12755" t="24825" r="65030" b="19836"/>
                    <a:stretch/>
                  </pic:blipFill>
                  <pic:spPr bwMode="auto">
                    <a:xfrm>
                      <a:off x="0" y="0"/>
                      <a:ext cx="977030" cy="969593"/>
                    </a:xfrm>
                    <a:prstGeom prst="rect">
                      <a:avLst/>
                    </a:prstGeom>
                    <a:noFill/>
                    <a:ln>
                      <a:noFill/>
                    </a:ln>
                    <a:extLst>
                      <a:ext uri="{53640926-AAD7-44D8-BBD7-CCE9431645EC}">
                        <a14:shadowObscured xmlns:a14="http://schemas.microsoft.com/office/drawing/2010/main"/>
                      </a:ext>
                    </a:extLst>
                  </pic:spPr>
                </pic:pic>
              </a:graphicData>
            </a:graphic>
          </wp:anchor>
        </w:drawing>
      </w:r>
      <w:r w:rsidR="00DB0874">
        <w:rPr>
          <w:noProof/>
          <w:lang w:val="fr-SN" w:eastAsia="fr-SN"/>
        </w:rPr>
        <w:drawing>
          <wp:anchor distT="0" distB="0" distL="114300" distR="114300" simplePos="0" relativeHeight="251657216" behindDoc="0" locked="0" layoutInCell="1" allowOverlap="1" wp14:anchorId="7CD8BEF7" wp14:editId="6B35398C">
            <wp:simplePos x="0" y="0"/>
            <wp:positionH relativeFrom="column">
              <wp:posOffset>1015365</wp:posOffset>
            </wp:positionH>
            <wp:positionV relativeFrom="paragraph">
              <wp:posOffset>-758190</wp:posOffset>
            </wp:positionV>
            <wp:extent cx="2773045" cy="967105"/>
            <wp:effectExtent l="0" t="0" r="0" b="0"/>
            <wp:wrapNone/>
            <wp:docPr id="8"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pic:cNvPicPr>
                      <a:picLocks noChangeAspect="1"/>
                    </pic:cNvPicPr>
                  </pic:nvPicPr>
                  <pic:blipFill rotWithShape="1">
                    <a:blip r:embed="rId10">
                      <a:extLst>
                        <a:ext uri="{28A0092B-C50C-407E-A947-70E740481C1C}">
                          <a14:useLocalDpi xmlns:a14="http://schemas.microsoft.com/office/drawing/2010/main" val="0"/>
                        </a:ext>
                      </a:extLst>
                    </a:blip>
                    <a:srcRect l="36836" t="24825" b="19834"/>
                    <a:stretch/>
                  </pic:blipFill>
                  <pic:spPr bwMode="auto">
                    <a:xfrm>
                      <a:off x="0" y="0"/>
                      <a:ext cx="2773045" cy="9671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096377EE" w14:textId="77777777" w:rsidR="00BA5C9A" w:rsidRDefault="00BA5C9A" w:rsidP="006574F4">
      <w:pPr>
        <w:widowControl w:val="0"/>
        <w:autoSpaceDE w:val="0"/>
        <w:autoSpaceDN w:val="0"/>
        <w:adjustRightInd w:val="0"/>
        <w:spacing w:after="0" w:line="200" w:lineRule="exact"/>
        <w:rPr>
          <w:rFonts w:ascii="Times New Roman" w:hAnsi="Times New Roman"/>
          <w:sz w:val="20"/>
          <w:szCs w:val="20"/>
        </w:rPr>
      </w:pPr>
    </w:p>
    <w:p w14:paraId="47FC915E" w14:textId="77777777" w:rsidR="00BA5C9A" w:rsidRDefault="00BA5C9A" w:rsidP="006574F4">
      <w:pPr>
        <w:widowControl w:val="0"/>
        <w:autoSpaceDE w:val="0"/>
        <w:autoSpaceDN w:val="0"/>
        <w:adjustRightInd w:val="0"/>
        <w:spacing w:after="0" w:line="200" w:lineRule="exact"/>
        <w:rPr>
          <w:rFonts w:ascii="Times New Roman" w:hAnsi="Times New Roman"/>
          <w:sz w:val="20"/>
          <w:szCs w:val="20"/>
        </w:rPr>
      </w:pPr>
    </w:p>
    <w:p w14:paraId="3F61ADEC" w14:textId="77777777" w:rsidR="00BA5C9A" w:rsidRDefault="00BA5C9A" w:rsidP="006574F4">
      <w:pPr>
        <w:widowControl w:val="0"/>
        <w:autoSpaceDE w:val="0"/>
        <w:autoSpaceDN w:val="0"/>
        <w:adjustRightInd w:val="0"/>
        <w:spacing w:after="0" w:line="200" w:lineRule="exact"/>
        <w:rPr>
          <w:rFonts w:ascii="Times New Roman" w:hAnsi="Times New Roman"/>
          <w:sz w:val="20"/>
          <w:szCs w:val="20"/>
        </w:rPr>
      </w:pPr>
    </w:p>
    <w:p w14:paraId="215A0A5B" w14:textId="7343D400" w:rsidR="00E223C6" w:rsidRDefault="003E11B6" w:rsidP="006574F4">
      <w:pPr>
        <w:widowControl w:val="0"/>
        <w:autoSpaceDE w:val="0"/>
        <w:autoSpaceDN w:val="0"/>
        <w:adjustRightInd w:val="0"/>
        <w:spacing w:after="0" w:line="200" w:lineRule="exact"/>
        <w:rPr>
          <w:rFonts w:ascii="Times New Roman" w:hAnsi="Times New Roman"/>
          <w:sz w:val="20"/>
          <w:szCs w:val="20"/>
        </w:rPr>
        <w:sectPr w:rsidR="00E223C6" w:rsidSect="00106E2F">
          <w:headerReference w:type="default" r:id="rId11"/>
          <w:footerReference w:type="default" r:id="rId12"/>
          <w:pgSz w:w="11906" w:h="16838"/>
          <w:pgMar w:top="1417" w:right="1417" w:bottom="1417" w:left="1417" w:header="708" w:footer="708" w:gutter="0"/>
          <w:cols w:space="708"/>
          <w:titlePg/>
          <w:docGrid w:linePitch="360"/>
        </w:sectPr>
      </w:pPr>
      <w:r>
        <w:rPr>
          <w:noProof/>
          <w:lang w:val="fr-SN" w:eastAsia="fr-SN"/>
        </w:rPr>
        <mc:AlternateContent>
          <mc:Choice Requires="wpg">
            <w:drawing>
              <wp:anchor distT="0" distB="0" distL="114300" distR="114300" simplePos="0" relativeHeight="251658240" behindDoc="0" locked="0" layoutInCell="1" allowOverlap="1" wp14:anchorId="322A6B10" wp14:editId="73ED9862">
                <wp:simplePos x="0" y="0"/>
                <wp:positionH relativeFrom="column">
                  <wp:posOffset>4267628</wp:posOffset>
                </wp:positionH>
                <wp:positionV relativeFrom="paragraph">
                  <wp:posOffset>6885600</wp:posOffset>
                </wp:positionV>
                <wp:extent cx="1611213" cy="2457383"/>
                <wp:effectExtent l="0" t="0" r="8255" b="635"/>
                <wp:wrapNone/>
                <wp:docPr id="52" name="Group 52"/>
                <wp:cNvGraphicFramePr/>
                <a:graphic xmlns:a="http://schemas.openxmlformats.org/drawingml/2006/main">
                  <a:graphicData uri="http://schemas.microsoft.com/office/word/2010/wordprocessingGroup">
                    <wpg:wgp>
                      <wpg:cNvGrpSpPr/>
                      <wpg:grpSpPr>
                        <a:xfrm>
                          <a:off x="0" y="0"/>
                          <a:ext cx="1611213" cy="2457383"/>
                          <a:chOff x="0" y="0"/>
                          <a:chExt cx="1611213" cy="2457383"/>
                        </a:xfrm>
                      </wpg:grpSpPr>
                      <wpg:grpSp>
                        <wpg:cNvPr id="34" name="Groupe 34"/>
                        <wpg:cNvGrpSpPr/>
                        <wpg:grpSpPr>
                          <a:xfrm>
                            <a:off x="0" y="0"/>
                            <a:ext cx="1611213" cy="2457383"/>
                            <a:chOff x="0" y="0"/>
                            <a:chExt cx="1611213" cy="2457383"/>
                          </a:xfrm>
                        </wpg:grpSpPr>
                        <wpg:grpSp>
                          <wpg:cNvPr id="25" name="Groupe 25"/>
                          <wpg:cNvGrpSpPr/>
                          <wpg:grpSpPr>
                            <a:xfrm>
                              <a:off x="1371600" y="0"/>
                              <a:ext cx="239613" cy="2457383"/>
                              <a:chOff x="0" y="0"/>
                              <a:chExt cx="239613" cy="2457383"/>
                            </a:xfrm>
                          </wpg:grpSpPr>
                          <wps:wsp>
                            <wps:cNvPr id="50" name="Rectangle 50"/>
                            <wps:cNvSpPr/>
                            <wps:spPr>
                              <a:xfrm>
                                <a:off x="0" y="0"/>
                                <a:ext cx="90757" cy="2457383"/>
                              </a:xfrm>
                              <a:prstGeom prst="rect">
                                <a:avLst/>
                              </a:prstGeom>
                              <a:gradFill>
                                <a:gsLst>
                                  <a:gs pos="0">
                                    <a:schemeClr val="accent1">
                                      <a:lumMod val="5000"/>
                                      <a:lumOff val="95000"/>
                                    </a:schemeClr>
                                  </a:gs>
                                  <a:gs pos="0">
                                    <a:schemeClr val="accent1">
                                      <a:lumMod val="45000"/>
                                      <a:lumOff val="55000"/>
                                    </a:schemeClr>
                                  </a:gs>
                                  <a:gs pos="31000">
                                    <a:schemeClr val="accent1">
                                      <a:lumMod val="45000"/>
                                      <a:lumOff val="55000"/>
                                    </a:schemeClr>
                                  </a:gs>
                                  <a:gs pos="100000">
                                    <a:schemeClr val="accent1">
                                      <a:lumMod val="30000"/>
                                      <a:lumOff val="70000"/>
                                    </a:schemeClr>
                                  </a:gs>
                                </a:gsLst>
                                <a:lin ang="540000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 name="Rectangle 51"/>
                            <wps:cNvSpPr/>
                            <wps:spPr>
                              <a:xfrm>
                                <a:off x="148856" y="0"/>
                                <a:ext cx="90757" cy="2457383"/>
                              </a:xfrm>
                              <a:prstGeom prst="rect">
                                <a:avLst/>
                              </a:prstGeom>
                              <a:gradFill>
                                <a:gsLst>
                                  <a:gs pos="0">
                                    <a:schemeClr val="accent1">
                                      <a:lumMod val="5000"/>
                                      <a:lumOff val="95000"/>
                                    </a:schemeClr>
                                  </a:gs>
                                  <a:gs pos="0">
                                    <a:schemeClr val="accent1">
                                      <a:lumMod val="45000"/>
                                      <a:lumOff val="55000"/>
                                    </a:schemeClr>
                                  </a:gs>
                                  <a:gs pos="31000">
                                    <a:schemeClr val="accent1">
                                      <a:lumMod val="45000"/>
                                      <a:lumOff val="55000"/>
                                    </a:schemeClr>
                                  </a:gs>
                                  <a:gs pos="100000">
                                    <a:schemeClr val="accent1">
                                      <a:lumMod val="30000"/>
                                      <a:lumOff val="70000"/>
                                    </a:schemeClr>
                                  </a:gs>
                                </a:gsLst>
                                <a:lin ang="540000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 name="Text Box 5"/>
                          <wps:cNvSpPr txBox="1">
                            <a:spLocks noChangeArrowheads="1"/>
                          </wps:cNvSpPr>
                          <wps:spPr bwMode="auto">
                            <a:xfrm>
                              <a:off x="0" y="1201479"/>
                              <a:ext cx="1318260" cy="701675"/>
                            </a:xfrm>
                            <a:prstGeom prst="rect">
                              <a:avLst/>
                            </a:prstGeom>
                            <a:noFill/>
                            <a:ln w="12700">
                              <a:noFill/>
                              <a:miter lim="800000"/>
                              <a:headEnd/>
                              <a:tailEnd/>
                            </a:ln>
                            <a:effectLst/>
                            <a:extLst>
                              <a:ext uri="{909E8E84-426E-40DD-AFC4-6F175D3DCCD1}">
                                <a14:hiddenFill xmlns:a14="http://schemas.microsoft.com/office/drawing/2010/main">
                                  <a:solidFill>
                                    <a:srgbClr val="04617B"/>
                                  </a:solidFill>
                                </a14:hiddenFill>
                              </a:ext>
                              <a:ext uri="{AF507438-7753-43E0-B8FC-AC1667EBCBE1}">
                                <a14:hiddenEffects xmlns:a14="http://schemas.microsoft.com/office/drawing/2010/main">
                                  <a:effectLst/>
                                </a14:hiddenEffects>
                              </a:ext>
                            </a:extLst>
                          </wps:spPr>
                          <wps:txbx>
                            <w:txbxContent>
                              <w:p w14:paraId="61368330" w14:textId="77777777" w:rsidR="005E2B96" w:rsidRPr="00DB0874" w:rsidRDefault="005E2B96" w:rsidP="00DB0874">
                                <w:pPr>
                                  <w:pStyle w:val="RSVP"/>
                                  <w:widowControl w:val="0"/>
                                  <w:rPr>
                                    <w14:ligatures w14:val="none"/>
                                  </w:rPr>
                                </w:pPr>
                              </w:p>
                              <w:p w14:paraId="0353AF05" w14:textId="77777777" w:rsidR="005E2B96" w:rsidRPr="00DB0874" w:rsidRDefault="005E2B96" w:rsidP="00DB0874">
                                <w:pPr>
                                  <w:pStyle w:val="Facebookinfo"/>
                                  <w:widowControl w:val="0"/>
                                  <w:rPr>
                                    <w:b/>
                                    <w:bCs/>
                                    <w:color w:val="000000"/>
                                    <w:sz w:val="32"/>
                                    <w:szCs w:val="32"/>
                                  </w:rPr>
                                </w:pPr>
                                <w:r w:rsidRPr="00DB0874">
                                  <w:t> </w:t>
                                </w:r>
                                <w:r w:rsidRPr="00DB0874">
                                  <w:rPr>
                                    <w:b/>
                                    <w:bCs/>
                                    <w:color w:val="000000"/>
                                    <w:sz w:val="32"/>
                                    <w:szCs w:val="32"/>
                                  </w:rPr>
                                  <w:t>Mars 2020</w:t>
                                </w:r>
                              </w:p>
                              <w:p w14:paraId="3C6DF97B" w14:textId="77777777" w:rsidR="005E2B96" w:rsidRDefault="005E2B96" w:rsidP="00DB0874"/>
                            </w:txbxContent>
                          </wps:txbx>
                          <wps:bodyPr rot="0" vert="horz" wrap="square" lIns="0" tIns="0" rIns="0" bIns="0" anchor="t" anchorCtr="0" upright="1">
                            <a:noAutofit/>
                          </wps:bodyPr>
                        </wps:wsp>
                      </wpg:grpSp>
                      <wps:wsp>
                        <wps:cNvPr id="23" name="Rectangle 23"/>
                        <wps:cNvSpPr/>
                        <wps:spPr>
                          <a:xfrm>
                            <a:off x="1446028" y="0"/>
                            <a:ext cx="90170" cy="245681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322A6B10" id="Group 52" o:spid="_x0000_s1026" style="position:absolute;margin-left:336.05pt;margin-top:542.15pt;width:126.85pt;height:193.5pt;z-index:251658240;mso-height-relative:margin" coordsize="16112,245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">
                <v:group id="Groupe 34" o:spid="_x0000_s1027" style="position:absolute;width:16112;height:24573" coordsize="16112,24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group id="Groupe 25" o:spid="_x0000_s1028" style="position:absolute;left:13716;width:2396;height:24573" coordsize="2396,24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rect id="Rectangle 50" o:spid="_x0000_s1029" style="position:absolute;width:907;height:245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" fillcolor="#f7fafd [180]" stroked="f" strokeweight="1pt">
                      <v:fill color2="#cde0f2 [980]" colors="0 #f7fafd;0 #b5d2ec;20316f #b5d2ec;1 #cee1f2" focus="100%" type="gradient"/>
                    </v:rect>
                    <v:rect id="Rectangle 51" o:spid="_x0000_s1030" style="position:absolute;left:1488;width:908;height:245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" fillcolor="#f7fafd [180]" stroked="f" strokeweight="1pt">
                      <v:fill color2="#cde0f2 [980]" colors="0 #f7fafd;0 #b5d2ec;20316f #b5d2ec;1 #cee1f2" focus="100%" type="gradient"/>
                    </v:rect>
                  </v:group>
                  <v:shapetype id="_x0000_t202" coordsize="21600,21600" o:spt="202" path="m,l,21600r21600,l21600,xe">
                    <v:stroke joinstyle="miter"/>
                    <v:path gradientshapeok="t" o:connecttype="rect"/>
                  </v:shapetype>
                  <v:shape id="_x0000_s1031" type="#_x0000_t202" style="position:absolute;top:12014;width:13182;height:70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" filled="f" fillcolor="#04617b" stroked="f" strokeweight="1pt">
                    <v:textbox inset="0,0,0,0">
                      <w:txbxContent>
                        <w:p w14:paraId="61368330" w14:textId="77777777" w:rsidR="005E2B96" w:rsidRPr="00DB0874" w:rsidRDefault="005E2B96" w:rsidP="00DB0874">
                          <w:pPr>
                            <w:pStyle w:val="RSVP"/>
                            <w:widowControl w:val="0"/>
                            <w:rPr>
                              <w14:ligatures w14:val="none"/>
                            </w:rPr>
                          </w:pPr>
                        </w:p>
                        <w:p w14:paraId="0353AF05" w14:textId="77777777" w:rsidR="005E2B96" w:rsidRPr="00DB0874" w:rsidRDefault="005E2B96" w:rsidP="00DB0874">
                          <w:pPr>
                            <w:pStyle w:val="Facebookinfo"/>
                            <w:widowControl w:val="0"/>
                            <w:rPr>
                              <w:b/>
                              <w:bCs/>
                              <w:color w:val="000000"/>
                              <w:sz w:val="32"/>
                              <w:szCs w:val="32"/>
                            </w:rPr>
                          </w:pPr>
                          <w:r w:rsidRPr="00DB0874">
                            <w:t> </w:t>
                          </w:r>
                          <w:r w:rsidRPr="00DB0874">
                            <w:rPr>
                              <w:b/>
                              <w:bCs/>
                              <w:color w:val="000000"/>
                              <w:sz w:val="32"/>
                              <w:szCs w:val="32"/>
                            </w:rPr>
                            <w:t>Mars 2020</w:t>
                          </w:r>
                        </w:p>
                        <w:p w14:paraId="3C6DF97B" w14:textId="77777777" w:rsidR="005E2B96" w:rsidRDefault="005E2B96" w:rsidP="00DB0874"/>
                      </w:txbxContent>
                    </v:textbox>
                  </v:shape>
                </v:group>
                <v:rect id="Rectangle 23" o:spid="_x0000_s1032" style="position:absolute;left:14460;width:901;height:245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" fillcolor="red" stroked="f" strokeweight="1pt"/>
              </v:group>
            </w:pict>
          </mc:Fallback>
        </mc:AlternateContent>
      </w:r>
      <w:r w:rsidR="001D1134">
        <w:rPr>
          <w:noProof/>
          <w:lang w:val="fr-SN" w:eastAsia="fr-SN"/>
        </w:rPr>
        <mc:AlternateContent>
          <mc:Choice Requires="wps">
            <w:drawing>
              <wp:anchor distT="0" distB="0" distL="114300" distR="114300" simplePos="0" relativeHeight="251646976" behindDoc="0" locked="0" layoutInCell="1" allowOverlap="1" wp14:anchorId="39A1FD82" wp14:editId="7CFBD06C">
                <wp:simplePos x="0" y="0"/>
                <wp:positionH relativeFrom="column">
                  <wp:posOffset>698648</wp:posOffset>
                </wp:positionH>
                <wp:positionV relativeFrom="paragraph">
                  <wp:posOffset>2441191</wp:posOffset>
                </wp:positionV>
                <wp:extent cx="5513158" cy="1271270"/>
                <wp:effectExtent l="0" t="0" r="11430" b="508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3158" cy="1271270"/>
                        </a:xfrm>
                        <a:prstGeom prst="rect">
                          <a:avLst/>
                        </a:prstGeom>
                        <a:noFill/>
                        <a:ln>
                          <a:noFill/>
                        </a:ln>
                        <a:effectLst/>
                        <a:extLst>
                          <a:ext uri="{909E8E84-426E-40DD-AFC4-6F175D3DCCD1}">
                            <a14:hiddenFill xmlns:a14="http://schemas.microsoft.com/office/drawing/2010/main">
                              <a:solidFill>
                                <a:srgbClr val="04617B"/>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02C93877" w14:textId="77777777" w:rsidR="005E2B96" w:rsidRPr="005069EA" w:rsidRDefault="005E2B96" w:rsidP="009E02C2">
                            <w:pPr>
                              <w:widowControl w:val="0"/>
                              <w:autoSpaceDE w:val="0"/>
                              <w:autoSpaceDN w:val="0"/>
                              <w:adjustRightInd w:val="0"/>
                              <w:spacing w:after="0" w:line="630" w:lineRule="exact"/>
                              <w:ind w:right="1411"/>
                              <w:jc w:val="right"/>
                              <w:rPr>
                                <w:rFonts w:ascii="Montserrat Light" w:hAnsi="Montserrat Light"/>
                                <w:b/>
                                <w:bCs/>
                                <w:color w:val="385623" w:themeColor="accent6" w:themeShade="80"/>
                                <w:position w:val="2"/>
                                <w:sz w:val="44"/>
                                <w:szCs w:val="44"/>
                              </w:rPr>
                            </w:pPr>
                            <w:r w:rsidRPr="005069EA">
                              <w:rPr>
                                <w:rFonts w:ascii="Montserrat Light" w:hAnsi="Montserrat Light"/>
                                <w:b/>
                                <w:bCs/>
                                <w:color w:val="385623" w:themeColor="accent6" w:themeShade="80"/>
                                <w:position w:val="2"/>
                                <w:sz w:val="44"/>
                                <w:szCs w:val="44"/>
                              </w:rPr>
                              <w:t>Grands</w:t>
                            </w:r>
                            <w:r w:rsidRPr="005069EA">
                              <w:rPr>
                                <w:rFonts w:ascii="Montserrat Light" w:hAnsi="Montserrat Light"/>
                                <w:b/>
                                <w:bCs/>
                                <w:color w:val="385623" w:themeColor="accent6" w:themeShade="80"/>
                                <w:spacing w:val="-17"/>
                                <w:position w:val="2"/>
                                <w:sz w:val="44"/>
                                <w:szCs w:val="44"/>
                              </w:rPr>
                              <w:t xml:space="preserve"> </w:t>
                            </w:r>
                            <w:r w:rsidRPr="005069EA">
                              <w:rPr>
                                <w:rFonts w:ascii="Montserrat Light" w:hAnsi="Montserrat Light"/>
                                <w:b/>
                                <w:bCs/>
                                <w:color w:val="385623" w:themeColor="accent6" w:themeShade="80"/>
                                <w:position w:val="2"/>
                                <w:sz w:val="44"/>
                                <w:szCs w:val="44"/>
                              </w:rPr>
                              <w:t>tr</w:t>
                            </w:r>
                            <w:r w:rsidRPr="005069EA">
                              <w:rPr>
                                <w:rFonts w:ascii="Montserrat Light" w:hAnsi="Montserrat Light"/>
                                <w:b/>
                                <w:bCs/>
                                <w:color w:val="385623" w:themeColor="accent6" w:themeShade="80"/>
                                <w:spacing w:val="2"/>
                                <w:position w:val="2"/>
                                <w:sz w:val="44"/>
                                <w:szCs w:val="44"/>
                              </w:rPr>
                              <w:t>a</w:t>
                            </w:r>
                            <w:r w:rsidRPr="005069EA">
                              <w:rPr>
                                <w:rFonts w:ascii="Montserrat Light" w:hAnsi="Montserrat Light"/>
                                <w:b/>
                                <w:bCs/>
                                <w:color w:val="385623" w:themeColor="accent6" w:themeShade="80"/>
                                <w:position w:val="2"/>
                                <w:sz w:val="44"/>
                                <w:szCs w:val="44"/>
                              </w:rPr>
                              <w:t xml:space="preserve">its </w:t>
                            </w:r>
                          </w:p>
                          <w:p w14:paraId="7C87D8AF" w14:textId="77777777" w:rsidR="005E2B96" w:rsidRPr="005069EA" w:rsidRDefault="005E2B96" w:rsidP="009E02C2">
                            <w:pPr>
                              <w:widowControl w:val="0"/>
                              <w:autoSpaceDE w:val="0"/>
                              <w:autoSpaceDN w:val="0"/>
                              <w:adjustRightInd w:val="0"/>
                              <w:spacing w:after="0" w:line="630" w:lineRule="exact"/>
                              <w:ind w:right="1411"/>
                              <w:jc w:val="right"/>
                              <w:rPr>
                                <w:rFonts w:ascii="Montserrat Light" w:hAnsi="Montserrat Light"/>
                                <w:color w:val="385623" w:themeColor="accent6" w:themeShade="80"/>
                                <w:sz w:val="44"/>
                                <w:szCs w:val="44"/>
                              </w:rPr>
                            </w:pPr>
                            <w:r w:rsidRPr="005069EA">
                              <w:rPr>
                                <w:rFonts w:ascii="Montserrat Light" w:hAnsi="Montserrat Light"/>
                                <w:b/>
                                <w:bCs/>
                                <w:color w:val="385623" w:themeColor="accent6" w:themeShade="80"/>
                                <w:w w:val="99"/>
                                <w:position w:val="2"/>
                                <w:sz w:val="44"/>
                                <w:szCs w:val="44"/>
                              </w:rPr>
                              <w:t>Co</w:t>
                            </w:r>
                            <w:r w:rsidRPr="005069EA">
                              <w:rPr>
                                <w:rFonts w:ascii="Montserrat Light" w:hAnsi="Montserrat Light"/>
                                <w:b/>
                                <w:bCs/>
                                <w:color w:val="385623" w:themeColor="accent6" w:themeShade="80"/>
                                <w:spacing w:val="2"/>
                                <w:w w:val="99"/>
                                <w:position w:val="2"/>
                                <w:sz w:val="44"/>
                                <w:szCs w:val="44"/>
                              </w:rPr>
                              <w:t>m</w:t>
                            </w:r>
                            <w:r w:rsidRPr="005069EA">
                              <w:rPr>
                                <w:rFonts w:ascii="Montserrat Light" w:hAnsi="Montserrat Light"/>
                                <w:b/>
                                <w:bCs/>
                                <w:color w:val="385623" w:themeColor="accent6" w:themeShade="80"/>
                                <w:w w:val="99"/>
                                <w:position w:val="2"/>
                                <w:sz w:val="44"/>
                                <w:szCs w:val="44"/>
                              </w:rPr>
                              <w:t>mer</w:t>
                            </w:r>
                            <w:r w:rsidRPr="005069EA">
                              <w:rPr>
                                <w:rFonts w:ascii="Montserrat Light" w:hAnsi="Montserrat Light"/>
                                <w:b/>
                                <w:bCs/>
                                <w:color w:val="385623" w:themeColor="accent6" w:themeShade="80"/>
                                <w:spacing w:val="1"/>
                                <w:w w:val="99"/>
                                <w:position w:val="2"/>
                                <w:sz w:val="44"/>
                                <w:szCs w:val="44"/>
                              </w:rPr>
                              <w:t>c</w:t>
                            </w:r>
                            <w:r w:rsidRPr="005069EA">
                              <w:rPr>
                                <w:rFonts w:ascii="Montserrat Light" w:hAnsi="Montserrat Light"/>
                                <w:b/>
                                <w:bCs/>
                                <w:color w:val="385623" w:themeColor="accent6" w:themeShade="80"/>
                                <w:w w:val="99"/>
                                <w:position w:val="2"/>
                                <w:sz w:val="44"/>
                                <w:szCs w:val="44"/>
                              </w:rPr>
                              <w:t xml:space="preserve">e </w:t>
                            </w:r>
                            <w:r w:rsidRPr="005069EA">
                              <w:rPr>
                                <w:rFonts w:ascii="Montserrat Light" w:hAnsi="Montserrat Light"/>
                                <w:b/>
                                <w:bCs/>
                                <w:color w:val="385623" w:themeColor="accent6" w:themeShade="80"/>
                                <w:position w:val="1"/>
                                <w:sz w:val="44"/>
                                <w:szCs w:val="44"/>
                              </w:rPr>
                              <w:t>Extérieur</w:t>
                            </w:r>
                            <w:r w:rsidRPr="005069EA">
                              <w:rPr>
                                <w:rFonts w:ascii="Montserrat Light" w:hAnsi="Montserrat Light"/>
                                <w:b/>
                                <w:bCs/>
                                <w:color w:val="385623" w:themeColor="accent6" w:themeShade="80"/>
                                <w:spacing w:val="-18"/>
                                <w:position w:val="1"/>
                                <w:sz w:val="44"/>
                                <w:szCs w:val="44"/>
                              </w:rPr>
                              <w:t xml:space="preserve"> </w:t>
                            </w:r>
                            <w:r w:rsidRPr="005069EA">
                              <w:rPr>
                                <w:rFonts w:ascii="Montserrat Light" w:hAnsi="Montserrat Light"/>
                                <w:b/>
                                <w:bCs/>
                                <w:color w:val="385623" w:themeColor="accent6" w:themeShade="80"/>
                                <w:position w:val="1"/>
                                <w:sz w:val="44"/>
                                <w:szCs w:val="44"/>
                              </w:rPr>
                              <w:t xml:space="preserve">du </w:t>
                            </w:r>
                            <w:r w:rsidRPr="005069EA">
                              <w:rPr>
                                <w:rFonts w:ascii="Montserrat Light" w:hAnsi="Montserrat Light"/>
                                <w:b/>
                                <w:bCs/>
                                <w:color w:val="385623" w:themeColor="accent6" w:themeShade="80"/>
                                <w:w w:val="99"/>
                                <w:position w:val="1"/>
                                <w:sz w:val="44"/>
                                <w:szCs w:val="44"/>
                              </w:rPr>
                              <w:t>Bénin</w:t>
                            </w:r>
                          </w:p>
                          <w:p w14:paraId="0290BF45" w14:textId="77777777" w:rsidR="005E2B96" w:rsidRPr="009E02C2" w:rsidRDefault="005E2B96" w:rsidP="009E02C2">
                            <w:pPr>
                              <w:pStyle w:val="Titre1"/>
                              <w:widowControl w:val="0"/>
                              <w:jc w:val="right"/>
                            </w:pPr>
                          </w:p>
                        </w:txbxContent>
                      </wps:txbx>
                      <wps:bodyPr rot="0" vert="horz" wrap="square" lIns="0" tIns="0" rIns="0" bIns="0" anchor="t" anchorCtr="0" upright="1">
                        <a:noAutofit/>
                      </wps:bodyPr>
                    </wps:wsp>
                  </a:graphicData>
                </a:graphic>
                <wp14:sizeRelH relativeFrom="margin">
                  <wp14:pctWidth>0</wp14:pctWidth>
                </wp14:sizeRelH>
              </wp:anchor>
            </w:drawing>
          </mc:Choice>
          <mc:Fallback>
            <w:pict>
              <v:shape w14:anchorId="39A1FD82" id="Text Box 10" o:spid="_x0000_s1033" type="#_x0000_t202" style="position:absolute;margin-left:55pt;margin-top:192.2pt;width:434.1pt;height:100.1pt;z-index:2516469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" filled="f" fillcolor="#04617b" stroked="f" strokecolor="black [0]" strokeweight="2pt">
                <v:textbox inset="0,0,0,0">
                  <w:txbxContent>
                    <w:p w14:paraId="02C93877" w14:textId="77777777" w:rsidR="005E2B96" w:rsidRPr="005069EA" w:rsidRDefault="005E2B96" w:rsidP="009E02C2">
                      <w:pPr>
                        <w:widowControl w:val="0"/>
                        <w:autoSpaceDE w:val="0"/>
                        <w:autoSpaceDN w:val="0"/>
                        <w:adjustRightInd w:val="0"/>
                        <w:spacing w:after="0" w:line="630" w:lineRule="exact"/>
                        <w:ind w:right="1411"/>
                        <w:jc w:val="right"/>
                        <w:rPr>
                          <w:rFonts w:ascii="Montserrat Light" w:hAnsi="Montserrat Light"/>
                          <w:b/>
                          <w:bCs/>
                          <w:color w:val="385623" w:themeColor="accent6" w:themeShade="80"/>
                          <w:position w:val="2"/>
                          <w:sz w:val="44"/>
                          <w:szCs w:val="44"/>
                        </w:rPr>
                      </w:pPr>
                      <w:r w:rsidRPr="005069EA">
                        <w:rPr>
                          <w:rFonts w:ascii="Montserrat Light" w:hAnsi="Montserrat Light"/>
                          <w:b/>
                          <w:bCs/>
                          <w:color w:val="385623" w:themeColor="accent6" w:themeShade="80"/>
                          <w:position w:val="2"/>
                          <w:sz w:val="44"/>
                          <w:szCs w:val="44"/>
                        </w:rPr>
                        <w:t>Grands</w:t>
                      </w:r>
                      <w:r w:rsidRPr="005069EA">
                        <w:rPr>
                          <w:rFonts w:ascii="Montserrat Light" w:hAnsi="Montserrat Light"/>
                          <w:b/>
                          <w:bCs/>
                          <w:color w:val="385623" w:themeColor="accent6" w:themeShade="80"/>
                          <w:spacing w:val="-17"/>
                          <w:position w:val="2"/>
                          <w:sz w:val="44"/>
                          <w:szCs w:val="44"/>
                        </w:rPr>
                        <w:t xml:space="preserve"> </w:t>
                      </w:r>
                      <w:r w:rsidRPr="005069EA">
                        <w:rPr>
                          <w:rFonts w:ascii="Montserrat Light" w:hAnsi="Montserrat Light"/>
                          <w:b/>
                          <w:bCs/>
                          <w:color w:val="385623" w:themeColor="accent6" w:themeShade="80"/>
                          <w:position w:val="2"/>
                          <w:sz w:val="44"/>
                          <w:szCs w:val="44"/>
                        </w:rPr>
                        <w:t>tr</w:t>
                      </w:r>
                      <w:r w:rsidRPr="005069EA">
                        <w:rPr>
                          <w:rFonts w:ascii="Montserrat Light" w:hAnsi="Montserrat Light"/>
                          <w:b/>
                          <w:bCs/>
                          <w:color w:val="385623" w:themeColor="accent6" w:themeShade="80"/>
                          <w:spacing w:val="2"/>
                          <w:position w:val="2"/>
                          <w:sz w:val="44"/>
                          <w:szCs w:val="44"/>
                        </w:rPr>
                        <w:t>a</w:t>
                      </w:r>
                      <w:r w:rsidRPr="005069EA">
                        <w:rPr>
                          <w:rFonts w:ascii="Montserrat Light" w:hAnsi="Montserrat Light"/>
                          <w:b/>
                          <w:bCs/>
                          <w:color w:val="385623" w:themeColor="accent6" w:themeShade="80"/>
                          <w:position w:val="2"/>
                          <w:sz w:val="44"/>
                          <w:szCs w:val="44"/>
                        </w:rPr>
                        <w:t xml:space="preserve">its </w:t>
                      </w:r>
                    </w:p>
                    <w:p w14:paraId="7C87D8AF" w14:textId="77777777" w:rsidR="005E2B96" w:rsidRPr="005069EA" w:rsidRDefault="005E2B96" w:rsidP="009E02C2">
                      <w:pPr>
                        <w:widowControl w:val="0"/>
                        <w:autoSpaceDE w:val="0"/>
                        <w:autoSpaceDN w:val="0"/>
                        <w:adjustRightInd w:val="0"/>
                        <w:spacing w:after="0" w:line="630" w:lineRule="exact"/>
                        <w:ind w:right="1411"/>
                        <w:jc w:val="right"/>
                        <w:rPr>
                          <w:rFonts w:ascii="Montserrat Light" w:hAnsi="Montserrat Light"/>
                          <w:color w:val="385623" w:themeColor="accent6" w:themeShade="80"/>
                          <w:sz w:val="44"/>
                          <w:szCs w:val="44"/>
                        </w:rPr>
                      </w:pPr>
                      <w:r w:rsidRPr="005069EA">
                        <w:rPr>
                          <w:rFonts w:ascii="Montserrat Light" w:hAnsi="Montserrat Light"/>
                          <w:b/>
                          <w:bCs/>
                          <w:color w:val="385623" w:themeColor="accent6" w:themeShade="80"/>
                          <w:w w:val="99"/>
                          <w:position w:val="2"/>
                          <w:sz w:val="44"/>
                          <w:szCs w:val="44"/>
                        </w:rPr>
                        <w:t>Co</w:t>
                      </w:r>
                      <w:r w:rsidRPr="005069EA">
                        <w:rPr>
                          <w:rFonts w:ascii="Montserrat Light" w:hAnsi="Montserrat Light"/>
                          <w:b/>
                          <w:bCs/>
                          <w:color w:val="385623" w:themeColor="accent6" w:themeShade="80"/>
                          <w:spacing w:val="2"/>
                          <w:w w:val="99"/>
                          <w:position w:val="2"/>
                          <w:sz w:val="44"/>
                          <w:szCs w:val="44"/>
                        </w:rPr>
                        <w:t>m</w:t>
                      </w:r>
                      <w:r w:rsidRPr="005069EA">
                        <w:rPr>
                          <w:rFonts w:ascii="Montserrat Light" w:hAnsi="Montserrat Light"/>
                          <w:b/>
                          <w:bCs/>
                          <w:color w:val="385623" w:themeColor="accent6" w:themeShade="80"/>
                          <w:w w:val="99"/>
                          <w:position w:val="2"/>
                          <w:sz w:val="44"/>
                          <w:szCs w:val="44"/>
                        </w:rPr>
                        <w:t>mer</w:t>
                      </w:r>
                      <w:r w:rsidRPr="005069EA">
                        <w:rPr>
                          <w:rFonts w:ascii="Montserrat Light" w:hAnsi="Montserrat Light"/>
                          <w:b/>
                          <w:bCs/>
                          <w:color w:val="385623" w:themeColor="accent6" w:themeShade="80"/>
                          <w:spacing w:val="1"/>
                          <w:w w:val="99"/>
                          <w:position w:val="2"/>
                          <w:sz w:val="44"/>
                          <w:szCs w:val="44"/>
                        </w:rPr>
                        <w:t>c</w:t>
                      </w:r>
                      <w:r w:rsidRPr="005069EA">
                        <w:rPr>
                          <w:rFonts w:ascii="Montserrat Light" w:hAnsi="Montserrat Light"/>
                          <w:b/>
                          <w:bCs/>
                          <w:color w:val="385623" w:themeColor="accent6" w:themeShade="80"/>
                          <w:w w:val="99"/>
                          <w:position w:val="2"/>
                          <w:sz w:val="44"/>
                          <w:szCs w:val="44"/>
                        </w:rPr>
                        <w:t xml:space="preserve">e </w:t>
                      </w:r>
                      <w:r w:rsidRPr="005069EA">
                        <w:rPr>
                          <w:rFonts w:ascii="Montserrat Light" w:hAnsi="Montserrat Light"/>
                          <w:b/>
                          <w:bCs/>
                          <w:color w:val="385623" w:themeColor="accent6" w:themeShade="80"/>
                          <w:position w:val="1"/>
                          <w:sz w:val="44"/>
                          <w:szCs w:val="44"/>
                        </w:rPr>
                        <w:t>Extérieur</w:t>
                      </w:r>
                      <w:r w:rsidRPr="005069EA">
                        <w:rPr>
                          <w:rFonts w:ascii="Montserrat Light" w:hAnsi="Montserrat Light"/>
                          <w:b/>
                          <w:bCs/>
                          <w:color w:val="385623" w:themeColor="accent6" w:themeShade="80"/>
                          <w:spacing w:val="-18"/>
                          <w:position w:val="1"/>
                          <w:sz w:val="44"/>
                          <w:szCs w:val="44"/>
                        </w:rPr>
                        <w:t xml:space="preserve"> </w:t>
                      </w:r>
                      <w:r w:rsidRPr="005069EA">
                        <w:rPr>
                          <w:rFonts w:ascii="Montserrat Light" w:hAnsi="Montserrat Light"/>
                          <w:b/>
                          <w:bCs/>
                          <w:color w:val="385623" w:themeColor="accent6" w:themeShade="80"/>
                          <w:position w:val="1"/>
                          <w:sz w:val="44"/>
                          <w:szCs w:val="44"/>
                        </w:rPr>
                        <w:t xml:space="preserve">du </w:t>
                      </w:r>
                      <w:r w:rsidRPr="005069EA">
                        <w:rPr>
                          <w:rFonts w:ascii="Montserrat Light" w:hAnsi="Montserrat Light"/>
                          <w:b/>
                          <w:bCs/>
                          <w:color w:val="385623" w:themeColor="accent6" w:themeShade="80"/>
                          <w:w w:val="99"/>
                          <w:position w:val="1"/>
                          <w:sz w:val="44"/>
                          <w:szCs w:val="44"/>
                        </w:rPr>
                        <w:t>Bénin</w:t>
                      </w:r>
                    </w:p>
                    <w:p w14:paraId="0290BF45" w14:textId="77777777" w:rsidR="005E2B96" w:rsidRPr="009E02C2" w:rsidRDefault="005E2B96" w:rsidP="009E02C2">
                      <w:pPr>
                        <w:pStyle w:val="Titre1"/>
                        <w:widowControl w:val="0"/>
                        <w:jc w:val="right"/>
                      </w:pPr>
                    </w:p>
                  </w:txbxContent>
                </v:textbox>
              </v:shape>
            </w:pict>
          </mc:Fallback>
        </mc:AlternateContent>
      </w:r>
      <w:r w:rsidR="00C531AD">
        <w:rPr>
          <w:noProof/>
          <w:lang w:val="fr-SN" w:eastAsia="fr-SN"/>
        </w:rPr>
        <mc:AlternateContent>
          <mc:Choice Requires="wps">
            <w:drawing>
              <wp:anchor distT="0" distB="0" distL="114300" distR="114300" simplePos="0" relativeHeight="251648000" behindDoc="0" locked="0" layoutInCell="1" allowOverlap="1" wp14:anchorId="5CAFCBFE" wp14:editId="6377C3EE">
                <wp:simplePos x="0" y="0"/>
                <wp:positionH relativeFrom="column">
                  <wp:posOffset>1092202</wp:posOffset>
                </wp:positionH>
                <wp:positionV relativeFrom="paragraph">
                  <wp:posOffset>4684744</wp:posOffset>
                </wp:positionV>
                <wp:extent cx="5118999" cy="1074216"/>
                <wp:effectExtent l="0" t="0" r="5715" b="12065"/>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8999" cy="1074216"/>
                        </a:xfrm>
                        <a:prstGeom prst="rect">
                          <a:avLst/>
                        </a:prstGeom>
                        <a:noFill/>
                        <a:ln w="12700">
                          <a:noFill/>
                          <a:miter lim="800000"/>
                          <a:headEnd/>
                          <a:tailEnd/>
                        </a:ln>
                        <a:effectLst/>
                        <a:extLst>
                          <a:ext uri="{909E8E84-426E-40DD-AFC4-6F175D3DCCD1}">
                            <a14:hiddenFill xmlns:a14="http://schemas.microsoft.com/office/drawing/2010/main">
                              <a:solidFill>
                                <a:srgbClr val="04617B"/>
                              </a:solidFill>
                            </a14:hiddenFill>
                          </a:ext>
                          <a:ext uri="{AF507438-7753-43E0-B8FC-AC1667EBCBE1}">
                            <a14:hiddenEffects xmlns:a14="http://schemas.microsoft.com/office/drawing/2010/main">
                              <a:effectLst/>
                            </a14:hiddenEffects>
                          </a:ext>
                        </a:extLst>
                      </wps:spPr>
                      <wps:txbx>
                        <w:txbxContent>
                          <w:p w14:paraId="401DF9BD" w14:textId="77777777" w:rsidR="005E2B96" w:rsidRPr="00DB0874" w:rsidRDefault="005E2B96" w:rsidP="00BA5C9A">
                            <w:pPr>
                              <w:pStyle w:val="msoaddress"/>
                              <w:widowControl w:val="0"/>
                              <w:rPr>
                                <w:lang w:val="fr-FR"/>
                              </w:rPr>
                            </w:pPr>
                          </w:p>
                          <w:p w14:paraId="5902A469" w14:textId="77777777" w:rsidR="005E2B96" w:rsidRPr="005069EA" w:rsidRDefault="005E2B96" w:rsidP="005069EA">
                            <w:pPr>
                              <w:pStyle w:val="msoaddress"/>
                              <w:widowControl w:val="0"/>
                              <w:jc w:val="both"/>
                              <w:rPr>
                                <w:rFonts w:ascii="Montserrat Light" w:hAnsi="Montserrat Light"/>
                                <w:sz w:val="24"/>
                                <w:szCs w:val="24"/>
                              </w:rPr>
                            </w:pPr>
                            <w:r w:rsidRPr="005069EA">
                              <w:rPr>
                                <w:rFonts w:ascii="Montserrat Light" w:hAnsi="Montserrat Light"/>
                                <w:sz w:val="24"/>
                                <w:szCs w:val="24"/>
                              </w:rPr>
                              <w:t xml:space="preserve">Institut National de la Statistique et de l’Analyse Economique </w:t>
                            </w:r>
                          </w:p>
                          <w:p w14:paraId="556A3C1D" w14:textId="77777777" w:rsidR="005E2B96" w:rsidRPr="005069EA" w:rsidRDefault="005E2B96" w:rsidP="00F6216E">
                            <w:pPr>
                              <w:pStyle w:val="RSVP"/>
                              <w:widowControl w:val="0"/>
                              <w:rPr>
                                <w:rFonts w:ascii="Montserrat Light" w:hAnsi="Montserrat Light"/>
                              </w:rPr>
                            </w:pPr>
                            <w:r w:rsidRPr="005069EA">
                              <w:rPr>
                                <w:rFonts w:ascii="Montserrat Light" w:hAnsi="Montserrat Light"/>
                              </w:rPr>
                              <w:t>www.insae-bj.org</w:t>
                            </w:r>
                          </w:p>
                          <w:p w14:paraId="67911AEB" w14:textId="77777777" w:rsidR="005E2B96" w:rsidRPr="00DB0874" w:rsidRDefault="005E2B96" w:rsidP="00F6216E">
                            <w:pPr>
                              <w:pStyle w:val="RSVP"/>
                              <w:widowControl w:val="0"/>
                              <w:rPr>
                                <w14:ligatures w14:val="none"/>
                              </w:rPr>
                            </w:pPr>
                          </w:p>
                          <w:p w14:paraId="44C2A946" w14:textId="77777777" w:rsidR="005E2B96" w:rsidRPr="00DB0874" w:rsidRDefault="005E2B96" w:rsidP="00BA5C9A">
                            <w:pPr>
                              <w:pStyle w:val="Facebookinfo"/>
                              <w:widowControl w:val="0"/>
                            </w:pPr>
                            <w:r w:rsidRPr="00DB0874">
                              <w:t> </w:t>
                            </w:r>
                          </w:p>
                          <w:p w14:paraId="7AE4BE97" w14:textId="77777777" w:rsidR="005E2B96" w:rsidRPr="00DB0874" w:rsidRDefault="005E2B96" w:rsidP="00BA5C9A">
                            <w:pPr>
                              <w:pStyle w:val="Facebookinfo"/>
                              <w:widowControl w:val="0"/>
                            </w:pPr>
                          </w:p>
                          <w:p w14:paraId="347090BB" w14:textId="77777777" w:rsidR="005E2B96" w:rsidRPr="00DB0874" w:rsidRDefault="005E2B96" w:rsidP="00BA5C9A">
                            <w:pPr>
                              <w:pStyle w:val="Facebookinfo"/>
                              <w:widowControl w:val="0"/>
                              <w:rPr>
                                <w:b/>
                                <w:bCs/>
                                <w:color w:val="000000"/>
                                <w:sz w:val="32"/>
                                <w:szCs w:val="32"/>
                              </w:rPr>
                            </w:pPr>
                          </w:p>
                          <w:p w14:paraId="5D6D22BC" w14:textId="77777777" w:rsidR="005E2B96" w:rsidRDefault="005E2B96"/>
                        </w:txbxContent>
                      </wps:txbx>
                      <wps:bodyPr rot="0" vert="horz" wrap="square" lIns="0" tIns="0" rIns="0" bIns="0" anchor="t" anchorCtr="0" upright="1">
                        <a:noAutofit/>
                      </wps:bodyPr>
                    </wps:wsp>
                  </a:graphicData>
                </a:graphic>
              </wp:anchor>
            </w:drawing>
          </mc:Choice>
          <mc:Fallback>
            <w:pict>
              <v:shape w14:anchorId="5CAFCBFE" id="Text Box 5" o:spid="_x0000_s1034" type="#_x0000_t202" style="position:absolute;margin-left:86pt;margin-top:368.9pt;width:403.05pt;height:84.6pt;z-index:251648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" filled="f" fillcolor="#04617b" stroked="f" strokeweight="1pt">
                <v:textbox inset="0,0,0,0">
                  <w:txbxContent>
                    <w:p w14:paraId="401DF9BD" w14:textId="77777777" w:rsidR="005E2B96" w:rsidRPr="00DB0874" w:rsidRDefault="005E2B96" w:rsidP="00BA5C9A">
                      <w:pPr>
                        <w:pStyle w:val="msoaddress"/>
                        <w:widowControl w:val="0"/>
                        <w:rPr>
                          <w:lang w:val="fr-FR"/>
                        </w:rPr>
                      </w:pPr>
                    </w:p>
                    <w:p w14:paraId="5902A469" w14:textId="77777777" w:rsidR="005E2B96" w:rsidRPr="005069EA" w:rsidRDefault="005E2B96" w:rsidP="005069EA">
                      <w:pPr>
                        <w:pStyle w:val="msoaddress"/>
                        <w:widowControl w:val="0"/>
                        <w:jc w:val="both"/>
                        <w:rPr>
                          <w:rFonts w:ascii="Montserrat Light" w:hAnsi="Montserrat Light"/>
                          <w:sz w:val="24"/>
                          <w:szCs w:val="24"/>
                        </w:rPr>
                      </w:pPr>
                      <w:r w:rsidRPr="005069EA">
                        <w:rPr>
                          <w:rFonts w:ascii="Montserrat Light" w:hAnsi="Montserrat Light"/>
                          <w:sz w:val="24"/>
                          <w:szCs w:val="24"/>
                        </w:rPr>
                        <w:t xml:space="preserve">Institut National de la Statistique et de l’Analyse Economique </w:t>
                      </w:r>
                    </w:p>
                    <w:p w14:paraId="556A3C1D" w14:textId="77777777" w:rsidR="005E2B96" w:rsidRPr="005069EA" w:rsidRDefault="005E2B96" w:rsidP="00F6216E">
                      <w:pPr>
                        <w:pStyle w:val="RSVP"/>
                        <w:widowControl w:val="0"/>
                        <w:rPr>
                          <w:rFonts w:ascii="Montserrat Light" w:hAnsi="Montserrat Light"/>
                        </w:rPr>
                      </w:pPr>
                      <w:r w:rsidRPr="005069EA">
                        <w:rPr>
                          <w:rFonts w:ascii="Montserrat Light" w:hAnsi="Montserrat Light"/>
                        </w:rPr>
                        <w:t>www.insae-bj.org</w:t>
                      </w:r>
                    </w:p>
                    <w:p w14:paraId="67911AEB" w14:textId="77777777" w:rsidR="005E2B96" w:rsidRPr="00DB0874" w:rsidRDefault="005E2B96" w:rsidP="00F6216E">
                      <w:pPr>
                        <w:pStyle w:val="RSVP"/>
                        <w:widowControl w:val="0"/>
                        <w:rPr>
                          <w14:ligatures w14:val="none"/>
                        </w:rPr>
                      </w:pPr>
                    </w:p>
                    <w:p w14:paraId="44C2A946" w14:textId="77777777" w:rsidR="005E2B96" w:rsidRPr="00DB0874" w:rsidRDefault="005E2B96" w:rsidP="00BA5C9A">
                      <w:pPr>
                        <w:pStyle w:val="Facebookinfo"/>
                        <w:widowControl w:val="0"/>
                      </w:pPr>
                      <w:r w:rsidRPr="00DB0874">
                        <w:t> </w:t>
                      </w:r>
                    </w:p>
                    <w:p w14:paraId="7AE4BE97" w14:textId="77777777" w:rsidR="005E2B96" w:rsidRPr="00DB0874" w:rsidRDefault="005E2B96" w:rsidP="00BA5C9A">
                      <w:pPr>
                        <w:pStyle w:val="Facebookinfo"/>
                        <w:widowControl w:val="0"/>
                      </w:pPr>
                    </w:p>
                    <w:p w14:paraId="347090BB" w14:textId="77777777" w:rsidR="005E2B96" w:rsidRPr="00DB0874" w:rsidRDefault="005E2B96" w:rsidP="00BA5C9A">
                      <w:pPr>
                        <w:pStyle w:val="Facebookinfo"/>
                        <w:widowControl w:val="0"/>
                        <w:rPr>
                          <w:b/>
                          <w:bCs/>
                          <w:color w:val="000000"/>
                          <w:sz w:val="32"/>
                          <w:szCs w:val="32"/>
                        </w:rPr>
                      </w:pPr>
                    </w:p>
                    <w:p w14:paraId="5D6D22BC" w14:textId="77777777" w:rsidR="005E2B96" w:rsidRDefault="005E2B96"/>
                  </w:txbxContent>
                </v:textbox>
              </v:shape>
            </w:pict>
          </mc:Fallback>
        </mc:AlternateContent>
      </w:r>
      <w:r w:rsidR="00C531AD">
        <w:rPr>
          <w:noProof/>
          <w:lang w:val="fr-SN" w:eastAsia="fr-SN"/>
        </w:rPr>
        <mc:AlternateContent>
          <mc:Choice Requires="wps">
            <w:drawing>
              <wp:anchor distT="0" distB="0" distL="114300" distR="114300" simplePos="0" relativeHeight="251650048" behindDoc="0" locked="0" layoutInCell="1" allowOverlap="1" wp14:anchorId="1389FD29" wp14:editId="04A475AE">
                <wp:simplePos x="0" y="0"/>
                <wp:positionH relativeFrom="column">
                  <wp:posOffset>5593234</wp:posOffset>
                </wp:positionH>
                <wp:positionV relativeFrom="paragraph">
                  <wp:posOffset>2607931</wp:posOffset>
                </wp:positionV>
                <wp:extent cx="552419" cy="158746"/>
                <wp:effectExtent l="0" t="0" r="635" b="0"/>
                <wp:wrapNone/>
                <wp:docPr id="18" name="Rectangle 18"/>
                <wp:cNvGraphicFramePr/>
                <a:graphic xmlns:a="http://schemas.openxmlformats.org/drawingml/2006/main">
                  <a:graphicData uri="http://schemas.microsoft.com/office/word/2010/wordprocessingShape">
                    <wps:wsp>
                      <wps:cNvSpPr/>
                      <wps:spPr>
                        <a:xfrm>
                          <a:off x="0" y="0"/>
                          <a:ext cx="552419" cy="158746"/>
                        </a:xfrm>
                        <a:prstGeom prst="rect">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C9F91BD" id="Rectangle 18" o:spid="_x0000_s1026" style="position:absolute;margin-left:440.4pt;margin-top:205.35pt;width:43.5pt;height:12.5pt;z-index:251650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" fillcolor="#00b050" stroked="f" strokeweight="1pt"/>
            </w:pict>
          </mc:Fallback>
        </mc:AlternateContent>
      </w:r>
      <w:r w:rsidR="00C531AD">
        <w:rPr>
          <w:noProof/>
          <w:lang w:val="fr-SN" w:eastAsia="fr-SN"/>
        </w:rPr>
        <mc:AlternateContent>
          <mc:Choice Requires="wps">
            <w:drawing>
              <wp:anchor distT="0" distB="0" distL="114300" distR="114300" simplePos="0" relativeHeight="251651072" behindDoc="0" locked="0" layoutInCell="1" allowOverlap="1" wp14:anchorId="39886FA3" wp14:editId="34433D1F">
                <wp:simplePos x="0" y="0"/>
                <wp:positionH relativeFrom="column">
                  <wp:posOffset>5586200</wp:posOffset>
                </wp:positionH>
                <wp:positionV relativeFrom="paragraph">
                  <wp:posOffset>3008849</wp:posOffset>
                </wp:positionV>
                <wp:extent cx="552419" cy="158746"/>
                <wp:effectExtent l="0" t="0" r="635" b="0"/>
                <wp:wrapNone/>
                <wp:docPr id="19" name="Rectangle 19"/>
                <wp:cNvGraphicFramePr/>
                <a:graphic xmlns:a="http://schemas.openxmlformats.org/drawingml/2006/main">
                  <a:graphicData uri="http://schemas.microsoft.com/office/word/2010/wordprocessingShape">
                    <wps:wsp>
                      <wps:cNvSpPr/>
                      <wps:spPr>
                        <a:xfrm>
                          <a:off x="0" y="0"/>
                          <a:ext cx="552419" cy="158746"/>
                        </a:xfrm>
                        <a:prstGeom prst="rect">
                          <a:avLst/>
                        </a:pr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686DFEF" id="Rectangle 19" o:spid="_x0000_s1026" style="position:absolute;margin-left:439.85pt;margin-top:236.9pt;width:43.5pt;height:12.5pt;z-index:251651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" fillcolor="yellow" stroked="f" strokeweight="1pt"/>
            </w:pict>
          </mc:Fallback>
        </mc:AlternateContent>
      </w:r>
      <w:r w:rsidR="00C531AD">
        <w:rPr>
          <w:noProof/>
          <w:lang w:val="fr-SN" w:eastAsia="fr-SN"/>
        </w:rPr>
        <w:drawing>
          <wp:anchor distT="0" distB="0" distL="114300" distR="114300" simplePos="0" relativeHeight="251652096" behindDoc="0" locked="0" layoutInCell="1" allowOverlap="1" wp14:anchorId="37D3F5A5" wp14:editId="128CAED9">
            <wp:simplePos x="0" y="0"/>
            <wp:positionH relativeFrom="column">
              <wp:posOffset>-750939</wp:posOffset>
            </wp:positionH>
            <wp:positionV relativeFrom="paragraph">
              <wp:posOffset>4746162</wp:posOffset>
            </wp:positionV>
            <wp:extent cx="1230561" cy="1012798"/>
            <wp:effectExtent l="0" t="0" r="8255" b="0"/>
            <wp:wrapNone/>
            <wp:docPr id="27" name="Image 1" descr="Logo-INSA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 1" descr="Logo-INSAE[2"/>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1230561" cy="1012798"/>
                    </a:xfrm>
                    <a:prstGeom prst="rect">
                      <a:avLst/>
                    </a:prstGeom>
                    <a:noFill/>
                    <a:ln>
                      <a:noFill/>
                    </a:ln>
                  </pic:spPr>
                </pic:pic>
              </a:graphicData>
            </a:graphic>
          </wp:anchor>
        </w:drawing>
      </w:r>
      <w:r w:rsidR="00523316">
        <w:rPr>
          <w:rFonts w:ascii="Times New Roman" w:hAnsi="Times New Roman"/>
          <w:noProof/>
          <w:sz w:val="24"/>
          <w:szCs w:val="24"/>
          <w:lang w:val="fr-SN" w:eastAsia="fr-SN"/>
        </w:rPr>
        <mc:AlternateContent>
          <mc:Choice Requires="wps">
            <w:drawing>
              <wp:anchor distT="0" distB="0" distL="114300" distR="114300" simplePos="0" relativeHeight="251654144" behindDoc="0" locked="0" layoutInCell="1" allowOverlap="1" wp14:anchorId="6A0C3BD1" wp14:editId="17BCD95B">
                <wp:simplePos x="0" y="0"/>
                <wp:positionH relativeFrom="column">
                  <wp:posOffset>3397885</wp:posOffset>
                </wp:positionH>
                <wp:positionV relativeFrom="paragraph">
                  <wp:posOffset>1198831</wp:posOffset>
                </wp:positionV>
                <wp:extent cx="126609" cy="154745"/>
                <wp:effectExtent l="19050" t="19050" r="64135" b="55245"/>
                <wp:wrapNone/>
                <wp:docPr id="38" name="Straight Arrow Connector 38"/>
                <wp:cNvGraphicFramePr/>
                <a:graphic xmlns:a="http://schemas.openxmlformats.org/drawingml/2006/main">
                  <a:graphicData uri="http://schemas.microsoft.com/office/word/2010/wordprocessingShape">
                    <wps:wsp>
                      <wps:cNvCnPr/>
                      <wps:spPr>
                        <a:xfrm>
                          <a:off x="0" y="0"/>
                          <a:ext cx="126609" cy="154745"/>
                        </a:xfrm>
                        <a:prstGeom prst="straightConnector1">
                          <a:avLst/>
                        </a:prstGeom>
                        <a:ln w="28575">
                          <a:solidFill>
                            <a:schemeClr val="accent6">
                              <a:lumMod val="50000"/>
                            </a:schemeClr>
                          </a:solidFill>
                          <a:prstDash val="sysDot"/>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2C6ADB6" id="_x0000_t32" coordsize="21600,21600" o:spt="32" o:oned="t" path="m,l21600,21600e" filled="f">
                <v:path arrowok="t" fillok="f" o:connecttype="none"/>
                <o:lock v:ext="edit" shapetype="t"/>
              </v:shapetype>
              <v:shape id="Straight Arrow Connector 38" o:spid="_x0000_s1026" type="#_x0000_t32" style="position:absolute;margin-left:267.55pt;margin-top:94.4pt;width:9.95pt;height:12.2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" strokecolor="#375623 [1609]" strokeweight="2.25pt">
                <v:stroke dashstyle="1 1" endarrow="block" joinstyle="miter"/>
              </v:shape>
            </w:pict>
          </mc:Fallback>
        </mc:AlternateContent>
      </w:r>
    </w:p>
    <w:p w14:paraId="10883F6F" w14:textId="0C28FB70" w:rsidR="003B0359" w:rsidRDefault="005069EA">
      <w:pPr>
        <w:rPr>
          <w:rFonts w:ascii="Times New Roman" w:hAnsi="Times New Roman"/>
          <w:b/>
          <w:sz w:val="24"/>
          <w:szCs w:val="24"/>
        </w:rPr>
        <w:sectPr w:rsidR="003B0359" w:rsidSect="00622DF1">
          <w:footerReference w:type="first" r:id="rId14"/>
          <w:type w:val="continuous"/>
          <w:pgSz w:w="11906" w:h="16838"/>
          <w:pgMar w:top="1417" w:right="1417" w:bottom="1417" w:left="1417" w:header="708" w:footer="708" w:gutter="0"/>
          <w:cols w:space="708"/>
          <w:titlePg/>
          <w:docGrid w:linePitch="360"/>
        </w:sectPr>
      </w:pPr>
      <w:r>
        <w:rPr>
          <w:noProof/>
          <w:lang w:val="fr-SN" w:eastAsia="fr-SN"/>
        </w:rPr>
        <mc:AlternateContent>
          <mc:Choice Requires="wps">
            <w:drawing>
              <wp:anchor distT="0" distB="0" distL="114300" distR="114300" simplePos="0" relativeHeight="251656192" behindDoc="0" locked="0" layoutInCell="1" allowOverlap="1" wp14:anchorId="28656907" wp14:editId="23506A6F">
                <wp:simplePos x="0" y="0"/>
                <wp:positionH relativeFrom="column">
                  <wp:posOffset>2529205</wp:posOffset>
                </wp:positionH>
                <wp:positionV relativeFrom="paragraph">
                  <wp:posOffset>6161405</wp:posOffset>
                </wp:positionV>
                <wp:extent cx="1343255" cy="446405"/>
                <wp:effectExtent l="0" t="0" r="9525" b="10795"/>
                <wp:wrapNone/>
                <wp:docPr id="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3255" cy="446405"/>
                        </a:xfrm>
                        <a:prstGeom prst="rect">
                          <a:avLst/>
                        </a:prstGeom>
                        <a:noFill/>
                        <a:ln w="12700">
                          <a:noFill/>
                          <a:miter lim="800000"/>
                          <a:headEnd/>
                          <a:tailEnd/>
                        </a:ln>
                        <a:effectLst/>
                        <a:extLst>
                          <a:ext uri="{909E8E84-426E-40DD-AFC4-6F175D3DCCD1}">
                            <a14:hiddenFill xmlns:a14="http://schemas.microsoft.com/office/drawing/2010/main">
                              <a:solidFill>
                                <a:srgbClr val="04617B"/>
                              </a:solidFill>
                            </a14:hiddenFill>
                          </a:ext>
                          <a:ext uri="{AF507438-7753-43E0-B8FC-AC1667EBCBE1}">
                            <a14:hiddenEffects xmlns:a14="http://schemas.microsoft.com/office/drawing/2010/main">
                              <a:effectLst/>
                            </a14:hiddenEffects>
                          </a:ext>
                        </a:extLst>
                      </wps:spPr>
                      <wps:txbx>
                        <w:txbxContent>
                          <w:p w14:paraId="5BB2445C" w14:textId="6BC173FF" w:rsidR="005E2B96" w:rsidRPr="005069EA" w:rsidRDefault="005E2B96" w:rsidP="00DB0874">
                            <w:pPr>
                              <w:pStyle w:val="DateofEvent"/>
                              <w:widowControl w:val="0"/>
                              <w:rPr>
                                <w:rFonts w:ascii="Montserrat Light" w:hAnsi="Montserrat Light"/>
                                <w:sz w:val="24"/>
                                <w:szCs w:val="24"/>
                                <w:lang w:val="fr-FR"/>
                              </w:rPr>
                            </w:pPr>
                            <w:r w:rsidRPr="005069EA">
                              <w:rPr>
                                <w:rFonts w:ascii="Montserrat Light" w:hAnsi="Montserrat Light"/>
                                <w:sz w:val="24"/>
                                <w:szCs w:val="24"/>
                                <w:lang w:val="fr-FR"/>
                              </w:rPr>
                              <w:t>Num</w:t>
                            </w:r>
                            <w:r w:rsidRPr="005069EA">
                              <w:rPr>
                                <w:rFonts w:ascii="Montserrat Light" w:hAnsi="Montserrat Light"/>
                                <w:iCs/>
                                <w:sz w:val="24"/>
                                <w:szCs w:val="24"/>
                              </w:rPr>
                              <w:t>é</w:t>
                            </w:r>
                            <w:r w:rsidRPr="005069EA">
                              <w:rPr>
                                <w:rFonts w:ascii="Montserrat Light" w:hAnsi="Montserrat Light"/>
                                <w:sz w:val="24"/>
                                <w:szCs w:val="24"/>
                                <w:lang w:val="fr-FR"/>
                              </w:rPr>
                              <w:t xml:space="preserve">ro </w:t>
                            </w:r>
                            <w:r>
                              <w:rPr>
                                <w:rFonts w:ascii="Montserrat Light" w:hAnsi="Montserrat Light"/>
                                <w:sz w:val="24"/>
                                <w:szCs w:val="24"/>
                                <w:lang w:val="fr-FR"/>
                              </w:rPr>
                              <w:t>spécial</w:t>
                            </w:r>
                          </w:p>
                          <w:p w14:paraId="60F5572F" w14:textId="77777777" w:rsidR="005E2B96" w:rsidRPr="00DB0874" w:rsidRDefault="005E2B96" w:rsidP="00DB0874">
                            <w:pPr>
                              <w:pStyle w:val="msoaddress"/>
                              <w:widowControl w:val="0"/>
                              <w:rPr>
                                <w:lang w:val="fr-FR"/>
                              </w:rPr>
                            </w:pPr>
                          </w:p>
                          <w:p w14:paraId="3F1E9724" w14:textId="77777777" w:rsidR="005E2B96" w:rsidRPr="00DB0874" w:rsidRDefault="005E2B96" w:rsidP="00DB0874">
                            <w:pPr>
                              <w:pStyle w:val="RSVP"/>
                              <w:widowControl w:val="0"/>
                              <w:rPr>
                                <w14:ligatures w14:val="none"/>
                              </w:rPr>
                            </w:pPr>
                          </w:p>
                          <w:p w14:paraId="13991D97" w14:textId="77777777" w:rsidR="005E2B96" w:rsidRPr="00DB0874" w:rsidRDefault="005E2B96" w:rsidP="00DB0874">
                            <w:pPr>
                              <w:pStyle w:val="Facebookinfo"/>
                              <w:widowControl w:val="0"/>
                            </w:pPr>
                            <w:r w:rsidRPr="00DB0874">
                              <w:t> </w:t>
                            </w:r>
                          </w:p>
                          <w:p w14:paraId="7410F7B4" w14:textId="77777777" w:rsidR="005E2B96" w:rsidRPr="00DB0874" w:rsidRDefault="005E2B96" w:rsidP="00DB0874">
                            <w:pPr>
                              <w:pStyle w:val="Facebookinfo"/>
                              <w:widowControl w:val="0"/>
                            </w:pPr>
                          </w:p>
                          <w:p w14:paraId="49FBAA07" w14:textId="77777777" w:rsidR="005E2B96" w:rsidRPr="00DB0874" w:rsidRDefault="005E2B96" w:rsidP="00DB0874">
                            <w:pPr>
                              <w:pStyle w:val="Facebookinfo"/>
                              <w:widowControl w:val="0"/>
                              <w:rPr>
                                <w:b/>
                                <w:bCs/>
                                <w:color w:val="000000"/>
                                <w:sz w:val="32"/>
                                <w:szCs w:val="32"/>
                              </w:rPr>
                            </w:pPr>
                          </w:p>
                          <w:p w14:paraId="56B6AF46" w14:textId="77777777" w:rsidR="005E2B96" w:rsidRDefault="005E2B96" w:rsidP="00DB0874"/>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8656907" id="_x0000_s1035" type="#_x0000_t202" style="position:absolute;margin-left:199.15pt;margin-top:485.15pt;width:105.75pt;height:35.1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" filled="f" fillcolor="#04617b" stroked="f" strokeweight="1pt">
                <v:textbox inset="0,0,0,0">
                  <w:txbxContent>
                    <w:p w14:paraId="5BB2445C" w14:textId="6BC173FF" w:rsidR="005E2B96" w:rsidRPr="005069EA" w:rsidRDefault="005E2B96" w:rsidP="00DB0874">
                      <w:pPr>
                        <w:pStyle w:val="DateofEvent"/>
                        <w:widowControl w:val="0"/>
                        <w:rPr>
                          <w:rFonts w:ascii="Montserrat Light" w:hAnsi="Montserrat Light"/>
                          <w:sz w:val="24"/>
                          <w:szCs w:val="24"/>
                          <w:lang w:val="fr-FR"/>
                        </w:rPr>
                      </w:pPr>
                      <w:r w:rsidRPr="005069EA">
                        <w:rPr>
                          <w:rFonts w:ascii="Montserrat Light" w:hAnsi="Montserrat Light"/>
                          <w:sz w:val="24"/>
                          <w:szCs w:val="24"/>
                          <w:lang w:val="fr-FR"/>
                        </w:rPr>
                        <w:t>Num</w:t>
                      </w:r>
                      <w:r w:rsidRPr="005069EA">
                        <w:rPr>
                          <w:rFonts w:ascii="Montserrat Light" w:hAnsi="Montserrat Light"/>
                          <w:iCs/>
                          <w:sz w:val="24"/>
                          <w:szCs w:val="24"/>
                        </w:rPr>
                        <w:t>é</w:t>
                      </w:r>
                      <w:r w:rsidRPr="005069EA">
                        <w:rPr>
                          <w:rFonts w:ascii="Montserrat Light" w:hAnsi="Montserrat Light"/>
                          <w:sz w:val="24"/>
                          <w:szCs w:val="24"/>
                          <w:lang w:val="fr-FR"/>
                        </w:rPr>
                        <w:t xml:space="preserve">ro </w:t>
                      </w:r>
                      <w:r>
                        <w:rPr>
                          <w:rFonts w:ascii="Montserrat Light" w:hAnsi="Montserrat Light"/>
                          <w:sz w:val="24"/>
                          <w:szCs w:val="24"/>
                          <w:lang w:val="fr-FR"/>
                        </w:rPr>
                        <w:t>spécial</w:t>
                      </w:r>
                    </w:p>
                    <w:p w14:paraId="60F5572F" w14:textId="77777777" w:rsidR="005E2B96" w:rsidRPr="00DB0874" w:rsidRDefault="005E2B96" w:rsidP="00DB0874">
                      <w:pPr>
                        <w:pStyle w:val="msoaddress"/>
                        <w:widowControl w:val="0"/>
                        <w:rPr>
                          <w:lang w:val="fr-FR"/>
                        </w:rPr>
                      </w:pPr>
                    </w:p>
                    <w:p w14:paraId="3F1E9724" w14:textId="77777777" w:rsidR="005E2B96" w:rsidRPr="00DB0874" w:rsidRDefault="005E2B96" w:rsidP="00DB0874">
                      <w:pPr>
                        <w:pStyle w:val="RSVP"/>
                        <w:widowControl w:val="0"/>
                        <w:rPr>
                          <w14:ligatures w14:val="none"/>
                        </w:rPr>
                      </w:pPr>
                    </w:p>
                    <w:p w14:paraId="13991D97" w14:textId="77777777" w:rsidR="005E2B96" w:rsidRPr="00DB0874" w:rsidRDefault="005E2B96" w:rsidP="00DB0874">
                      <w:pPr>
                        <w:pStyle w:val="Facebookinfo"/>
                        <w:widowControl w:val="0"/>
                      </w:pPr>
                      <w:r w:rsidRPr="00DB0874">
                        <w:t> </w:t>
                      </w:r>
                    </w:p>
                    <w:p w14:paraId="7410F7B4" w14:textId="77777777" w:rsidR="005E2B96" w:rsidRPr="00DB0874" w:rsidRDefault="005E2B96" w:rsidP="00DB0874">
                      <w:pPr>
                        <w:pStyle w:val="Facebookinfo"/>
                        <w:widowControl w:val="0"/>
                      </w:pPr>
                    </w:p>
                    <w:p w14:paraId="49FBAA07" w14:textId="77777777" w:rsidR="005E2B96" w:rsidRPr="00DB0874" w:rsidRDefault="005E2B96" w:rsidP="00DB0874">
                      <w:pPr>
                        <w:pStyle w:val="Facebookinfo"/>
                        <w:widowControl w:val="0"/>
                        <w:rPr>
                          <w:b/>
                          <w:bCs/>
                          <w:color w:val="000000"/>
                          <w:sz w:val="32"/>
                          <w:szCs w:val="32"/>
                        </w:rPr>
                      </w:pPr>
                    </w:p>
                    <w:p w14:paraId="56B6AF46" w14:textId="77777777" w:rsidR="005E2B96" w:rsidRDefault="005E2B96" w:rsidP="00DB0874"/>
                  </w:txbxContent>
                </v:textbox>
              </v:shape>
            </w:pict>
          </mc:Fallback>
        </mc:AlternateContent>
      </w:r>
    </w:p>
    <w:p w14:paraId="0AA09E1A" w14:textId="77777777" w:rsidR="00AA453B" w:rsidRDefault="00AA453B">
      <w:pPr>
        <w:rPr>
          <w:rFonts w:ascii="Montserrat Light" w:hAnsi="Montserrat Light"/>
          <w:b/>
          <w:sz w:val="24"/>
          <w:szCs w:val="24"/>
        </w:rPr>
      </w:pPr>
      <w:r>
        <w:rPr>
          <w:rFonts w:ascii="Montserrat Light" w:hAnsi="Montserrat Light"/>
          <w:b/>
          <w:sz w:val="24"/>
          <w:szCs w:val="24"/>
        </w:rPr>
        <w:br w:type="page"/>
      </w:r>
    </w:p>
    <w:p w14:paraId="164C13D0" w14:textId="222F4617" w:rsidR="00873AAC" w:rsidRPr="0049194D" w:rsidRDefault="00417910">
      <w:pPr>
        <w:rPr>
          <w:rFonts w:ascii="Montserrat Light" w:hAnsi="Montserrat Light"/>
          <w:b/>
          <w:sz w:val="24"/>
          <w:szCs w:val="24"/>
        </w:rPr>
      </w:pPr>
      <w:r w:rsidRPr="0049194D">
        <w:rPr>
          <w:rFonts w:ascii="Montserrat Light" w:hAnsi="Montserrat Light"/>
          <w:b/>
          <w:sz w:val="24"/>
          <w:szCs w:val="24"/>
        </w:rPr>
        <w:lastRenderedPageBreak/>
        <w:t>SOMMAIRE</w:t>
      </w:r>
    </w:p>
    <w:p w14:paraId="2D5BE8B4" w14:textId="668527F1" w:rsidR="002D7A7B" w:rsidRPr="002D7A7B" w:rsidRDefault="00012AC5">
      <w:pPr>
        <w:pStyle w:val="TM1"/>
        <w:rPr>
          <w:rFonts w:asciiTheme="minorHAnsi" w:eastAsiaTheme="minorEastAsia" w:hAnsiTheme="minorHAnsi" w:cstheme="minorBidi"/>
          <w:noProof/>
        </w:rPr>
      </w:pPr>
      <w:r w:rsidRPr="002D7A7B">
        <w:rPr>
          <w:rFonts w:ascii="Montserrat Light" w:hAnsi="Montserrat Light"/>
        </w:rPr>
        <w:fldChar w:fldCharType="begin"/>
      </w:r>
      <w:r w:rsidRPr="002D7A7B">
        <w:rPr>
          <w:rFonts w:ascii="Montserrat Light" w:hAnsi="Montserrat Light"/>
        </w:rPr>
        <w:instrText xml:space="preserve"> TOC \h \z \t "SOM;1" </w:instrText>
      </w:r>
      <w:r w:rsidRPr="002D7A7B">
        <w:rPr>
          <w:rFonts w:ascii="Montserrat Light" w:hAnsi="Montserrat Light"/>
        </w:rPr>
        <w:fldChar w:fldCharType="separate"/>
      </w:r>
      <w:hyperlink w:anchor="_Toc37439279" w:history="1">
        <w:r w:rsidR="002D7A7B" w:rsidRPr="002D7A7B">
          <w:rPr>
            <w:rStyle w:val="Lienhypertexte"/>
            <w:rFonts w:ascii="Montserrat Light" w:hAnsi="Montserrat Light"/>
            <w:noProof/>
          </w:rPr>
          <w:t>SIGLES ET ABREVIATIONS</w:t>
        </w:r>
        <w:r w:rsidR="002D7A7B" w:rsidRPr="002D7A7B">
          <w:rPr>
            <w:noProof/>
            <w:webHidden/>
          </w:rPr>
          <w:tab/>
        </w:r>
        <w:r w:rsidR="002D7A7B" w:rsidRPr="002D7A7B">
          <w:rPr>
            <w:noProof/>
            <w:webHidden/>
          </w:rPr>
          <w:fldChar w:fldCharType="begin"/>
        </w:r>
        <w:r w:rsidR="002D7A7B" w:rsidRPr="002D7A7B">
          <w:rPr>
            <w:noProof/>
            <w:webHidden/>
          </w:rPr>
          <w:instrText xml:space="preserve"> PAGEREF _Toc37439279 \h </w:instrText>
        </w:r>
        <w:r w:rsidR="002D7A7B" w:rsidRPr="002D7A7B">
          <w:rPr>
            <w:noProof/>
            <w:webHidden/>
          </w:rPr>
        </w:r>
        <w:r w:rsidR="002D7A7B" w:rsidRPr="002D7A7B">
          <w:rPr>
            <w:noProof/>
            <w:webHidden/>
          </w:rPr>
          <w:fldChar w:fldCharType="separate"/>
        </w:r>
        <w:r w:rsidR="00496B88">
          <w:rPr>
            <w:noProof/>
            <w:webHidden/>
          </w:rPr>
          <w:t>3</w:t>
        </w:r>
        <w:r w:rsidR="002D7A7B" w:rsidRPr="002D7A7B">
          <w:rPr>
            <w:noProof/>
            <w:webHidden/>
          </w:rPr>
          <w:fldChar w:fldCharType="end"/>
        </w:r>
      </w:hyperlink>
    </w:p>
    <w:p w14:paraId="39FB0E7E" w14:textId="54097D8E" w:rsidR="002D7A7B" w:rsidRPr="002D7A7B" w:rsidRDefault="005E2B96">
      <w:pPr>
        <w:pStyle w:val="TM1"/>
        <w:rPr>
          <w:rFonts w:asciiTheme="minorHAnsi" w:eastAsiaTheme="minorEastAsia" w:hAnsiTheme="minorHAnsi" w:cstheme="minorBidi"/>
          <w:noProof/>
        </w:rPr>
      </w:pPr>
      <w:hyperlink w:anchor="_Toc37439280" w:history="1">
        <w:r w:rsidR="002D7A7B" w:rsidRPr="002D7A7B">
          <w:rPr>
            <w:rStyle w:val="Lienhypertexte"/>
            <w:rFonts w:ascii="Montserrat Light" w:hAnsi="Montserrat Light"/>
            <w:noProof/>
          </w:rPr>
          <w:t>AVANT-PROPOS</w:t>
        </w:r>
        <w:r w:rsidR="002D7A7B" w:rsidRPr="002D7A7B">
          <w:rPr>
            <w:noProof/>
            <w:webHidden/>
          </w:rPr>
          <w:tab/>
        </w:r>
        <w:r w:rsidR="002D7A7B" w:rsidRPr="002D7A7B">
          <w:rPr>
            <w:noProof/>
            <w:webHidden/>
          </w:rPr>
          <w:fldChar w:fldCharType="begin"/>
        </w:r>
        <w:r w:rsidR="002D7A7B" w:rsidRPr="002D7A7B">
          <w:rPr>
            <w:noProof/>
            <w:webHidden/>
          </w:rPr>
          <w:instrText xml:space="preserve"> PAGEREF _Toc37439280 \h </w:instrText>
        </w:r>
        <w:r w:rsidR="002D7A7B" w:rsidRPr="002D7A7B">
          <w:rPr>
            <w:noProof/>
            <w:webHidden/>
          </w:rPr>
        </w:r>
        <w:r w:rsidR="002D7A7B" w:rsidRPr="002D7A7B">
          <w:rPr>
            <w:noProof/>
            <w:webHidden/>
          </w:rPr>
          <w:fldChar w:fldCharType="separate"/>
        </w:r>
        <w:r w:rsidR="00496B88">
          <w:rPr>
            <w:noProof/>
            <w:webHidden/>
          </w:rPr>
          <w:t>4</w:t>
        </w:r>
        <w:r w:rsidR="002D7A7B" w:rsidRPr="002D7A7B">
          <w:rPr>
            <w:noProof/>
            <w:webHidden/>
          </w:rPr>
          <w:fldChar w:fldCharType="end"/>
        </w:r>
      </w:hyperlink>
    </w:p>
    <w:p w14:paraId="6F67CE17" w14:textId="498F4D77" w:rsidR="002D7A7B" w:rsidRPr="002D7A7B" w:rsidRDefault="005E2B96">
      <w:pPr>
        <w:pStyle w:val="TM1"/>
        <w:rPr>
          <w:rFonts w:asciiTheme="minorHAnsi" w:eastAsiaTheme="minorEastAsia" w:hAnsiTheme="minorHAnsi" w:cstheme="minorBidi"/>
          <w:noProof/>
        </w:rPr>
      </w:pPr>
      <w:hyperlink w:anchor="_Toc37439281" w:history="1">
        <w:r w:rsidR="002D7A7B" w:rsidRPr="002D7A7B">
          <w:rPr>
            <w:rStyle w:val="Lienhypertexte"/>
            <w:rFonts w:ascii="Montserrat Light" w:hAnsi="Montserrat Light"/>
            <w:noProof/>
          </w:rPr>
          <w:t>RESUME DES PRINCIPAUX RESULTATS</w:t>
        </w:r>
        <w:r w:rsidR="002D7A7B" w:rsidRPr="002D7A7B">
          <w:rPr>
            <w:noProof/>
            <w:webHidden/>
          </w:rPr>
          <w:tab/>
        </w:r>
        <w:r w:rsidR="002D7A7B" w:rsidRPr="002D7A7B">
          <w:rPr>
            <w:noProof/>
            <w:webHidden/>
          </w:rPr>
          <w:fldChar w:fldCharType="begin"/>
        </w:r>
        <w:r w:rsidR="002D7A7B" w:rsidRPr="002D7A7B">
          <w:rPr>
            <w:noProof/>
            <w:webHidden/>
          </w:rPr>
          <w:instrText xml:space="preserve"> PAGEREF _Toc37439281 \h </w:instrText>
        </w:r>
        <w:r w:rsidR="002D7A7B" w:rsidRPr="002D7A7B">
          <w:rPr>
            <w:noProof/>
            <w:webHidden/>
          </w:rPr>
        </w:r>
        <w:r w:rsidR="002D7A7B" w:rsidRPr="002D7A7B">
          <w:rPr>
            <w:noProof/>
            <w:webHidden/>
          </w:rPr>
          <w:fldChar w:fldCharType="separate"/>
        </w:r>
        <w:r w:rsidR="00496B88">
          <w:rPr>
            <w:noProof/>
            <w:webHidden/>
          </w:rPr>
          <w:t>5</w:t>
        </w:r>
        <w:r w:rsidR="002D7A7B" w:rsidRPr="002D7A7B">
          <w:rPr>
            <w:noProof/>
            <w:webHidden/>
          </w:rPr>
          <w:fldChar w:fldCharType="end"/>
        </w:r>
      </w:hyperlink>
    </w:p>
    <w:p w14:paraId="7C5A2BC8" w14:textId="02ED7354" w:rsidR="002D7A7B" w:rsidRPr="002D7A7B" w:rsidRDefault="005E2B96">
      <w:pPr>
        <w:pStyle w:val="TM1"/>
        <w:rPr>
          <w:rFonts w:asciiTheme="minorHAnsi" w:eastAsiaTheme="minorEastAsia" w:hAnsiTheme="minorHAnsi" w:cstheme="minorBidi"/>
          <w:noProof/>
        </w:rPr>
      </w:pPr>
      <w:hyperlink w:anchor="_Toc37439282" w:history="1">
        <w:r w:rsidR="002D7A7B" w:rsidRPr="002D7A7B">
          <w:rPr>
            <w:rStyle w:val="Lienhypertexte"/>
            <w:rFonts w:ascii="Montserrat Light" w:hAnsi="Montserrat Light"/>
            <w:noProof/>
          </w:rPr>
          <w:t>INTRODUCTION</w:t>
        </w:r>
        <w:r w:rsidR="002D7A7B" w:rsidRPr="002D7A7B">
          <w:rPr>
            <w:noProof/>
            <w:webHidden/>
          </w:rPr>
          <w:tab/>
        </w:r>
        <w:r w:rsidR="002D7A7B" w:rsidRPr="002D7A7B">
          <w:rPr>
            <w:noProof/>
            <w:webHidden/>
          </w:rPr>
          <w:fldChar w:fldCharType="begin"/>
        </w:r>
        <w:r w:rsidR="002D7A7B" w:rsidRPr="002D7A7B">
          <w:rPr>
            <w:noProof/>
            <w:webHidden/>
          </w:rPr>
          <w:instrText xml:space="preserve"> PAGEREF _Toc37439282 \h </w:instrText>
        </w:r>
        <w:r w:rsidR="002D7A7B" w:rsidRPr="002D7A7B">
          <w:rPr>
            <w:noProof/>
            <w:webHidden/>
          </w:rPr>
        </w:r>
        <w:r w:rsidR="002D7A7B" w:rsidRPr="002D7A7B">
          <w:rPr>
            <w:noProof/>
            <w:webHidden/>
          </w:rPr>
          <w:fldChar w:fldCharType="separate"/>
        </w:r>
        <w:r w:rsidR="00496B88">
          <w:rPr>
            <w:noProof/>
            <w:webHidden/>
          </w:rPr>
          <w:t>7</w:t>
        </w:r>
        <w:r w:rsidR="002D7A7B" w:rsidRPr="002D7A7B">
          <w:rPr>
            <w:noProof/>
            <w:webHidden/>
          </w:rPr>
          <w:fldChar w:fldCharType="end"/>
        </w:r>
      </w:hyperlink>
    </w:p>
    <w:p w14:paraId="2A4E995C" w14:textId="1AF658CE" w:rsidR="002D7A7B" w:rsidRPr="002D7A7B" w:rsidRDefault="005E2B96">
      <w:pPr>
        <w:pStyle w:val="TM1"/>
        <w:rPr>
          <w:rFonts w:asciiTheme="minorHAnsi" w:eastAsiaTheme="minorEastAsia" w:hAnsiTheme="minorHAnsi" w:cstheme="minorBidi"/>
          <w:noProof/>
        </w:rPr>
      </w:pPr>
      <w:hyperlink w:anchor="_Toc37439283" w:history="1">
        <w:r w:rsidR="002D7A7B" w:rsidRPr="002D7A7B">
          <w:rPr>
            <w:rStyle w:val="Lienhypertexte"/>
            <w:rFonts w:ascii="Montserrat Light" w:hAnsi="Montserrat Light"/>
            <w:noProof/>
          </w:rPr>
          <w:t>NOTE SUR LES CONCEPTS ET LA METHODOLOGIE</w:t>
        </w:r>
        <w:r w:rsidR="002D7A7B" w:rsidRPr="002D7A7B">
          <w:rPr>
            <w:noProof/>
            <w:webHidden/>
          </w:rPr>
          <w:tab/>
        </w:r>
        <w:r w:rsidR="002D7A7B" w:rsidRPr="002D7A7B">
          <w:rPr>
            <w:noProof/>
            <w:webHidden/>
          </w:rPr>
          <w:fldChar w:fldCharType="begin"/>
        </w:r>
        <w:r w:rsidR="002D7A7B" w:rsidRPr="002D7A7B">
          <w:rPr>
            <w:noProof/>
            <w:webHidden/>
          </w:rPr>
          <w:instrText xml:space="preserve"> PAGEREF _Toc37439283 \h </w:instrText>
        </w:r>
        <w:r w:rsidR="002D7A7B" w:rsidRPr="002D7A7B">
          <w:rPr>
            <w:noProof/>
            <w:webHidden/>
          </w:rPr>
        </w:r>
        <w:r w:rsidR="002D7A7B" w:rsidRPr="002D7A7B">
          <w:rPr>
            <w:noProof/>
            <w:webHidden/>
          </w:rPr>
          <w:fldChar w:fldCharType="separate"/>
        </w:r>
        <w:r w:rsidR="00496B88">
          <w:rPr>
            <w:noProof/>
            <w:webHidden/>
          </w:rPr>
          <w:t>8</w:t>
        </w:r>
        <w:r w:rsidR="002D7A7B" w:rsidRPr="002D7A7B">
          <w:rPr>
            <w:noProof/>
            <w:webHidden/>
          </w:rPr>
          <w:fldChar w:fldCharType="end"/>
        </w:r>
      </w:hyperlink>
    </w:p>
    <w:p w14:paraId="245E2216" w14:textId="2599DE1D" w:rsidR="002D7A7B" w:rsidRPr="002D7A7B" w:rsidRDefault="005E2B96">
      <w:pPr>
        <w:pStyle w:val="TM1"/>
        <w:rPr>
          <w:rFonts w:asciiTheme="minorHAnsi" w:eastAsiaTheme="minorEastAsia" w:hAnsiTheme="minorHAnsi" w:cstheme="minorBidi"/>
          <w:noProof/>
        </w:rPr>
      </w:pPr>
      <w:hyperlink w:anchor="_Toc37439284" w:history="1">
        <w:r w:rsidR="002D7A7B" w:rsidRPr="002D7A7B">
          <w:rPr>
            <w:rStyle w:val="Lienhypertexte"/>
            <w:rFonts w:ascii="Montserrat Light" w:hAnsi="Montserrat Light"/>
            <w:noProof/>
          </w:rPr>
          <w:t>1. VUE D’ENSEMBLE DU COMMERCE EXTERIEUR DU BENIN</w:t>
        </w:r>
        <w:r w:rsidR="002D7A7B" w:rsidRPr="002D7A7B">
          <w:rPr>
            <w:noProof/>
            <w:webHidden/>
          </w:rPr>
          <w:tab/>
        </w:r>
        <w:r w:rsidR="002D7A7B" w:rsidRPr="002D7A7B">
          <w:rPr>
            <w:noProof/>
            <w:webHidden/>
          </w:rPr>
          <w:fldChar w:fldCharType="begin"/>
        </w:r>
        <w:r w:rsidR="002D7A7B" w:rsidRPr="002D7A7B">
          <w:rPr>
            <w:noProof/>
            <w:webHidden/>
          </w:rPr>
          <w:instrText xml:space="preserve"> PAGEREF _Toc37439284 \h </w:instrText>
        </w:r>
        <w:r w:rsidR="002D7A7B" w:rsidRPr="002D7A7B">
          <w:rPr>
            <w:noProof/>
            <w:webHidden/>
          </w:rPr>
        </w:r>
        <w:r w:rsidR="002D7A7B" w:rsidRPr="002D7A7B">
          <w:rPr>
            <w:noProof/>
            <w:webHidden/>
          </w:rPr>
          <w:fldChar w:fldCharType="separate"/>
        </w:r>
        <w:r w:rsidR="00496B88">
          <w:rPr>
            <w:noProof/>
            <w:webHidden/>
          </w:rPr>
          <w:t>10</w:t>
        </w:r>
        <w:r w:rsidR="002D7A7B" w:rsidRPr="002D7A7B">
          <w:rPr>
            <w:noProof/>
            <w:webHidden/>
          </w:rPr>
          <w:fldChar w:fldCharType="end"/>
        </w:r>
      </w:hyperlink>
    </w:p>
    <w:p w14:paraId="4A4E5A4B" w14:textId="3BBE4C1A" w:rsidR="002D7A7B" w:rsidRPr="002D7A7B" w:rsidRDefault="005E2B96">
      <w:pPr>
        <w:pStyle w:val="TM1"/>
        <w:rPr>
          <w:rFonts w:asciiTheme="minorHAnsi" w:eastAsiaTheme="minorEastAsia" w:hAnsiTheme="minorHAnsi" w:cstheme="minorBidi"/>
          <w:noProof/>
        </w:rPr>
      </w:pPr>
      <w:hyperlink w:anchor="_Toc37439285" w:history="1">
        <w:r w:rsidR="002D7A7B" w:rsidRPr="002D7A7B">
          <w:rPr>
            <w:rStyle w:val="Lienhypertexte"/>
            <w:rFonts w:ascii="Montserrat Light" w:hAnsi="Montserrat Light"/>
            <w:noProof/>
          </w:rPr>
          <w:t>2. STRUCTURE DES EXPORTATIONS DE BIENS</w:t>
        </w:r>
        <w:r w:rsidR="002D7A7B" w:rsidRPr="002D7A7B">
          <w:rPr>
            <w:noProof/>
            <w:webHidden/>
          </w:rPr>
          <w:tab/>
        </w:r>
        <w:r w:rsidR="002D7A7B" w:rsidRPr="002D7A7B">
          <w:rPr>
            <w:noProof/>
            <w:webHidden/>
          </w:rPr>
          <w:fldChar w:fldCharType="begin"/>
        </w:r>
        <w:r w:rsidR="002D7A7B" w:rsidRPr="002D7A7B">
          <w:rPr>
            <w:noProof/>
            <w:webHidden/>
          </w:rPr>
          <w:instrText xml:space="preserve"> PAGEREF _Toc37439285 \h </w:instrText>
        </w:r>
        <w:r w:rsidR="002D7A7B" w:rsidRPr="002D7A7B">
          <w:rPr>
            <w:noProof/>
            <w:webHidden/>
          </w:rPr>
        </w:r>
        <w:r w:rsidR="002D7A7B" w:rsidRPr="002D7A7B">
          <w:rPr>
            <w:noProof/>
            <w:webHidden/>
          </w:rPr>
          <w:fldChar w:fldCharType="separate"/>
        </w:r>
        <w:r w:rsidR="00496B88">
          <w:rPr>
            <w:noProof/>
            <w:webHidden/>
          </w:rPr>
          <w:t>14</w:t>
        </w:r>
        <w:r w:rsidR="002D7A7B" w:rsidRPr="002D7A7B">
          <w:rPr>
            <w:noProof/>
            <w:webHidden/>
          </w:rPr>
          <w:fldChar w:fldCharType="end"/>
        </w:r>
      </w:hyperlink>
    </w:p>
    <w:p w14:paraId="3AEAC0D8" w14:textId="08320401" w:rsidR="002D7A7B" w:rsidRPr="002D7A7B" w:rsidRDefault="005E2B96">
      <w:pPr>
        <w:pStyle w:val="TM1"/>
        <w:rPr>
          <w:rFonts w:asciiTheme="minorHAnsi" w:eastAsiaTheme="minorEastAsia" w:hAnsiTheme="minorHAnsi" w:cstheme="minorBidi"/>
          <w:noProof/>
        </w:rPr>
      </w:pPr>
      <w:hyperlink w:anchor="_Toc37439286" w:history="1">
        <w:r w:rsidR="002D7A7B" w:rsidRPr="002D7A7B">
          <w:rPr>
            <w:rStyle w:val="Lienhypertexte"/>
            <w:rFonts w:ascii="Montserrat Light" w:hAnsi="Montserrat Light"/>
            <w:noProof/>
          </w:rPr>
          <w:t>3. STRUCTURE DES IMPORTATIONS DE BIENS</w:t>
        </w:r>
        <w:r w:rsidR="002D7A7B" w:rsidRPr="002D7A7B">
          <w:rPr>
            <w:noProof/>
            <w:webHidden/>
          </w:rPr>
          <w:tab/>
        </w:r>
        <w:r w:rsidR="002D7A7B" w:rsidRPr="002D7A7B">
          <w:rPr>
            <w:noProof/>
            <w:webHidden/>
          </w:rPr>
          <w:fldChar w:fldCharType="begin"/>
        </w:r>
        <w:r w:rsidR="002D7A7B" w:rsidRPr="002D7A7B">
          <w:rPr>
            <w:noProof/>
            <w:webHidden/>
          </w:rPr>
          <w:instrText xml:space="preserve"> PAGEREF _Toc37439286 \h </w:instrText>
        </w:r>
        <w:r w:rsidR="002D7A7B" w:rsidRPr="002D7A7B">
          <w:rPr>
            <w:noProof/>
            <w:webHidden/>
          </w:rPr>
        </w:r>
        <w:r w:rsidR="002D7A7B" w:rsidRPr="002D7A7B">
          <w:rPr>
            <w:noProof/>
            <w:webHidden/>
          </w:rPr>
          <w:fldChar w:fldCharType="separate"/>
        </w:r>
        <w:r w:rsidR="00496B88">
          <w:rPr>
            <w:noProof/>
            <w:webHidden/>
          </w:rPr>
          <w:t>21</w:t>
        </w:r>
        <w:r w:rsidR="002D7A7B" w:rsidRPr="002D7A7B">
          <w:rPr>
            <w:noProof/>
            <w:webHidden/>
          </w:rPr>
          <w:fldChar w:fldCharType="end"/>
        </w:r>
      </w:hyperlink>
    </w:p>
    <w:p w14:paraId="5AF4F0E3" w14:textId="2F7500B6" w:rsidR="002D7A7B" w:rsidRPr="002D7A7B" w:rsidRDefault="005E2B96">
      <w:pPr>
        <w:pStyle w:val="TM1"/>
        <w:rPr>
          <w:rFonts w:asciiTheme="minorHAnsi" w:eastAsiaTheme="minorEastAsia" w:hAnsiTheme="minorHAnsi" w:cstheme="minorBidi"/>
          <w:noProof/>
        </w:rPr>
      </w:pPr>
      <w:hyperlink w:anchor="_Toc37439287" w:history="1">
        <w:r w:rsidR="002D7A7B" w:rsidRPr="002D7A7B">
          <w:rPr>
            <w:rStyle w:val="Lienhypertexte"/>
            <w:rFonts w:ascii="Montserrat Light" w:hAnsi="Montserrat Light"/>
            <w:noProof/>
          </w:rPr>
          <w:t>4. PARTENAIRES NOYAUX ET PRINCIPAUX PRODUITS</w:t>
        </w:r>
        <w:r w:rsidR="002D7A7B" w:rsidRPr="002D7A7B">
          <w:rPr>
            <w:noProof/>
            <w:webHidden/>
          </w:rPr>
          <w:tab/>
        </w:r>
        <w:r w:rsidR="002D7A7B" w:rsidRPr="002D7A7B">
          <w:rPr>
            <w:noProof/>
            <w:webHidden/>
          </w:rPr>
          <w:fldChar w:fldCharType="begin"/>
        </w:r>
        <w:r w:rsidR="002D7A7B" w:rsidRPr="002D7A7B">
          <w:rPr>
            <w:noProof/>
            <w:webHidden/>
          </w:rPr>
          <w:instrText xml:space="preserve"> PAGEREF _Toc37439287 \h </w:instrText>
        </w:r>
        <w:r w:rsidR="002D7A7B" w:rsidRPr="002D7A7B">
          <w:rPr>
            <w:noProof/>
            <w:webHidden/>
          </w:rPr>
        </w:r>
        <w:r w:rsidR="002D7A7B" w:rsidRPr="002D7A7B">
          <w:rPr>
            <w:noProof/>
            <w:webHidden/>
          </w:rPr>
          <w:fldChar w:fldCharType="separate"/>
        </w:r>
        <w:r w:rsidR="00496B88">
          <w:rPr>
            <w:noProof/>
            <w:webHidden/>
          </w:rPr>
          <w:t>29</w:t>
        </w:r>
        <w:r w:rsidR="002D7A7B" w:rsidRPr="002D7A7B">
          <w:rPr>
            <w:noProof/>
            <w:webHidden/>
          </w:rPr>
          <w:fldChar w:fldCharType="end"/>
        </w:r>
      </w:hyperlink>
    </w:p>
    <w:p w14:paraId="01CA2D2E" w14:textId="0D08D30D" w:rsidR="002D7A7B" w:rsidRPr="002D7A7B" w:rsidRDefault="005E2B96">
      <w:pPr>
        <w:pStyle w:val="TM1"/>
        <w:rPr>
          <w:rFonts w:asciiTheme="minorHAnsi" w:eastAsiaTheme="minorEastAsia" w:hAnsiTheme="minorHAnsi" w:cstheme="minorBidi"/>
          <w:noProof/>
        </w:rPr>
      </w:pPr>
      <w:hyperlink w:anchor="_Toc37439288" w:history="1">
        <w:r w:rsidR="002D7A7B" w:rsidRPr="002D7A7B">
          <w:rPr>
            <w:rStyle w:val="Lienhypertexte"/>
            <w:rFonts w:ascii="Montserrat Light" w:hAnsi="Montserrat Light"/>
            <w:noProof/>
          </w:rPr>
          <w:t>5. INTENSITÉ DU COMMERCE ET COMPÉTITIVITÉ</w:t>
        </w:r>
        <w:r w:rsidR="002D7A7B" w:rsidRPr="002D7A7B">
          <w:rPr>
            <w:noProof/>
            <w:webHidden/>
          </w:rPr>
          <w:tab/>
        </w:r>
        <w:r w:rsidR="002D7A7B" w:rsidRPr="002D7A7B">
          <w:rPr>
            <w:noProof/>
            <w:webHidden/>
          </w:rPr>
          <w:fldChar w:fldCharType="begin"/>
        </w:r>
        <w:r w:rsidR="002D7A7B" w:rsidRPr="002D7A7B">
          <w:rPr>
            <w:noProof/>
            <w:webHidden/>
          </w:rPr>
          <w:instrText xml:space="preserve"> PAGEREF _Toc37439288 \h </w:instrText>
        </w:r>
        <w:r w:rsidR="002D7A7B" w:rsidRPr="002D7A7B">
          <w:rPr>
            <w:noProof/>
            <w:webHidden/>
          </w:rPr>
        </w:r>
        <w:r w:rsidR="002D7A7B" w:rsidRPr="002D7A7B">
          <w:rPr>
            <w:noProof/>
            <w:webHidden/>
          </w:rPr>
          <w:fldChar w:fldCharType="separate"/>
        </w:r>
        <w:r w:rsidR="00496B88">
          <w:rPr>
            <w:noProof/>
            <w:webHidden/>
          </w:rPr>
          <w:t>32</w:t>
        </w:r>
        <w:r w:rsidR="002D7A7B" w:rsidRPr="002D7A7B">
          <w:rPr>
            <w:noProof/>
            <w:webHidden/>
          </w:rPr>
          <w:fldChar w:fldCharType="end"/>
        </w:r>
      </w:hyperlink>
    </w:p>
    <w:p w14:paraId="4433E2BA" w14:textId="485513FC" w:rsidR="002D7A7B" w:rsidRPr="002D7A7B" w:rsidRDefault="005E2B96">
      <w:pPr>
        <w:pStyle w:val="TM1"/>
        <w:rPr>
          <w:rFonts w:asciiTheme="minorHAnsi" w:eastAsiaTheme="minorEastAsia" w:hAnsiTheme="minorHAnsi" w:cstheme="minorBidi"/>
          <w:noProof/>
        </w:rPr>
      </w:pPr>
      <w:hyperlink w:anchor="_Toc37439289" w:history="1">
        <w:r w:rsidR="002D7A7B" w:rsidRPr="002D7A7B">
          <w:rPr>
            <w:rStyle w:val="Lienhypertexte"/>
            <w:rFonts w:ascii="Montserrat Light" w:hAnsi="Montserrat Light"/>
            <w:noProof/>
          </w:rPr>
          <w:t>ANNEXES</w:t>
        </w:r>
        <w:r w:rsidR="002D7A7B" w:rsidRPr="002D7A7B">
          <w:rPr>
            <w:noProof/>
            <w:webHidden/>
          </w:rPr>
          <w:tab/>
        </w:r>
        <w:r w:rsidR="002D7A7B" w:rsidRPr="002D7A7B">
          <w:rPr>
            <w:noProof/>
            <w:webHidden/>
          </w:rPr>
          <w:fldChar w:fldCharType="begin"/>
        </w:r>
        <w:r w:rsidR="002D7A7B" w:rsidRPr="002D7A7B">
          <w:rPr>
            <w:noProof/>
            <w:webHidden/>
          </w:rPr>
          <w:instrText xml:space="preserve"> PAGEREF _Toc37439289 \h </w:instrText>
        </w:r>
        <w:r w:rsidR="002D7A7B" w:rsidRPr="002D7A7B">
          <w:rPr>
            <w:noProof/>
            <w:webHidden/>
          </w:rPr>
        </w:r>
        <w:r w:rsidR="002D7A7B" w:rsidRPr="002D7A7B">
          <w:rPr>
            <w:noProof/>
            <w:webHidden/>
          </w:rPr>
          <w:fldChar w:fldCharType="separate"/>
        </w:r>
        <w:r w:rsidR="00496B88">
          <w:rPr>
            <w:noProof/>
            <w:webHidden/>
          </w:rPr>
          <w:t>35</w:t>
        </w:r>
        <w:r w:rsidR="002D7A7B" w:rsidRPr="002D7A7B">
          <w:rPr>
            <w:noProof/>
            <w:webHidden/>
          </w:rPr>
          <w:fldChar w:fldCharType="end"/>
        </w:r>
      </w:hyperlink>
    </w:p>
    <w:p w14:paraId="23E33586" w14:textId="158DC913" w:rsidR="00417910" w:rsidRPr="008A1733" w:rsidRDefault="00012AC5" w:rsidP="00ED39D7">
      <w:pPr>
        <w:pStyle w:val="SOM"/>
      </w:pPr>
      <w:r w:rsidRPr="002D7A7B">
        <w:rPr>
          <w:rFonts w:ascii="Montserrat Light" w:hAnsi="Montserrat Light"/>
          <w:sz w:val="22"/>
          <w:szCs w:val="22"/>
        </w:rPr>
        <w:fldChar w:fldCharType="end"/>
      </w:r>
    </w:p>
    <w:p w14:paraId="5E890ABA" w14:textId="77777777" w:rsidR="00417910" w:rsidRPr="008A1733" w:rsidRDefault="00417910">
      <w:pPr>
        <w:rPr>
          <w:rFonts w:ascii="Times New Roman" w:hAnsi="Times New Roman"/>
          <w:sz w:val="24"/>
          <w:szCs w:val="24"/>
        </w:rPr>
      </w:pPr>
    </w:p>
    <w:p w14:paraId="4A6D727D" w14:textId="77777777" w:rsidR="0027459A" w:rsidRDefault="0027459A">
      <w:pPr>
        <w:rPr>
          <w:rFonts w:ascii="Times New Roman" w:hAnsi="Times New Roman"/>
          <w:sz w:val="24"/>
          <w:szCs w:val="24"/>
        </w:rPr>
      </w:pPr>
    </w:p>
    <w:p w14:paraId="63CDF4FB" w14:textId="77777777" w:rsidR="0027459A" w:rsidRDefault="0027459A">
      <w:pPr>
        <w:rPr>
          <w:rFonts w:ascii="Times New Roman" w:hAnsi="Times New Roman"/>
          <w:sz w:val="24"/>
          <w:szCs w:val="24"/>
        </w:rPr>
      </w:pPr>
    </w:p>
    <w:p w14:paraId="6F3C3DA3" w14:textId="77777777" w:rsidR="0027459A" w:rsidRDefault="0027459A">
      <w:pPr>
        <w:rPr>
          <w:rFonts w:ascii="Times New Roman" w:hAnsi="Times New Roman"/>
          <w:sz w:val="24"/>
          <w:szCs w:val="24"/>
        </w:rPr>
      </w:pPr>
    </w:p>
    <w:p w14:paraId="75158B1A" w14:textId="77777777" w:rsidR="0027459A" w:rsidRDefault="0027459A">
      <w:pPr>
        <w:rPr>
          <w:rFonts w:ascii="Times New Roman" w:hAnsi="Times New Roman"/>
          <w:sz w:val="24"/>
          <w:szCs w:val="24"/>
        </w:rPr>
      </w:pPr>
    </w:p>
    <w:p w14:paraId="56864C12" w14:textId="77777777" w:rsidR="0027459A" w:rsidRDefault="0027459A">
      <w:pPr>
        <w:rPr>
          <w:rFonts w:ascii="Times New Roman" w:hAnsi="Times New Roman"/>
          <w:sz w:val="24"/>
          <w:szCs w:val="24"/>
        </w:rPr>
      </w:pPr>
    </w:p>
    <w:p w14:paraId="79213078" w14:textId="77777777" w:rsidR="0027459A" w:rsidRDefault="0027459A">
      <w:pPr>
        <w:rPr>
          <w:rFonts w:ascii="Times New Roman" w:hAnsi="Times New Roman"/>
          <w:sz w:val="24"/>
          <w:szCs w:val="24"/>
        </w:rPr>
      </w:pPr>
    </w:p>
    <w:p w14:paraId="094D54F2" w14:textId="77777777" w:rsidR="00A61363" w:rsidRDefault="00417910" w:rsidP="00A61363">
      <w:pPr>
        <w:rPr>
          <w:rFonts w:ascii="Times New Roman" w:hAnsi="Times New Roman"/>
          <w:sz w:val="24"/>
          <w:szCs w:val="24"/>
        </w:rPr>
      </w:pPr>
      <w:r>
        <w:rPr>
          <w:rFonts w:ascii="Times New Roman" w:hAnsi="Times New Roman"/>
          <w:sz w:val="24"/>
          <w:szCs w:val="24"/>
        </w:rPr>
        <w:br w:type="page"/>
      </w:r>
    </w:p>
    <w:p w14:paraId="0E98A5BE" w14:textId="77777777" w:rsidR="00873AAC" w:rsidRPr="0049194D" w:rsidRDefault="005C6CBB" w:rsidP="00AB2FD9">
      <w:pPr>
        <w:pStyle w:val="SOM"/>
        <w:rPr>
          <w:rFonts w:ascii="Montserrat Light" w:hAnsi="Montserrat Light"/>
          <w:b/>
        </w:rPr>
      </w:pPr>
      <w:bookmarkStart w:id="0" w:name="_Toc12552440"/>
      <w:bookmarkStart w:id="1" w:name="_Toc37439279"/>
      <w:r w:rsidRPr="0049194D">
        <w:rPr>
          <w:rFonts w:ascii="Montserrat Light" w:hAnsi="Montserrat Light"/>
          <w:b/>
        </w:rPr>
        <w:lastRenderedPageBreak/>
        <w:t>SIGLES ET ABREVIATIONS</w:t>
      </w:r>
      <w:bookmarkEnd w:id="0"/>
      <w:bookmarkEnd w:id="1"/>
    </w:p>
    <w:tbl>
      <w:tblPr>
        <w:tblW w:w="8789" w:type="dxa"/>
        <w:tblCellMar>
          <w:left w:w="70" w:type="dxa"/>
          <w:right w:w="70" w:type="dxa"/>
        </w:tblCellMar>
        <w:tblLook w:val="04A0" w:firstRow="1" w:lastRow="0" w:firstColumn="1" w:lastColumn="0" w:noHBand="0" w:noVBand="1"/>
      </w:tblPr>
      <w:tblGrid>
        <w:gridCol w:w="1820"/>
        <w:gridCol w:w="6969"/>
      </w:tblGrid>
      <w:tr w:rsidR="005F6868" w:rsidRPr="0049194D" w14:paraId="2BA1B52D" w14:textId="77777777" w:rsidTr="0049194D">
        <w:trPr>
          <w:trHeight w:val="402"/>
        </w:trPr>
        <w:tc>
          <w:tcPr>
            <w:tcW w:w="1820" w:type="dxa"/>
            <w:shd w:val="clear" w:color="auto" w:fill="auto"/>
            <w:vAlign w:val="center"/>
            <w:hideMark/>
          </w:tcPr>
          <w:p w14:paraId="111B27EB" w14:textId="77777777" w:rsidR="005F6868" w:rsidRPr="0049194D" w:rsidRDefault="005F6868" w:rsidP="005F6868">
            <w:pPr>
              <w:spacing w:after="0" w:line="240" w:lineRule="auto"/>
              <w:rPr>
                <w:rFonts w:ascii="Montserrat Light" w:hAnsi="Montserrat Light"/>
                <w:color w:val="000000"/>
              </w:rPr>
            </w:pPr>
            <w:r w:rsidRPr="0049194D">
              <w:rPr>
                <w:rFonts w:ascii="Montserrat Light" w:hAnsi="Montserrat Light"/>
                <w:color w:val="000000"/>
              </w:rPr>
              <w:t>ALADI</w:t>
            </w:r>
          </w:p>
        </w:tc>
        <w:tc>
          <w:tcPr>
            <w:tcW w:w="6969" w:type="dxa"/>
            <w:shd w:val="clear" w:color="auto" w:fill="auto"/>
            <w:vAlign w:val="center"/>
            <w:hideMark/>
          </w:tcPr>
          <w:p w14:paraId="59D71732" w14:textId="77777777" w:rsidR="005F6868" w:rsidRPr="0049194D" w:rsidRDefault="005F6868" w:rsidP="005F6868">
            <w:pPr>
              <w:spacing w:after="0" w:line="240" w:lineRule="auto"/>
              <w:rPr>
                <w:rFonts w:ascii="Montserrat Light" w:hAnsi="Montserrat Light"/>
                <w:color w:val="000000"/>
              </w:rPr>
            </w:pPr>
            <w:r w:rsidRPr="0049194D">
              <w:rPr>
                <w:rFonts w:ascii="Montserrat Light" w:hAnsi="Montserrat Light"/>
                <w:color w:val="000000"/>
              </w:rPr>
              <w:t>Association Latino-Américaine d'Intégration</w:t>
            </w:r>
          </w:p>
        </w:tc>
      </w:tr>
      <w:tr w:rsidR="005F6868" w:rsidRPr="0049194D" w14:paraId="79A698A6" w14:textId="77777777" w:rsidTr="0049194D">
        <w:trPr>
          <w:trHeight w:val="402"/>
        </w:trPr>
        <w:tc>
          <w:tcPr>
            <w:tcW w:w="1820" w:type="dxa"/>
            <w:shd w:val="clear" w:color="auto" w:fill="auto"/>
            <w:vAlign w:val="center"/>
            <w:hideMark/>
          </w:tcPr>
          <w:p w14:paraId="75B05B48" w14:textId="77777777" w:rsidR="005F6868" w:rsidRPr="0049194D" w:rsidRDefault="005F6868" w:rsidP="005F6868">
            <w:pPr>
              <w:spacing w:after="0" w:line="240" w:lineRule="auto"/>
              <w:rPr>
                <w:rFonts w:ascii="Montserrat Light" w:hAnsi="Montserrat Light"/>
                <w:color w:val="000000"/>
              </w:rPr>
            </w:pPr>
            <w:r w:rsidRPr="0049194D">
              <w:rPr>
                <w:rFonts w:ascii="Montserrat Light" w:hAnsi="Montserrat Light"/>
                <w:color w:val="000000"/>
              </w:rPr>
              <w:t>ALENA</w:t>
            </w:r>
          </w:p>
        </w:tc>
        <w:tc>
          <w:tcPr>
            <w:tcW w:w="6969" w:type="dxa"/>
            <w:shd w:val="clear" w:color="auto" w:fill="auto"/>
            <w:vAlign w:val="center"/>
            <w:hideMark/>
          </w:tcPr>
          <w:p w14:paraId="09AAD47E" w14:textId="77777777" w:rsidR="005F6868" w:rsidRPr="0049194D" w:rsidRDefault="005F6868" w:rsidP="005F6868">
            <w:pPr>
              <w:spacing w:after="0" w:line="240" w:lineRule="auto"/>
              <w:rPr>
                <w:rFonts w:ascii="Montserrat Light" w:hAnsi="Montserrat Light"/>
                <w:color w:val="000000"/>
              </w:rPr>
            </w:pPr>
            <w:r w:rsidRPr="0049194D">
              <w:rPr>
                <w:rFonts w:ascii="Montserrat Light" w:hAnsi="Montserrat Light"/>
                <w:color w:val="000000"/>
              </w:rPr>
              <w:t>Accord de Libre-Echange Nord-Américain</w:t>
            </w:r>
          </w:p>
        </w:tc>
      </w:tr>
      <w:tr w:rsidR="005F6868" w:rsidRPr="0049194D" w14:paraId="138B77F9" w14:textId="77777777" w:rsidTr="0049194D">
        <w:trPr>
          <w:trHeight w:val="402"/>
        </w:trPr>
        <w:tc>
          <w:tcPr>
            <w:tcW w:w="1820" w:type="dxa"/>
            <w:shd w:val="clear" w:color="auto" w:fill="auto"/>
            <w:vAlign w:val="center"/>
            <w:hideMark/>
          </w:tcPr>
          <w:p w14:paraId="073AFEF6" w14:textId="77777777" w:rsidR="005F6868" w:rsidRPr="0049194D" w:rsidRDefault="005F6868" w:rsidP="005F6868">
            <w:pPr>
              <w:spacing w:after="0" w:line="240" w:lineRule="auto"/>
              <w:rPr>
                <w:rFonts w:ascii="Montserrat Light" w:hAnsi="Montserrat Light"/>
                <w:color w:val="000000"/>
              </w:rPr>
            </w:pPr>
            <w:r w:rsidRPr="0049194D">
              <w:rPr>
                <w:rFonts w:ascii="Montserrat Light" w:hAnsi="Montserrat Light"/>
                <w:color w:val="000000"/>
              </w:rPr>
              <w:t xml:space="preserve">ANASE </w:t>
            </w:r>
          </w:p>
        </w:tc>
        <w:tc>
          <w:tcPr>
            <w:tcW w:w="6969" w:type="dxa"/>
            <w:shd w:val="clear" w:color="auto" w:fill="auto"/>
            <w:vAlign w:val="center"/>
            <w:hideMark/>
          </w:tcPr>
          <w:p w14:paraId="7D53D125" w14:textId="77777777" w:rsidR="005F6868" w:rsidRPr="0049194D" w:rsidRDefault="005F6868" w:rsidP="005F6868">
            <w:pPr>
              <w:spacing w:after="0" w:line="240" w:lineRule="auto"/>
              <w:rPr>
                <w:rFonts w:ascii="Montserrat Light" w:hAnsi="Montserrat Light"/>
                <w:color w:val="000000"/>
              </w:rPr>
            </w:pPr>
            <w:r w:rsidRPr="0049194D">
              <w:rPr>
                <w:rFonts w:ascii="Montserrat Light" w:hAnsi="Montserrat Light"/>
                <w:color w:val="000000"/>
              </w:rPr>
              <w:t>Association des Nations de l'Asie du Sud-Est</w:t>
            </w:r>
          </w:p>
        </w:tc>
      </w:tr>
      <w:tr w:rsidR="005F6868" w:rsidRPr="0049194D" w14:paraId="190480C8" w14:textId="77777777" w:rsidTr="0049194D">
        <w:trPr>
          <w:trHeight w:val="402"/>
        </w:trPr>
        <w:tc>
          <w:tcPr>
            <w:tcW w:w="1820" w:type="dxa"/>
            <w:shd w:val="clear" w:color="auto" w:fill="auto"/>
            <w:vAlign w:val="center"/>
            <w:hideMark/>
          </w:tcPr>
          <w:p w14:paraId="688644ED" w14:textId="77777777" w:rsidR="005F6868" w:rsidRPr="0049194D" w:rsidRDefault="005F6868" w:rsidP="002A1C44">
            <w:pPr>
              <w:spacing w:after="0" w:line="240" w:lineRule="auto"/>
              <w:rPr>
                <w:rFonts w:ascii="Montserrat Light" w:hAnsi="Montserrat Light"/>
                <w:color w:val="000000"/>
              </w:rPr>
            </w:pPr>
            <w:r w:rsidRPr="0049194D">
              <w:rPr>
                <w:rFonts w:ascii="Montserrat Light" w:hAnsi="Montserrat Light"/>
                <w:color w:val="000000"/>
              </w:rPr>
              <w:t>BANGKOK</w:t>
            </w:r>
          </w:p>
        </w:tc>
        <w:tc>
          <w:tcPr>
            <w:tcW w:w="6969" w:type="dxa"/>
            <w:shd w:val="clear" w:color="auto" w:fill="auto"/>
            <w:vAlign w:val="center"/>
            <w:hideMark/>
          </w:tcPr>
          <w:p w14:paraId="020F1E27" w14:textId="77777777" w:rsidR="005F6868" w:rsidRPr="0049194D" w:rsidRDefault="005F6868" w:rsidP="005F6868">
            <w:pPr>
              <w:spacing w:after="0" w:line="240" w:lineRule="auto"/>
              <w:rPr>
                <w:rFonts w:ascii="Montserrat Light" w:hAnsi="Montserrat Light"/>
                <w:color w:val="000000"/>
              </w:rPr>
            </w:pPr>
            <w:r w:rsidRPr="0049194D">
              <w:rPr>
                <w:rFonts w:ascii="Montserrat Light" w:hAnsi="Montserrat Light"/>
                <w:color w:val="000000"/>
              </w:rPr>
              <w:t>A</w:t>
            </w:r>
            <w:r w:rsidR="002A1C44" w:rsidRPr="0049194D">
              <w:rPr>
                <w:rFonts w:ascii="Montserrat Light" w:hAnsi="Montserrat Light"/>
                <w:color w:val="000000"/>
              </w:rPr>
              <w:t>ccord de Bangkok</w:t>
            </w:r>
          </w:p>
        </w:tc>
      </w:tr>
      <w:tr w:rsidR="008800B0" w:rsidRPr="0049194D" w14:paraId="50B51D14" w14:textId="77777777" w:rsidTr="0049194D">
        <w:trPr>
          <w:trHeight w:val="402"/>
        </w:trPr>
        <w:tc>
          <w:tcPr>
            <w:tcW w:w="1820" w:type="dxa"/>
            <w:shd w:val="clear" w:color="auto" w:fill="auto"/>
            <w:vAlign w:val="center"/>
          </w:tcPr>
          <w:p w14:paraId="5CCD3E7E" w14:textId="77777777" w:rsidR="008800B0" w:rsidRPr="0049194D" w:rsidRDefault="008800B0" w:rsidP="005F6868">
            <w:pPr>
              <w:spacing w:after="0" w:line="240" w:lineRule="auto"/>
              <w:rPr>
                <w:rFonts w:ascii="Montserrat Light" w:hAnsi="Montserrat Light"/>
                <w:color w:val="000000"/>
              </w:rPr>
            </w:pPr>
            <w:r w:rsidRPr="0049194D">
              <w:rPr>
                <w:rFonts w:ascii="Montserrat Light" w:hAnsi="Montserrat Light"/>
                <w:color w:val="000000"/>
              </w:rPr>
              <w:t>CAF</w:t>
            </w:r>
          </w:p>
        </w:tc>
        <w:tc>
          <w:tcPr>
            <w:tcW w:w="6969" w:type="dxa"/>
            <w:shd w:val="clear" w:color="auto" w:fill="auto"/>
            <w:vAlign w:val="center"/>
          </w:tcPr>
          <w:p w14:paraId="48E33D57" w14:textId="77777777" w:rsidR="008800B0" w:rsidRPr="0049194D" w:rsidRDefault="008800B0" w:rsidP="005F6868">
            <w:pPr>
              <w:spacing w:after="0" w:line="240" w:lineRule="auto"/>
              <w:rPr>
                <w:rFonts w:ascii="Montserrat Light" w:hAnsi="Montserrat Light"/>
                <w:color w:val="000000"/>
              </w:rPr>
            </w:pPr>
            <w:r w:rsidRPr="0049194D">
              <w:rPr>
                <w:rFonts w:ascii="Montserrat Light" w:hAnsi="Montserrat Light"/>
                <w:color w:val="000000"/>
              </w:rPr>
              <w:t>Coût Assurance Fret</w:t>
            </w:r>
          </w:p>
        </w:tc>
      </w:tr>
      <w:tr w:rsidR="00460F57" w:rsidRPr="0049194D" w14:paraId="37431432" w14:textId="77777777" w:rsidTr="0049194D">
        <w:trPr>
          <w:trHeight w:val="402"/>
        </w:trPr>
        <w:tc>
          <w:tcPr>
            <w:tcW w:w="1820" w:type="dxa"/>
            <w:shd w:val="clear" w:color="auto" w:fill="auto"/>
            <w:vAlign w:val="center"/>
            <w:hideMark/>
          </w:tcPr>
          <w:p w14:paraId="2427452E" w14:textId="77777777" w:rsidR="00460F57" w:rsidRPr="0049194D" w:rsidRDefault="00460F57" w:rsidP="003840DB">
            <w:pPr>
              <w:spacing w:after="0" w:line="240" w:lineRule="auto"/>
              <w:rPr>
                <w:rFonts w:ascii="Montserrat Light" w:hAnsi="Montserrat Light"/>
                <w:color w:val="000000"/>
              </w:rPr>
            </w:pPr>
            <w:r w:rsidRPr="0049194D">
              <w:rPr>
                <w:rFonts w:ascii="Montserrat Light" w:hAnsi="Montserrat Light"/>
                <w:color w:val="000000"/>
              </w:rPr>
              <w:t>CDAA</w:t>
            </w:r>
          </w:p>
        </w:tc>
        <w:tc>
          <w:tcPr>
            <w:tcW w:w="6969" w:type="dxa"/>
            <w:shd w:val="clear" w:color="auto" w:fill="auto"/>
            <w:vAlign w:val="center"/>
            <w:hideMark/>
          </w:tcPr>
          <w:p w14:paraId="1195B4BB" w14:textId="77777777" w:rsidR="00460F57" w:rsidRPr="0049194D" w:rsidRDefault="00460F57" w:rsidP="003840DB">
            <w:pPr>
              <w:spacing w:after="0" w:line="240" w:lineRule="auto"/>
              <w:rPr>
                <w:rFonts w:ascii="Montserrat Light" w:hAnsi="Montserrat Light"/>
                <w:color w:val="000000"/>
              </w:rPr>
            </w:pPr>
            <w:r w:rsidRPr="0049194D">
              <w:rPr>
                <w:rFonts w:ascii="Montserrat Light" w:hAnsi="Montserrat Light"/>
                <w:color w:val="000000"/>
              </w:rPr>
              <w:t>Communauté de Développement de l´Afrique Australe</w:t>
            </w:r>
          </w:p>
        </w:tc>
      </w:tr>
      <w:tr w:rsidR="005F6868" w:rsidRPr="0049194D" w14:paraId="519316D7" w14:textId="77777777" w:rsidTr="0049194D">
        <w:trPr>
          <w:trHeight w:val="402"/>
        </w:trPr>
        <w:tc>
          <w:tcPr>
            <w:tcW w:w="1820" w:type="dxa"/>
            <w:shd w:val="clear" w:color="auto" w:fill="auto"/>
            <w:vAlign w:val="center"/>
            <w:hideMark/>
          </w:tcPr>
          <w:p w14:paraId="4F296660" w14:textId="77777777" w:rsidR="005F6868" w:rsidRPr="0049194D" w:rsidRDefault="005F6868" w:rsidP="005F6868">
            <w:pPr>
              <w:spacing w:after="0" w:line="240" w:lineRule="auto"/>
              <w:rPr>
                <w:rFonts w:ascii="Montserrat Light" w:hAnsi="Montserrat Light"/>
                <w:color w:val="000000"/>
              </w:rPr>
            </w:pPr>
            <w:r w:rsidRPr="0049194D">
              <w:rPr>
                <w:rFonts w:ascii="Montserrat Light" w:hAnsi="Montserrat Light"/>
                <w:color w:val="000000"/>
              </w:rPr>
              <w:t>CEDEAO</w:t>
            </w:r>
          </w:p>
        </w:tc>
        <w:tc>
          <w:tcPr>
            <w:tcW w:w="6969" w:type="dxa"/>
            <w:shd w:val="clear" w:color="auto" w:fill="auto"/>
            <w:vAlign w:val="center"/>
            <w:hideMark/>
          </w:tcPr>
          <w:p w14:paraId="0249501D" w14:textId="77777777" w:rsidR="005F6868" w:rsidRPr="0049194D" w:rsidRDefault="005F6868" w:rsidP="005F6868">
            <w:pPr>
              <w:spacing w:after="0" w:line="240" w:lineRule="auto"/>
              <w:rPr>
                <w:rFonts w:ascii="Montserrat Light" w:hAnsi="Montserrat Light"/>
                <w:color w:val="000000"/>
              </w:rPr>
            </w:pPr>
            <w:r w:rsidRPr="0049194D">
              <w:rPr>
                <w:rFonts w:ascii="Montserrat Light" w:hAnsi="Montserrat Light"/>
                <w:color w:val="000000"/>
              </w:rPr>
              <w:t>Communauté Economique des États de l'Afrique de l'Ouest</w:t>
            </w:r>
          </w:p>
        </w:tc>
      </w:tr>
      <w:tr w:rsidR="005F6868" w:rsidRPr="0049194D" w14:paraId="3648F9F7" w14:textId="77777777" w:rsidTr="0049194D">
        <w:trPr>
          <w:trHeight w:val="402"/>
        </w:trPr>
        <w:tc>
          <w:tcPr>
            <w:tcW w:w="1820" w:type="dxa"/>
            <w:shd w:val="clear" w:color="auto" w:fill="auto"/>
            <w:vAlign w:val="center"/>
            <w:hideMark/>
          </w:tcPr>
          <w:p w14:paraId="12E019B1" w14:textId="77777777" w:rsidR="005F6868" w:rsidRPr="0049194D" w:rsidRDefault="005F6868" w:rsidP="005F6868">
            <w:pPr>
              <w:spacing w:after="0" w:line="240" w:lineRule="auto"/>
              <w:rPr>
                <w:rFonts w:ascii="Montserrat Light" w:hAnsi="Montserrat Light"/>
                <w:color w:val="000000"/>
              </w:rPr>
            </w:pPr>
            <w:r w:rsidRPr="0049194D">
              <w:rPr>
                <w:rFonts w:ascii="Montserrat Light" w:hAnsi="Montserrat Light"/>
                <w:color w:val="000000"/>
              </w:rPr>
              <w:t xml:space="preserve">CEEAC  </w:t>
            </w:r>
          </w:p>
        </w:tc>
        <w:tc>
          <w:tcPr>
            <w:tcW w:w="6969" w:type="dxa"/>
            <w:shd w:val="clear" w:color="auto" w:fill="auto"/>
            <w:vAlign w:val="center"/>
            <w:hideMark/>
          </w:tcPr>
          <w:p w14:paraId="3A464EC7" w14:textId="77777777" w:rsidR="005F6868" w:rsidRPr="0049194D" w:rsidRDefault="005F6868" w:rsidP="005F6868">
            <w:pPr>
              <w:spacing w:after="0" w:line="240" w:lineRule="auto"/>
              <w:rPr>
                <w:rFonts w:ascii="Montserrat Light" w:hAnsi="Montserrat Light"/>
                <w:color w:val="000000"/>
              </w:rPr>
            </w:pPr>
            <w:r w:rsidRPr="0049194D">
              <w:rPr>
                <w:rFonts w:ascii="Montserrat Light" w:hAnsi="Montserrat Light"/>
                <w:color w:val="000000"/>
              </w:rPr>
              <w:t>Communauté Economique des Etats de l'Afrique Centrale</w:t>
            </w:r>
          </w:p>
        </w:tc>
      </w:tr>
      <w:tr w:rsidR="005F6868" w:rsidRPr="0049194D" w14:paraId="61CCB029" w14:textId="77777777" w:rsidTr="0049194D">
        <w:trPr>
          <w:trHeight w:val="402"/>
        </w:trPr>
        <w:tc>
          <w:tcPr>
            <w:tcW w:w="1820" w:type="dxa"/>
            <w:shd w:val="clear" w:color="auto" w:fill="auto"/>
            <w:vAlign w:val="center"/>
            <w:hideMark/>
          </w:tcPr>
          <w:p w14:paraId="28AA521F" w14:textId="77777777" w:rsidR="005F6868" w:rsidRPr="0049194D" w:rsidRDefault="005F6868" w:rsidP="005F6868">
            <w:pPr>
              <w:spacing w:after="0" w:line="240" w:lineRule="auto"/>
              <w:rPr>
                <w:rFonts w:ascii="Montserrat Light" w:hAnsi="Montserrat Light"/>
                <w:color w:val="000000"/>
              </w:rPr>
            </w:pPr>
            <w:r w:rsidRPr="0049194D">
              <w:rPr>
                <w:rFonts w:ascii="Montserrat Light" w:hAnsi="Montserrat Light"/>
                <w:color w:val="000000"/>
              </w:rPr>
              <w:t xml:space="preserve">CEMAC  </w:t>
            </w:r>
          </w:p>
        </w:tc>
        <w:tc>
          <w:tcPr>
            <w:tcW w:w="6969" w:type="dxa"/>
            <w:shd w:val="clear" w:color="auto" w:fill="auto"/>
            <w:vAlign w:val="center"/>
            <w:hideMark/>
          </w:tcPr>
          <w:p w14:paraId="291D3D7D" w14:textId="77777777" w:rsidR="005F6868" w:rsidRPr="0049194D" w:rsidRDefault="005F6868" w:rsidP="005F6868">
            <w:pPr>
              <w:spacing w:after="0" w:line="240" w:lineRule="auto"/>
              <w:rPr>
                <w:rFonts w:ascii="Montserrat Light" w:hAnsi="Montserrat Light"/>
                <w:color w:val="000000"/>
              </w:rPr>
            </w:pPr>
            <w:r w:rsidRPr="0049194D">
              <w:rPr>
                <w:rFonts w:ascii="Montserrat Light" w:hAnsi="Montserrat Light"/>
                <w:color w:val="000000"/>
              </w:rPr>
              <w:t>Communauté Economique et Monétaire de l'Afrique Centrale</w:t>
            </w:r>
          </w:p>
        </w:tc>
      </w:tr>
      <w:tr w:rsidR="005F6868" w:rsidRPr="0049194D" w14:paraId="16840CBC" w14:textId="77777777" w:rsidTr="0049194D">
        <w:trPr>
          <w:trHeight w:val="402"/>
        </w:trPr>
        <w:tc>
          <w:tcPr>
            <w:tcW w:w="1820" w:type="dxa"/>
            <w:shd w:val="clear" w:color="auto" w:fill="auto"/>
            <w:vAlign w:val="center"/>
            <w:hideMark/>
          </w:tcPr>
          <w:p w14:paraId="048F073D" w14:textId="77777777" w:rsidR="005F6868" w:rsidRPr="0049194D" w:rsidRDefault="005F6868" w:rsidP="005F6868">
            <w:pPr>
              <w:spacing w:after="0" w:line="240" w:lineRule="auto"/>
              <w:rPr>
                <w:rFonts w:ascii="Montserrat Light" w:hAnsi="Montserrat Light"/>
                <w:color w:val="000000"/>
              </w:rPr>
            </w:pPr>
            <w:r w:rsidRPr="0049194D">
              <w:rPr>
                <w:rFonts w:ascii="Montserrat Light" w:hAnsi="Montserrat Light"/>
                <w:color w:val="000000"/>
              </w:rPr>
              <w:t>CEPGL</w:t>
            </w:r>
          </w:p>
        </w:tc>
        <w:tc>
          <w:tcPr>
            <w:tcW w:w="6969" w:type="dxa"/>
            <w:shd w:val="clear" w:color="auto" w:fill="auto"/>
            <w:vAlign w:val="center"/>
            <w:hideMark/>
          </w:tcPr>
          <w:p w14:paraId="7E1569AD" w14:textId="77777777" w:rsidR="005F6868" w:rsidRPr="0049194D" w:rsidRDefault="005F6868" w:rsidP="005F6868">
            <w:pPr>
              <w:spacing w:after="0" w:line="240" w:lineRule="auto"/>
              <w:rPr>
                <w:rFonts w:ascii="Montserrat Light" w:hAnsi="Montserrat Light"/>
                <w:color w:val="000000"/>
              </w:rPr>
            </w:pPr>
            <w:r w:rsidRPr="0049194D">
              <w:rPr>
                <w:rFonts w:ascii="Montserrat Light" w:hAnsi="Montserrat Light"/>
                <w:color w:val="000000"/>
              </w:rPr>
              <w:t>Communauté Economique des Pays des Grands Lacs</w:t>
            </w:r>
          </w:p>
        </w:tc>
      </w:tr>
      <w:tr w:rsidR="005F6868" w:rsidRPr="0049194D" w14:paraId="07687F76" w14:textId="77777777" w:rsidTr="0049194D">
        <w:trPr>
          <w:trHeight w:val="402"/>
        </w:trPr>
        <w:tc>
          <w:tcPr>
            <w:tcW w:w="1820" w:type="dxa"/>
            <w:shd w:val="clear" w:color="auto" w:fill="auto"/>
            <w:vAlign w:val="center"/>
            <w:hideMark/>
          </w:tcPr>
          <w:p w14:paraId="62E93793" w14:textId="77777777" w:rsidR="005F6868" w:rsidRPr="0049194D" w:rsidRDefault="005F6868" w:rsidP="005F6868">
            <w:pPr>
              <w:spacing w:after="0" w:line="240" w:lineRule="auto"/>
              <w:rPr>
                <w:rFonts w:ascii="Montserrat Light" w:hAnsi="Montserrat Light"/>
                <w:color w:val="000000"/>
              </w:rPr>
            </w:pPr>
            <w:r w:rsidRPr="0049194D">
              <w:rPr>
                <w:rFonts w:ascii="Montserrat Light" w:hAnsi="Montserrat Light"/>
                <w:color w:val="000000"/>
              </w:rPr>
              <w:t>COMESA</w:t>
            </w:r>
          </w:p>
        </w:tc>
        <w:tc>
          <w:tcPr>
            <w:tcW w:w="6969" w:type="dxa"/>
            <w:shd w:val="clear" w:color="auto" w:fill="auto"/>
            <w:vAlign w:val="center"/>
            <w:hideMark/>
          </w:tcPr>
          <w:p w14:paraId="2805F3D8" w14:textId="77777777" w:rsidR="005F6868" w:rsidRPr="0049194D" w:rsidRDefault="005F6868" w:rsidP="005F6868">
            <w:pPr>
              <w:spacing w:after="0" w:line="240" w:lineRule="auto"/>
              <w:rPr>
                <w:rFonts w:ascii="Montserrat Light" w:hAnsi="Montserrat Light"/>
                <w:color w:val="000000"/>
              </w:rPr>
            </w:pPr>
            <w:r w:rsidRPr="0049194D">
              <w:rPr>
                <w:rFonts w:ascii="Montserrat Light" w:hAnsi="Montserrat Light"/>
                <w:color w:val="000000"/>
              </w:rPr>
              <w:t>Marché commun des Etats de l'Afrique de l'Est et du Sud</w:t>
            </w:r>
          </w:p>
        </w:tc>
      </w:tr>
      <w:tr w:rsidR="00C113B2" w:rsidRPr="0049194D" w14:paraId="4763108C" w14:textId="77777777" w:rsidTr="0049194D">
        <w:trPr>
          <w:trHeight w:val="402"/>
        </w:trPr>
        <w:tc>
          <w:tcPr>
            <w:tcW w:w="1820" w:type="dxa"/>
            <w:shd w:val="clear" w:color="auto" w:fill="auto"/>
            <w:vAlign w:val="center"/>
          </w:tcPr>
          <w:p w14:paraId="4EEE8B1D" w14:textId="77777777" w:rsidR="00C113B2" w:rsidRPr="0049194D" w:rsidRDefault="00C113B2" w:rsidP="005F6868">
            <w:pPr>
              <w:spacing w:after="0" w:line="240" w:lineRule="auto"/>
              <w:rPr>
                <w:rFonts w:ascii="Montserrat Light" w:hAnsi="Montserrat Light"/>
                <w:color w:val="000000"/>
              </w:rPr>
            </w:pPr>
            <w:r w:rsidRPr="0049194D">
              <w:rPr>
                <w:rFonts w:ascii="Montserrat Light" w:hAnsi="Montserrat Light"/>
                <w:color w:val="000000"/>
              </w:rPr>
              <w:t>FAB/FOB</w:t>
            </w:r>
          </w:p>
        </w:tc>
        <w:tc>
          <w:tcPr>
            <w:tcW w:w="6969" w:type="dxa"/>
            <w:shd w:val="clear" w:color="auto" w:fill="auto"/>
            <w:vAlign w:val="center"/>
          </w:tcPr>
          <w:p w14:paraId="305BA8AF" w14:textId="55575612" w:rsidR="00C113B2" w:rsidRPr="0049194D" w:rsidRDefault="00C113B2" w:rsidP="005F6868">
            <w:pPr>
              <w:spacing w:after="0" w:line="240" w:lineRule="auto"/>
              <w:rPr>
                <w:rFonts w:ascii="Montserrat Light" w:hAnsi="Montserrat Light"/>
                <w:color w:val="000000"/>
              </w:rPr>
            </w:pPr>
            <w:r w:rsidRPr="0049194D">
              <w:rPr>
                <w:rFonts w:ascii="Montserrat Light" w:hAnsi="Montserrat Light"/>
                <w:color w:val="000000"/>
              </w:rPr>
              <w:t>Franco A Bord</w:t>
            </w:r>
            <w:r w:rsidR="0029677C">
              <w:rPr>
                <w:rFonts w:ascii="Montserrat Light" w:hAnsi="Montserrat Light"/>
                <w:color w:val="000000"/>
              </w:rPr>
              <w:t xml:space="preserve">/Free On </w:t>
            </w:r>
            <w:proofErr w:type="spellStart"/>
            <w:r w:rsidR="0029677C">
              <w:rPr>
                <w:rFonts w:ascii="Montserrat Light" w:hAnsi="Montserrat Light"/>
                <w:color w:val="000000"/>
              </w:rPr>
              <w:t>Board</w:t>
            </w:r>
            <w:proofErr w:type="spellEnd"/>
          </w:p>
        </w:tc>
      </w:tr>
      <w:tr w:rsidR="002A1C44" w:rsidRPr="0049194D" w14:paraId="5AAC2745" w14:textId="77777777" w:rsidTr="0049194D">
        <w:trPr>
          <w:trHeight w:val="402"/>
        </w:trPr>
        <w:tc>
          <w:tcPr>
            <w:tcW w:w="1820" w:type="dxa"/>
            <w:shd w:val="clear" w:color="auto" w:fill="auto"/>
            <w:vAlign w:val="center"/>
          </w:tcPr>
          <w:p w14:paraId="3E7EB5EF" w14:textId="77777777" w:rsidR="002A1C44" w:rsidRPr="0049194D" w:rsidRDefault="002A1C44" w:rsidP="005F6868">
            <w:pPr>
              <w:spacing w:after="0" w:line="240" w:lineRule="auto"/>
              <w:rPr>
                <w:rFonts w:ascii="Montserrat Light" w:hAnsi="Montserrat Light"/>
                <w:color w:val="000000"/>
              </w:rPr>
            </w:pPr>
            <w:r w:rsidRPr="0049194D">
              <w:rPr>
                <w:rFonts w:ascii="Montserrat Light" w:hAnsi="Montserrat Light"/>
                <w:color w:val="000000"/>
              </w:rPr>
              <w:t>EURO</w:t>
            </w:r>
          </w:p>
        </w:tc>
        <w:tc>
          <w:tcPr>
            <w:tcW w:w="6969" w:type="dxa"/>
            <w:shd w:val="clear" w:color="auto" w:fill="auto"/>
            <w:vAlign w:val="center"/>
          </w:tcPr>
          <w:p w14:paraId="1E165AF5" w14:textId="77777777" w:rsidR="002A1C44" w:rsidRPr="0049194D" w:rsidRDefault="002A1C44" w:rsidP="005F6868">
            <w:pPr>
              <w:spacing w:after="0" w:line="240" w:lineRule="auto"/>
              <w:rPr>
                <w:rFonts w:ascii="Montserrat Light" w:hAnsi="Montserrat Light"/>
                <w:color w:val="000000"/>
              </w:rPr>
            </w:pPr>
            <w:r w:rsidRPr="0049194D">
              <w:rPr>
                <w:rFonts w:ascii="Montserrat Light" w:hAnsi="Montserrat Light"/>
                <w:color w:val="000000"/>
              </w:rPr>
              <w:t>Zone EURO</w:t>
            </w:r>
          </w:p>
        </w:tc>
      </w:tr>
      <w:tr w:rsidR="005F6868" w:rsidRPr="0049194D" w14:paraId="2A17FF34" w14:textId="77777777" w:rsidTr="0049194D">
        <w:trPr>
          <w:trHeight w:val="402"/>
        </w:trPr>
        <w:tc>
          <w:tcPr>
            <w:tcW w:w="1820" w:type="dxa"/>
            <w:shd w:val="clear" w:color="auto" w:fill="auto"/>
            <w:vAlign w:val="center"/>
            <w:hideMark/>
          </w:tcPr>
          <w:p w14:paraId="196B59BC" w14:textId="77777777" w:rsidR="005F6868" w:rsidRPr="0049194D" w:rsidRDefault="005F6868" w:rsidP="005F6868">
            <w:pPr>
              <w:spacing w:after="0" w:line="240" w:lineRule="auto"/>
              <w:rPr>
                <w:rFonts w:ascii="Montserrat Light" w:hAnsi="Montserrat Light"/>
                <w:color w:val="000000"/>
              </w:rPr>
            </w:pPr>
            <w:r w:rsidRPr="0049194D">
              <w:rPr>
                <w:rFonts w:ascii="Montserrat Light" w:hAnsi="Montserrat Light"/>
                <w:color w:val="000000"/>
              </w:rPr>
              <w:t>FCFA</w:t>
            </w:r>
          </w:p>
        </w:tc>
        <w:tc>
          <w:tcPr>
            <w:tcW w:w="6969" w:type="dxa"/>
            <w:shd w:val="clear" w:color="auto" w:fill="auto"/>
            <w:vAlign w:val="center"/>
            <w:hideMark/>
          </w:tcPr>
          <w:p w14:paraId="465E48B4" w14:textId="77777777" w:rsidR="005F6868" w:rsidRPr="0049194D" w:rsidRDefault="005F6868" w:rsidP="005F6868">
            <w:pPr>
              <w:spacing w:after="0" w:line="240" w:lineRule="auto"/>
              <w:rPr>
                <w:rFonts w:ascii="Montserrat Light" w:hAnsi="Montserrat Light"/>
                <w:color w:val="000000"/>
              </w:rPr>
            </w:pPr>
            <w:r w:rsidRPr="0049194D">
              <w:rPr>
                <w:rFonts w:ascii="Montserrat Light" w:hAnsi="Montserrat Light"/>
                <w:color w:val="000000"/>
              </w:rPr>
              <w:t xml:space="preserve">Franc </w:t>
            </w:r>
            <w:r w:rsidR="00312DB6" w:rsidRPr="0049194D">
              <w:rPr>
                <w:rFonts w:ascii="Montserrat Light" w:hAnsi="Montserrat Light"/>
                <w:color w:val="000000"/>
              </w:rPr>
              <w:t>de la Communauté Financière Africaine</w:t>
            </w:r>
          </w:p>
        </w:tc>
      </w:tr>
      <w:tr w:rsidR="005F6868" w:rsidRPr="0049194D" w14:paraId="6958D6A6" w14:textId="77777777" w:rsidTr="0049194D">
        <w:trPr>
          <w:trHeight w:val="402"/>
        </w:trPr>
        <w:tc>
          <w:tcPr>
            <w:tcW w:w="1820" w:type="dxa"/>
            <w:shd w:val="clear" w:color="auto" w:fill="auto"/>
            <w:vAlign w:val="center"/>
            <w:hideMark/>
          </w:tcPr>
          <w:p w14:paraId="75A63140" w14:textId="77777777" w:rsidR="005F6868" w:rsidRPr="0049194D" w:rsidRDefault="005F6868" w:rsidP="005F6868">
            <w:pPr>
              <w:spacing w:after="0" w:line="240" w:lineRule="auto"/>
              <w:rPr>
                <w:rFonts w:ascii="Montserrat Light" w:hAnsi="Montserrat Light"/>
                <w:color w:val="000000"/>
              </w:rPr>
            </w:pPr>
            <w:r w:rsidRPr="0049194D">
              <w:rPr>
                <w:rFonts w:ascii="Montserrat Light" w:hAnsi="Montserrat Light"/>
                <w:color w:val="000000"/>
              </w:rPr>
              <w:t>INSAE</w:t>
            </w:r>
          </w:p>
        </w:tc>
        <w:tc>
          <w:tcPr>
            <w:tcW w:w="6969" w:type="dxa"/>
            <w:shd w:val="clear" w:color="auto" w:fill="auto"/>
            <w:vAlign w:val="center"/>
            <w:hideMark/>
          </w:tcPr>
          <w:p w14:paraId="03BC4968" w14:textId="77777777" w:rsidR="005F6868" w:rsidRPr="0049194D" w:rsidRDefault="005F6868" w:rsidP="005F6868">
            <w:pPr>
              <w:spacing w:after="0" w:line="240" w:lineRule="auto"/>
              <w:rPr>
                <w:rFonts w:ascii="Montserrat Light" w:hAnsi="Montserrat Light"/>
                <w:color w:val="000000"/>
              </w:rPr>
            </w:pPr>
            <w:r w:rsidRPr="0049194D">
              <w:rPr>
                <w:rFonts w:ascii="Montserrat Light" w:hAnsi="Montserrat Light"/>
                <w:color w:val="000000"/>
              </w:rPr>
              <w:t>Institut National de la Statistique et de l’Analyse Economique</w:t>
            </w:r>
          </w:p>
        </w:tc>
      </w:tr>
      <w:tr w:rsidR="00460F57" w:rsidRPr="0049194D" w14:paraId="2D5325B9" w14:textId="77777777" w:rsidTr="0049194D">
        <w:trPr>
          <w:trHeight w:val="402"/>
        </w:trPr>
        <w:tc>
          <w:tcPr>
            <w:tcW w:w="1820" w:type="dxa"/>
            <w:shd w:val="clear" w:color="auto" w:fill="auto"/>
            <w:vAlign w:val="center"/>
          </w:tcPr>
          <w:p w14:paraId="6D574DB5" w14:textId="0BEF7254" w:rsidR="00460F57" w:rsidRPr="0049194D" w:rsidRDefault="00460F57" w:rsidP="005F6868">
            <w:pPr>
              <w:spacing w:after="0" w:line="240" w:lineRule="auto"/>
              <w:rPr>
                <w:rFonts w:ascii="Montserrat Light" w:hAnsi="Montserrat Light"/>
                <w:color w:val="000000"/>
              </w:rPr>
            </w:pPr>
            <w:r w:rsidRPr="0049194D">
              <w:rPr>
                <w:rFonts w:ascii="Montserrat Light" w:hAnsi="Montserrat Light"/>
                <w:color w:val="000000"/>
              </w:rPr>
              <w:t>Mds</w:t>
            </w:r>
          </w:p>
        </w:tc>
        <w:tc>
          <w:tcPr>
            <w:tcW w:w="6969" w:type="dxa"/>
            <w:shd w:val="clear" w:color="auto" w:fill="auto"/>
            <w:vAlign w:val="center"/>
          </w:tcPr>
          <w:p w14:paraId="494D1609" w14:textId="3C4C6D45" w:rsidR="00460F57" w:rsidRPr="0049194D" w:rsidRDefault="00460F57" w:rsidP="005F6868">
            <w:pPr>
              <w:spacing w:after="0" w:line="240" w:lineRule="auto"/>
              <w:rPr>
                <w:rFonts w:ascii="Montserrat Light" w:hAnsi="Montserrat Light"/>
                <w:color w:val="000000"/>
              </w:rPr>
            </w:pPr>
            <w:r w:rsidRPr="0049194D">
              <w:rPr>
                <w:rFonts w:ascii="Montserrat Light" w:hAnsi="Montserrat Light"/>
                <w:color w:val="000000"/>
              </w:rPr>
              <w:t>Milliards</w:t>
            </w:r>
          </w:p>
        </w:tc>
      </w:tr>
      <w:tr w:rsidR="005F6868" w:rsidRPr="0049194D" w14:paraId="3672DDFE" w14:textId="77777777" w:rsidTr="0049194D">
        <w:trPr>
          <w:trHeight w:val="402"/>
        </w:trPr>
        <w:tc>
          <w:tcPr>
            <w:tcW w:w="1820" w:type="dxa"/>
            <w:shd w:val="clear" w:color="auto" w:fill="auto"/>
            <w:vAlign w:val="center"/>
            <w:hideMark/>
          </w:tcPr>
          <w:p w14:paraId="5C6F79E8" w14:textId="77777777" w:rsidR="005F6868" w:rsidRPr="0049194D" w:rsidRDefault="005F6868" w:rsidP="005F6868">
            <w:pPr>
              <w:spacing w:after="0" w:line="240" w:lineRule="auto"/>
              <w:rPr>
                <w:rFonts w:ascii="Montserrat Light" w:hAnsi="Montserrat Light"/>
                <w:color w:val="000000"/>
              </w:rPr>
            </w:pPr>
            <w:r w:rsidRPr="0049194D">
              <w:rPr>
                <w:rFonts w:ascii="Montserrat Light" w:hAnsi="Montserrat Light"/>
                <w:color w:val="000000"/>
              </w:rPr>
              <w:t>PIB</w:t>
            </w:r>
          </w:p>
        </w:tc>
        <w:tc>
          <w:tcPr>
            <w:tcW w:w="6969" w:type="dxa"/>
            <w:shd w:val="clear" w:color="auto" w:fill="auto"/>
            <w:vAlign w:val="center"/>
            <w:hideMark/>
          </w:tcPr>
          <w:p w14:paraId="3BA4A5A1" w14:textId="77777777" w:rsidR="005F6868" w:rsidRPr="0049194D" w:rsidRDefault="005F6868" w:rsidP="005F6868">
            <w:pPr>
              <w:spacing w:after="0" w:line="240" w:lineRule="auto"/>
              <w:rPr>
                <w:rFonts w:ascii="Montserrat Light" w:hAnsi="Montserrat Light"/>
                <w:color w:val="000000"/>
              </w:rPr>
            </w:pPr>
            <w:r w:rsidRPr="0049194D">
              <w:rPr>
                <w:rFonts w:ascii="Montserrat Light" w:hAnsi="Montserrat Light"/>
                <w:color w:val="000000"/>
              </w:rPr>
              <w:t>Produit Intérieur Brut</w:t>
            </w:r>
          </w:p>
        </w:tc>
      </w:tr>
      <w:tr w:rsidR="00460F57" w:rsidRPr="0049194D" w14:paraId="123295EC" w14:textId="77777777" w:rsidTr="0049194D">
        <w:trPr>
          <w:trHeight w:val="402"/>
        </w:trPr>
        <w:tc>
          <w:tcPr>
            <w:tcW w:w="1820" w:type="dxa"/>
            <w:shd w:val="clear" w:color="auto" w:fill="auto"/>
            <w:vAlign w:val="center"/>
          </w:tcPr>
          <w:p w14:paraId="2B82984E" w14:textId="5CD6D92C" w:rsidR="00460F57" w:rsidRPr="0049194D" w:rsidRDefault="00460F57" w:rsidP="005F6868">
            <w:pPr>
              <w:spacing w:after="0" w:line="240" w:lineRule="auto"/>
              <w:rPr>
                <w:rFonts w:ascii="Montserrat Light" w:hAnsi="Montserrat Light"/>
                <w:color w:val="000000"/>
              </w:rPr>
            </w:pPr>
            <w:r w:rsidRPr="0049194D">
              <w:rPr>
                <w:rFonts w:ascii="Montserrat Light" w:hAnsi="Montserrat Light"/>
                <w:color w:val="000000"/>
              </w:rPr>
              <w:t>TCRE</w:t>
            </w:r>
          </w:p>
        </w:tc>
        <w:tc>
          <w:tcPr>
            <w:tcW w:w="6969" w:type="dxa"/>
            <w:shd w:val="clear" w:color="auto" w:fill="auto"/>
            <w:vAlign w:val="center"/>
          </w:tcPr>
          <w:p w14:paraId="4C19BB48" w14:textId="32E6A7F3" w:rsidR="00460F57" w:rsidRPr="0049194D" w:rsidRDefault="00460F57" w:rsidP="005F6868">
            <w:pPr>
              <w:spacing w:after="0" w:line="240" w:lineRule="auto"/>
              <w:rPr>
                <w:rFonts w:ascii="Montserrat Light" w:hAnsi="Montserrat Light"/>
                <w:color w:val="000000"/>
              </w:rPr>
            </w:pPr>
            <w:r w:rsidRPr="0049194D">
              <w:rPr>
                <w:rFonts w:ascii="Montserrat Light" w:hAnsi="Montserrat Light"/>
                <w:color w:val="000000"/>
              </w:rPr>
              <w:t xml:space="preserve">Taux de Change Réel Effectif </w:t>
            </w:r>
          </w:p>
        </w:tc>
      </w:tr>
      <w:tr w:rsidR="005F6868" w:rsidRPr="0049194D" w14:paraId="6C09620C" w14:textId="77777777" w:rsidTr="0049194D">
        <w:trPr>
          <w:trHeight w:val="402"/>
        </w:trPr>
        <w:tc>
          <w:tcPr>
            <w:tcW w:w="1820" w:type="dxa"/>
            <w:shd w:val="clear" w:color="auto" w:fill="auto"/>
            <w:vAlign w:val="center"/>
            <w:hideMark/>
          </w:tcPr>
          <w:p w14:paraId="29825A8B" w14:textId="77777777" w:rsidR="005F6868" w:rsidRPr="0049194D" w:rsidRDefault="005F6868" w:rsidP="005F6868">
            <w:pPr>
              <w:spacing w:after="0" w:line="240" w:lineRule="auto"/>
              <w:rPr>
                <w:rFonts w:ascii="Montserrat Light" w:hAnsi="Montserrat Light"/>
                <w:color w:val="000000"/>
              </w:rPr>
            </w:pPr>
            <w:r w:rsidRPr="0049194D">
              <w:rPr>
                <w:rFonts w:ascii="Montserrat Light" w:hAnsi="Montserrat Light"/>
                <w:color w:val="000000"/>
                <w:spacing w:val="-1"/>
              </w:rPr>
              <w:t>UE</w:t>
            </w:r>
          </w:p>
        </w:tc>
        <w:tc>
          <w:tcPr>
            <w:tcW w:w="6969" w:type="dxa"/>
            <w:shd w:val="clear" w:color="auto" w:fill="auto"/>
            <w:vAlign w:val="center"/>
            <w:hideMark/>
          </w:tcPr>
          <w:p w14:paraId="08D84630" w14:textId="77777777" w:rsidR="005F6868" w:rsidRPr="0049194D" w:rsidRDefault="005F6868" w:rsidP="005F6868">
            <w:pPr>
              <w:spacing w:after="0" w:line="240" w:lineRule="auto"/>
              <w:rPr>
                <w:rFonts w:ascii="Montserrat Light" w:hAnsi="Montserrat Light"/>
                <w:color w:val="000000"/>
              </w:rPr>
            </w:pPr>
            <w:r w:rsidRPr="0049194D">
              <w:rPr>
                <w:rFonts w:ascii="Montserrat Light" w:hAnsi="Montserrat Light"/>
                <w:color w:val="000000"/>
                <w:spacing w:val="-1"/>
              </w:rPr>
              <w:t>Union Européenne</w:t>
            </w:r>
          </w:p>
        </w:tc>
      </w:tr>
      <w:tr w:rsidR="005F6868" w:rsidRPr="0049194D" w14:paraId="2437F322" w14:textId="77777777" w:rsidTr="0049194D">
        <w:trPr>
          <w:trHeight w:val="402"/>
        </w:trPr>
        <w:tc>
          <w:tcPr>
            <w:tcW w:w="1820" w:type="dxa"/>
            <w:shd w:val="clear" w:color="auto" w:fill="auto"/>
            <w:vAlign w:val="center"/>
            <w:hideMark/>
          </w:tcPr>
          <w:p w14:paraId="3F03528E" w14:textId="77777777" w:rsidR="005F6868" w:rsidRPr="0049194D" w:rsidRDefault="005F6868" w:rsidP="005F6868">
            <w:pPr>
              <w:spacing w:after="0" w:line="240" w:lineRule="auto"/>
              <w:rPr>
                <w:rFonts w:ascii="Montserrat Light" w:hAnsi="Montserrat Light"/>
                <w:color w:val="000000"/>
              </w:rPr>
            </w:pPr>
            <w:r w:rsidRPr="0049194D">
              <w:rPr>
                <w:rFonts w:ascii="Montserrat Light" w:hAnsi="Montserrat Light"/>
                <w:color w:val="000000"/>
                <w:spacing w:val="-1"/>
              </w:rPr>
              <w:t>UEMOA</w:t>
            </w:r>
          </w:p>
        </w:tc>
        <w:tc>
          <w:tcPr>
            <w:tcW w:w="6969" w:type="dxa"/>
            <w:shd w:val="clear" w:color="auto" w:fill="auto"/>
            <w:vAlign w:val="center"/>
            <w:hideMark/>
          </w:tcPr>
          <w:p w14:paraId="7D82F683" w14:textId="77777777" w:rsidR="005F6868" w:rsidRPr="0049194D" w:rsidRDefault="005F6868" w:rsidP="005F6868">
            <w:pPr>
              <w:spacing w:after="0" w:line="240" w:lineRule="auto"/>
              <w:rPr>
                <w:rFonts w:ascii="Montserrat Light" w:hAnsi="Montserrat Light"/>
                <w:color w:val="000000"/>
              </w:rPr>
            </w:pPr>
            <w:r w:rsidRPr="0049194D">
              <w:rPr>
                <w:rFonts w:ascii="Montserrat Light" w:hAnsi="Montserrat Light"/>
                <w:color w:val="000000"/>
                <w:spacing w:val="-1"/>
              </w:rPr>
              <w:t>Union Economique et Monétaire Ouest Africaine</w:t>
            </w:r>
          </w:p>
        </w:tc>
      </w:tr>
      <w:tr w:rsidR="005F6868" w:rsidRPr="0049194D" w14:paraId="5298B414" w14:textId="77777777" w:rsidTr="0049194D">
        <w:trPr>
          <w:trHeight w:val="402"/>
        </w:trPr>
        <w:tc>
          <w:tcPr>
            <w:tcW w:w="1820" w:type="dxa"/>
            <w:shd w:val="clear" w:color="auto" w:fill="auto"/>
            <w:vAlign w:val="center"/>
            <w:hideMark/>
          </w:tcPr>
          <w:p w14:paraId="1177166D" w14:textId="77777777" w:rsidR="005F6868" w:rsidRPr="0049194D" w:rsidRDefault="005F6868" w:rsidP="005F6868">
            <w:pPr>
              <w:spacing w:after="0" w:line="240" w:lineRule="auto"/>
              <w:rPr>
                <w:rFonts w:ascii="Montserrat Light" w:hAnsi="Montserrat Light"/>
                <w:color w:val="000000"/>
              </w:rPr>
            </w:pPr>
            <w:r w:rsidRPr="0049194D">
              <w:rPr>
                <w:rFonts w:ascii="Montserrat Light" w:hAnsi="Montserrat Light"/>
                <w:color w:val="000000"/>
                <w:spacing w:val="-1"/>
              </w:rPr>
              <w:t>UFM</w:t>
            </w:r>
          </w:p>
        </w:tc>
        <w:tc>
          <w:tcPr>
            <w:tcW w:w="6969" w:type="dxa"/>
            <w:shd w:val="clear" w:color="auto" w:fill="auto"/>
            <w:vAlign w:val="center"/>
            <w:hideMark/>
          </w:tcPr>
          <w:p w14:paraId="20A41A7B" w14:textId="77777777" w:rsidR="005F6868" w:rsidRPr="0049194D" w:rsidRDefault="005F6868" w:rsidP="005F6868">
            <w:pPr>
              <w:spacing w:after="0" w:line="240" w:lineRule="auto"/>
              <w:rPr>
                <w:rFonts w:ascii="Montserrat Light" w:hAnsi="Montserrat Light"/>
                <w:color w:val="000000"/>
              </w:rPr>
            </w:pPr>
            <w:r w:rsidRPr="0049194D">
              <w:rPr>
                <w:rFonts w:ascii="Montserrat Light" w:hAnsi="Montserrat Light"/>
                <w:color w:val="000000"/>
                <w:spacing w:val="-1"/>
              </w:rPr>
              <w:t>Union du Fleuve Mano</w:t>
            </w:r>
          </w:p>
        </w:tc>
      </w:tr>
      <w:tr w:rsidR="005F6868" w:rsidRPr="0049194D" w14:paraId="2DB09EC8" w14:textId="77777777" w:rsidTr="0049194D">
        <w:trPr>
          <w:trHeight w:val="402"/>
        </w:trPr>
        <w:tc>
          <w:tcPr>
            <w:tcW w:w="1820" w:type="dxa"/>
            <w:shd w:val="clear" w:color="auto" w:fill="auto"/>
            <w:vAlign w:val="center"/>
            <w:hideMark/>
          </w:tcPr>
          <w:p w14:paraId="47414379" w14:textId="77777777" w:rsidR="005F6868" w:rsidRPr="0049194D" w:rsidRDefault="005F6868" w:rsidP="005F6868">
            <w:pPr>
              <w:spacing w:after="0" w:line="240" w:lineRule="auto"/>
              <w:rPr>
                <w:rFonts w:ascii="Montserrat Light" w:hAnsi="Montserrat Light"/>
                <w:color w:val="000000"/>
              </w:rPr>
            </w:pPr>
            <w:r w:rsidRPr="0049194D">
              <w:rPr>
                <w:rFonts w:ascii="Montserrat Light" w:hAnsi="Montserrat Light"/>
                <w:color w:val="000000"/>
                <w:spacing w:val="-1"/>
              </w:rPr>
              <w:t>UMA</w:t>
            </w:r>
          </w:p>
        </w:tc>
        <w:tc>
          <w:tcPr>
            <w:tcW w:w="6969" w:type="dxa"/>
            <w:shd w:val="clear" w:color="auto" w:fill="auto"/>
            <w:vAlign w:val="center"/>
            <w:hideMark/>
          </w:tcPr>
          <w:p w14:paraId="2DC65B7D" w14:textId="77777777" w:rsidR="005F6868" w:rsidRPr="0049194D" w:rsidRDefault="005F6868" w:rsidP="005F6868">
            <w:pPr>
              <w:spacing w:after="0" w:line="240" w:lineRule="auto"/>
              <w:rPr>
                <w:rFonts w:ascii="Montserrat Light" w:hAnsi="Montserrat Light"/>
                <w:color w:val="000000"/>
              </w:rPr>
            </w:pPr>
            <w:r w:rsidRPr="0049194D">
              <w:rPr>
                <w:rFonts w:ascii="Montserrat Light" w:hAnsi="Montserrat Light"/>
                <w:color w:val="000000"/>
                <w:spacing w:val="-1"/>
              </w:rPr>
              <w:t>Union du Maghreb Arabe</w:t>
            </w:r>
          </w:p>
        </w:tc>
      </w:tr>
    </w:tbl>
    <w:p w14:paraId="6BC8265C" w14:textId="77777777" w:rsidR="005C6CBB" w:rsidRDefault="005C6CBB">
      <w:pPr>
        <w:rPr>
          <w:rFonts w:ascii="Times New Roman" w:hAnsi="Times New Roman"/>
          <w:sz w:val="24"/>
          <w:szCs w:val="24"/>
        </w:rPr>
      </w:pPr>
    </w:p>
    <w:p w14:paraId="7874911A" w14:textId="77777777" w:rsidR="005C6CBB" w:rsidRDefault="005C6CBB">
      <w:pPr>
        <w:rPr>
          <w:rFonts w:ascii="Times New Roman" w:hAnsi="Times New Roman"/>
          <w:sz w:val="24"/>
          <w:szCs w:val="24"/>
        </w:rPr>
      </w:pPr>
    </w:p>
    <w:p w14:paraId="2AEF920D" w14:textId="77777777" w:rsidR="00417910" w:rsidRDefault="00417910">
      <w:pPr>
        <w:rPr>
          <w:rFonts w:ascii="Times New Roman" w:hAnsi="Times New Roman"/>
          <w:sz w:val="24"/>
          <w:szCs w:val="24"/>
        </w:rPr>
      </w:pPr>
    </w:p>
    <w:p w14:paraId="43C2BD16" w14:textId="77777777" w:rsidR="00A61363" w:rsidRPr="00A61363" w:rsidRDefault="00417910" w:rsidP="00A61363">
      <w:pPr>
        <w:rPr>
          <w:rFonts w:ascii="Times New Roman" w:hAnsi="Times New Roman"/>
          <w:sz w:val="24"/>
          <w:szCs w:val="24"/>
        </w:rPr>
      </w:pPr>
      <w:r>
        <w:rPr>
          <w:rFonts w:ascii="Times New Roman" w:hAnsi="Times New Roman"/>
          <w:sz w:val="24"/>
          <w:szCs w:val="24"/>
        </w:rPr>
        <w:br w:type="page"/>
      </w:r>
    </w:p>
    <w:p w14:paraId="20DCCFF5" w14:textId="77777777" w:rsidR="00E06D4C" w:rsidRPr="00025FB9" w:rsidRDefault="00E06D4C" w:rsidP="00835C37">
      <w:pPr>
        <w:pStyle w:val="SOM"/>
        <w:spacing w:after="120"/>
        <w:jc w:val="center"/>
        <w:rPr>
          <w:rFonts w:ascii="Montserrat Light" w:hAnsi="Montserrat Light"/>
          <w:b/>
        </w:rPr>
      </w:pPr>
      <w:bookmarkStart w:id="2" w:name="_Toc11951862"/>
      <w:bookmarkStart w:id="3" w:name="_Toc12552441"/>
      <w:bookmarkStart w:id="4" w:name="_Toc37439280"/>
      <w:r w:rsidRPr="00025FB9">
        <w:rPr>
          <w:rFonts w:ascii="Montserrat Light" w:hAnsi="Montserrat Light"/>
          <w:b/>
        </w:rPr>
        <w:lastRenderedPageBreak/>
        <w:t>AVANT-PROPOS</w:t>
      </w:r>
      <w:bookmarkEnd w:id="2"/>
      <w:bookmarkEnd w:id="3"/>
      <w:bookmarkEnd w:id="4"/>
    </w:p>
    <w:p w14:paraId="5222B11C" w14:textId="2B08FE77" w:rsidR="00E40957" w:rsidRPr="00382DB3" w:rsidRDefault="000C0E6C" w:rsidP="00835C37">
      <w:pPr>
        <w:pStyle w:val="NormalWeb"/>
        <w:spacing w:before="0" w:beforeAutospacing="0" w:after="0" w:afterAutospacing="0" w:line="276" w:lineRule="auto"/>
        <w:jc w:val="both"/>
        <w:rPr>
          <w:rFonts w:ascii="Montserrat Light" w:hAnsi="Montserrat Light"/>
          <w:strike/>
          <w:sz w:val="22"/>
          <w:szCs w:val="22"/>
        </w:rPr>
      </w:pPr>
      <w:r w:rsidRPr="00382DB3">
        <w:rPr>
          <w:rFonts w:ascii="Montserrat Light" w:hAnsi="Montserrat Light"/>
          <w:iCs/>
          <w:sz w:val="22"/>
          <w:szCs w:val="22"/>
        </w:rPr>
        <w:t>L</w:t>
      </w:r>
      <w:r w:rsidR="00F67E47" w:rsidRPr="00382DB3">
        <w:rPr>
          <w:rFonts w:ascii="Montserrat Light" w:hAnsi="Montserrat Light"/>
          <w:iCs/>
          <w:sz w:val="22"/>
          <w:szCs w:val="22"/>
        </w:rPr>
        <w:t xml:space="preserve">’Institut National de la Statistique et de l’Analyse </w:t>
      </w:r>
      <w:r w:rsidR="002C1D72">
        <w:rPr>
          <w:rFonts w:ascii="Montserrat Light" w:hAnsi="Montserrat Light"/>
          <w:iCs/>
          <w:sz w:val="22"/>
          <w:szCs w:val="22"/>
        </w:rPr>
        <w:t>E</w:t>
      </w:r>
      <w:r w:rsidR="00F67E47" w:rsidRPr="00382DB3">
        <w:rPr>
          <w:rFonts w:ascii="Montserrat Light" w:hAnsi="Montserrat Light"/>
          <w:iCs/>
          <w:sz w:val="22"/>
          <w:szCs w:val="22"/>
        </w:rPr>
        <w:t>conomique (INSAE) a le plaisir de mettre à la disposition du public, les statistiques annuelles</w:t>
      </w:r>
      <w:r w:rsidR="00F67E47" w:rsidRPr="00382DB3">
        <w:rPr>
          <w:rFonts w:ascii="Montserrat Light" w:hAnsi="Montserrat Light"/>
          <w:b/>
          <w:bCs/>
          <w:iCs/>
          <w:sz w:val="22"/>
          <w:szCs w:val="22"/>
        </w:rPr>
        <w:t xml:space="preserve"> </w:t>
      </w:r>
      <w:r w:rsidR="00F67E47" w:rsidRPr="00382DB3">
        <w:rPr>
          <w:rFonts w:ascii="Montserrat Light" w:hAnsi="Montserrat Light"/>
          <w:iCs/>
          <w:sz w:val="22"/>
          <w:szCs w:val="22"/>
        </w:rPr>
        <w:t>sur les échanges extérieurs du Bénin</w:t>
      </w:r>
      <w:r w:rsidRPr="00382DB3">
        <w:rPr>
          <w:rFonts w:ascii="Montserrat Light" w:hAnsi="Montserrat Light"/>
          <w:iCs/>
          <w:sz w:val="22"/>
          <w:szCs w:val="22"/>
        </w:rPr>
        <w:t xml:space="preserve"> avec ses partenaires commerciaux</w:t>
      </w:r>
      <w:r w:rsidR="00F67E47" w:rsidRPr="00382DB3">
        <w:rPr>
          <w:rFonts w:ascii="Montserrat Light" w:hAnsi="Montserrat Light"/>
          <w:iCs/>
          <w:sz w:val="22"/>
          <w:szCs w:val="22"/>
        </w:rPr>
        <w:t>. Cette édition de</w:t>
      </w:r>
      <w:r w:rsidR="0079330B" w:rsidRPr="00382DB3">
        <w:rPr>
          <w:rFonts w:ascii="Montserrat Light" w:hAnsi="Montserrat Light"/>
          <w:iCs/>
          <w:sz w:val="22"/>
          <w:szCs w:val="22"/>
        </w:rPr>
        <w:t xml:space="preserve">s grands traits du commerce </w:t>
      </w:r>
      <w:r w:rsidR="00F67E47" w:rsidRPr="00382DB3">
        <w:rPr>
          <w:rFonts w:ascii="Montserrat Light" w:hAnsi="Montserrat Light"/>
          <w:iCs/>
          <w:sz w:val="22"/>
          <w:szCs w:val="22"/>
        </w:rPr>
        <w:t>extérieur porte sur l’année 201</w:t>
      </w:r>
      <w:r w:rsidR="000A7F7E" w:rsidRPr="00382DB3">
        <w:rPr>
          <w:rFonts w:ascii="Montserrat Light" w:hAnsi="Montserrat Light"/>
          <w:iCs/>
          <w:sz w:val="22"/>
          <w:szCs w:val="22"/>
        </w:rPr>
        <w:t>9</w:t>
      </w:r>
      <w:r w:rsidR="0079330B" w:rsidRPr="00382DB3">
        <w:rPr>
          <w:rFonts w:ascii="Montserrat Light" w:hAnsi="Montserrat Light"/>
          <w:iCs/>
          <w:sz w:val="22"/>
          <w:szCs w:val="22"/>
        </w:rPr>
        <w:t xml:space="preserve"> comparativement à l'année 201</w:t>
      </w:r>
      <w:r w:rsidR="000A7F7E" w:rsidRPr="00382DB3">
        <w:rPr>
          <w:rFonts w:ascii="Montserrat Light" w:hAnsi="Montserrat Light"/>
          <w:iCs/>
          <w:sz w:val="22"/>
          <w:szCs w:val="22"/>
        </w:rPr>
        <w:t>8</w:t>
      </w:r>
      <w:r w:rsidR="00A9778F" w:rsidRPr="00382DB3">
        <w:rPr>
          <w:rFonts w:ascii="Montserrat Light" w:hAnsi="Montserrat Light"/>
          <w:iCs/>
          <w:sz w:val="22"/>
          <w:szCs w:val="22"/>
        </w:rPr>
        <w:t>,</w:t>
      </w:r>
      <w:r w:rsidR="00065907" w:rsidRPr="00382DB3">
        <w:rPr>
          <w:rFonts w:ascii="Montserrat Light" w:hAnsi="Montserrat Light"/>
          <w:iCs/>
          <w:sz w:val="22"/>
          <w:szCs w:val="22"/>
        </w:rPr>
        <w:t xml:space="preserve"> avec une analyse élargie aux </w:t>
      </w:r>
      <w:r w:rsidR="000A7F7E" w:rsidRPr="00382DB3">
        <w:rPr>
          <w:rFonts w:ascii="Montserrat Light" w:hAnsi="Montserrat Light"/>
          <w:iCs/>
          <w:sz w:val="22"/>
          <w:szCs w:val="22"/>
        </w:rPr>
        <w:t>trois</w:t>
      </w:r>
      <w:r w:rsidR="00065907" w:rsidRPr="00382DB3">
        <w:rPr>
          <w:rFonts w:ascii="Montserrat Light" w:hAnsi="Montserrat Light"/>
          <w:iCs/>
          <w:sz w:val="22"/>
          <w:szCs w:val="22"/>
        </w:rPr>
        <w:t xml:space="preserve"> (</w:t>
      </w:r>
      <w:r w:rsidR="000A7F7E" w:rsidRPr="00382DB3">
        <w:rPr>
          <w:rFonts w:ascii="Montserrat Light" w:hAnsi="Montserrat Light"/>
          <w:iCs/>
          <w:sz w:val="22"/>
          <w:szCs w:val="22"/>
        </w:rPr>
        <w:t>3</w:t>
      </w:r>
      <w:r w:rsidR="00065907" w:rsidRPr="00382DB3">
        <w:rPr>
          <w:rFonts w:ascii="Montserrat Light" w:hAnsi="Montserrat Light"/>
          <w:iCs/>
          <w:sz w:val="22"/>
          <w:szCs w:val="22"/>
        </w:rPr>
        <w:t>) dernières années.</w:t>
      </w:r>
    </w:p>
    <w:p w14:paraId="17F1677A" w14:textId="705D60E2" w:rsidR="004034A0" w:rsidRPr="00382DB3" w:rsidRDefault="004034A0" w:rsidP="00835C37">
      <w:pPr>
        <w:pStyle w:val="NormalWeb"/>
        <w:spacing w:before="120" w:beforeAutospacing="0" w:after="0" w:afterAutospacing="0" w:line="276" w:lineRule="auto"/>
        <w:jc w:val="both"/>
        <w:rPr>
          <w:rFonts w:ascii="Montserrat Light" w:hAnsi="Montserrat Light"/>
          <w:iCs/>
          <w:sz w:val="22"/>
          <w:szCs w:val="22"/>
        </w:rPr>
      </w:pPr>
      <w:r w:rsidRPr="00382DB3">
        <w:rPr>
          <w:rFonts w:ascii="Montserrat Light" w:hAnsi="Montserrat Light"/>
          <w:iCs/>
          <w:sz w:val="22"/>
          <w:szCs w:val="22"/>
        </w:rPr>
        <w:t>Le</w:t>
      </w:r>
      <w:r w:rsidRPr="00382DB3">
        <w:rPr>
          <w:rFonts w:ascii="Montserrat Light" w:hAnsi="Montserrat Light"/>
          <w:sz w:val="22"/>
          <w:szCs w:val="22"/>
        </w:rPr>
        <w:t xml:space="preserve"> rapport est basé </w:t>
      </w:r>
      <w:r w:rsidR="00C63B99" w:rsidRPr="00382DB3">
        <w:rPr>
          <w:rFonts w:ascii="Montserrat Light" w:hAnsi="Montserrat Light"/>
          <w:sz w:val="22"/>
          <w:szCs w:val="22"/>
        </w:rPr>
        <w:t>essentiellement</w:t>
      </w:r>
      <w:r w:rsidRPr="00382DB3">
        <w:rPr>
          <w:rFonts w:ascii="Montserrat Light" w:hAnsi="Montserrat Light"/>
          <w:sz w:val="22"/>
          <w:szCs w:val="22"/>
        </w:rPr>
        <w:t xml:space="preserve"> sur les </w:t>
      </w:r>
      <w:r w:rsidRPr="00382DB3">
        <w:rPr>
          <w:rFonts w:ascii="Montserrat Light" w:hAnsi="Montserrat Light"/>
          <w:b/>
          <w:sz w:val="22"/>
          <w:szCs w:val="22"/>
        </w:rPr>
        <w:t>données brutes</w:t>
      </w:r>
      <w:r w:rsidRPr="00382DB3">
        <w:rPr>
          <w:rFonts w:ascii="Montserrat Light" w:hAnsi="Montserrat Light"/>
          <w:sz w:val="22"/>
          <w:szCs w:val="22"/>
        </w:rPr>
        <w:t xml:space="preserve"> de la douane relatives au commerce extérieur</w:t>
      </w:r>
      <w:r w:rsidRPr="00382DB3">
        <w:rPr>
          <w:rFonts w:ascii="Montserrat Light" w:hAnsi="Montserrat Light"/>
          <w:iCs/>
          <w:sz w:val="22"/>
          <w:szCs w:val="22"/>
        </w:rPr>
        <w:t xml:space="preserve">. </w:t>
      </w:r>
      <w:r w:rsidR="000C0E6C" w:rsidRPr="00382DB3">
        <w:rPr>
          <w:rFonts w:ascii="Montserrat Light" w:hAnsi="Montserrat Light"/>
          <w:iCs/>
          <w:sz w:val="22"/>
          <w:szCs w:val="22"/>
        </w:rPr>
        <w:t xml:space="preserve">Il présente le niveau des exportations, des importations et des réexportations pour le compte de l’année écoulée. </w:t>
      </w:r>
      <w:r w:rsidRPr="00382DB3">
        <w:rPr>
          <w:rFonts w:ascii="Montserrat Light" w:hAnsi="Montserrat Light"/>
          <w:iCs/>
          <w:sz w:val="22"/>
          <w:szCs w:val="22"/>
        </w:rPr>
        <w:t xml:space="preserve">Les exportations sont exprimées en valeur FAB (Franco </w:t>
      </w:r>
      <w:r w:rsidR="002C1D72">
        <w:rPr>
          <w:rFonts w:ascii="Montserrat Light" w:hAnsi="Montserrat Light"/>
          <w:iCs/>
          <w:sz w:val="22"/>
          <w:szCs w:val="22"/>
        </w:rPr>
        <w:t>A</w:t>
      </w:r>
      <w:r w:rsidRPr="00382DB3">
        <w:rPr>
          <w:rFonts w:ascii="Montserrat Light" w:hAnsi="Montserrat Light"/>
          <w:iCs/>
          <w:sz w:val="22"/>
          <w:szCs w:val="22"/>
        </w:rPr>
        <w:t xml:space="preserve"> Bord, coût de la marchandise à son point de sortie du pays), les importations en valeur CAF (Coût, Assurance et Fret, coût de la marchandise à son point d’entrée au Bénin, y compris assurance et fret). La valeur en douane est la valeur transactionnelle dont la mise en œuvre est entrée en vigueur depuis 2001, dans le cadre de l’application de l’accord de l’Organisation Mondiale du Commerce (OMC) sur l’évaluation en douane. Les pays partenaires sont le pays d’origine de la marchandise à l’importation et celui de sa destination finale à l’exportation. </w:t>
      </w:r>
    </w:p>
    <w:p w14:paraId="231B60CE" w14:textId="20A8C6C2" w:rsidR="00F67E47" w:rsidRPr="00382DB3" w:rsidRDefault="009C3748" w:rsidP="00835C37">
      <w:pPr>
        <w:pStyle w:val="NormalWeb"/>
        <w:spacing w:before="120" w:beforeAutospacing="0" w:after="0" w:afterAutospacing="0" w:line="276" w:lineRule="auto"/>
        <w:jc w:val="both"/>
        <w:rPr>
          <w:rFonts w:ascii="Montserrat Light" w:hAnsi="Montserrat Light"/>
          <w:bCs/>
          <w:iCs/>
          <w:sz w:val="22"/>
          <w:szCs w:val="22"/>
        </w:rPr>
      </w:pPr>
      <w:r w:rsidRPr="00382DB3">
        <w:rPr>
          <w:rFonts w:ascii="Montserrat Light" w:hAnsi="Montserrat Light"/>
          <w:color w:val="000000"/>
          <w:spacing w:val="-3"/>
          <w:sz w:val="22"/>
          <w:szCs w:val="22"/>
        </w:rPr>
        <w:t xml:space="preserve">Le présent volume est </w:t>
      </w:r>
      <w:r w:rsidR="00A9778F" w:rsidRPr="00382DB3">
        <w:rPr>
          <w:rFonts w:ascii="Montserrat Light" w:hAnsi="Montserrat Light"/>
          <w:color w:val="000000"/>
          <w:spacing w:val="1"/>
          <w:sz w:val="22"/>
          <w:szCs w:val="22"/>
        </w:rPr>
        <w:t>s</w:t>
      </w:r>
      <w:r w:rsidR="00A9778F" w:rsidRPr="00382DB3">
        <w:rPr>
          <w:rFonts w:ascii="Montserrat Light" w:hAnsi="Montserrat Light"/>
          <w:color w:val="000000"/>
          <w:sz w:val="22"/>
          <w:szCs w:val="22"/>
        </w:rPr>
        <w:t>ubdiv</w:t>
      </w:r>
      <w:r w:rsidR="00A9778F" w:rsidRPr="00382DB3">
        <w:rPr>
          <w:rFonts w:ascii="Montserrat Light" w:hAnsi="Montserrat Light"/>
          <w:color w:val="000000"/>
          <w:spacing w:val="1"/>
          <w:sz w:val="22"/>
          <w:szCs w:val="22"/>
        </w:rPr>
        <w:t>i</w:t>
      </w:r>
      <w:r w:rsidR="00A9778F" w:rsidRPr="00382DB3">
        <w:rPr>
          <w:rFonts w:ascii="Montserrat Light" w:hAnsi="Montserrat Light"/>
          <w:color w:val="000000"/>
          <w:sz w:val="22"/>
          <w:szCs w:val="22"/>
        </w:rPr>
        <w:t xml:space="preserve">sé </w:t>
      </w:r>
      <w:r w:rsidR="00A9778F" w:rsidRPr="00382DB3">
        <w:rPr>
          <w:rFonts w:ascii="Montserrat Light" w:hAnsi="Montserrat Light"/>
          <w:color w:val="000000"/>
          <w:spacing w:val="-1"/>
          <w:sz w:val="22"/>
          <w:szCs w:val="22"/>
        </w:rPr>
        <w:t>e</w:t>
      </w:r>
      <w:r w:rsidR="00A9778F" w:rsidRPr="00382DB3">
        <w:rPr>
          <w:rFonts w:ascii="Montserrat Light" w:hAnsi="Montserrat Light"/>
          <w:color w:val="000000"/>
          <w:sz w:val="22"/>
          <w:szCs w:val="22"/>
        </w:rPr>
        <w:t xml:space="preserve">n </w:t>
      </w:r>
      <w:r w:rsidR="00382DB3" w:rsidRPr="00382DB3">
        <w:rPr>
          <w:rFonts w:ascii="Montserrat Light" w:hAnsi="Montserrat Light"/>
          <w:color w:val="000000"/>
          <w:sz w:val="22"/>
          <w:szCs w:val="22"/>
        </w:rPr>
        <w:t>cinq</w:t>
      </w:r>
      <w:r w:rsidR="00A9778F" w:rsidRPr="00382DB3">
        <w:rPr>
          <w:rFonts w:ascii="Montserrat Light" w:hAnsi="Montserrat Light"/>
          <w:color w:val="000000"/>
          <w:sz w:val="22"/>
          <w:szCs w:val="22"/>
        </w:rPr>
        <w:t xml:space="preserve"> (0</w:t>
      </w:r>
      <w:r w:rsidR="00382DB3" w:rsidRPr="00382DB3">
        <w:rPr>
          <w:rFonts w:ascii="Montserrat Light" w:hAnsi="Montserrat Light"/>
          <w:color w:val="000000"/>
          <w:sz w:val="22"/>
          <w:szCs w:val="22"/>
        </w:rPr>
        <w:t>5</w:t>
      </w:r>
      <w:r w:rsidR="00A9778F" w:rsidRPr="00382DB3">
        <w:rPr>
          <w:rFonts w:ascii="Montserrat Light" w:hAnsi="Montserrat Light"/>
          <w:color w:val="000000"/>
          <w:sz w:val="22"/>
          <w:szCs w:val="22"/>
        </w:rPr>
        <w:t>) p</w:t>
      </w:r>
      <w:r w:rsidR="00A9778F" w:rsidRPr="00382DB3">
        <w:rPr>
          <w:rFonts w:ascii="Montserrat Light" w:hAnsi="Montserrat Light"/>
          <w:color w:val="000000"/>
          <w:spacing w:val="1"/>
          <w:sz w:val="22"/>
          <w:szCs w:val="22"/>
        </w:rPr>
        <w:t>a</w:t>
      </w:r>
      <w:r w:rsidR="00A9778F" w:rsidRPr="00382DB3">
        <w:rPr>
          <w:rFonts w:ascii="Montserrat Light" w:hAnsi="Montserrat Light"/>
          <w:color w:val="000000"/>
          <w:sz w:val="22"/>
          <w:szCs w:val="22"/>
        </w:rPr>
        <w:t>rti</w:t>
      </w:r>
      <w:r w:rsidR="00A9778F" w:rsidRPr="00382DB3">
        <w:rPr>
          <w:rFonts w:ascii="Montserrat Light" w:hAnsi="Montserrat Light"/>
          <w:color w:val="000000"/>
          <w:spacing w:val="-1"/>
          <w:sz w:val="22"/>
          <w:szCs w:val="22"/>
        </w:rPr>
        <w:t>e</w:t>
      </w:r>
      <w:r w:rsidR="00A9778F" w:rsidRPr="00382DB3">
        <w:rPr>
          <w:rFonts w:ascii="Montserrat Light" w:hAnsi="Montserrat Light"/>
          <w:color w:val="000000"/>
          <w:sz w:val="22"/>
          <w:szCs w:val="22"/>
        </w:rPr>
        <w:t xml:space="preserve">s. </w:t>
      </w:r>
      <w:r w:rsidR="00A9778F" w:rsidRPr="00382DB3">
        <w:rPr>
          <w:rFonts w:ascii="Montserrat Light" w:hAnsi="Montserrat Light"/>
          <w:color w:val="000000"/>
          <w:spacing w:val="-3"/>
          <w:sz w:val="22"/>
          <w:szCs w:val="22"/>
        </w:rPr>
        <w:t>L</w:t>
      </w:r>
      <w:r w:rsidR="00A9778F" w:rsidRPr="00382DB3">
        <w:rPr>
          <w:rFonts w:ascii="Montserrat Light" w:hAnsi="Montserrat Light"/>
          <w:color w:val="000000"/>
          <w:sz w:val="22"/>
          <w:szCs w:val="22"/>
        </w:rPr>
        <w:t>a p</w:t>
      </w:r>
      <w:r w:rsidR="00A9778F" w:rsidRPr="00382DB3">
        <w:rPr>
          <w:rFonts w:ascii="Montserrat Light" w:hAnsi="Montserrat Light"/>
          <w:color w:val="000000"/>
          <w:spacing w:val="1"/>
          <w:sz w:val="22"/>
          <w:szCs w:val="22"/>
        </w:rPr>
        <w:t>r</w:t>
      </w:r>
      <w:r w:rsidR="00A9778F" w:rsidRPr="00382DB3">
        <w:rPr>
          <w:rFonts w:ascii="Montserrat Light" w:hAnsi="Montserrat Light"/>
          <w:color w:val="000000"/>
          <w:spacing w:val="-1"/>
          <w:sz w:val="22"/>
          <w:szCs w:val="22"/>
        </w:rPr>
        <w:t>e</w:t>
      </w:r>
      <w:r w:rsidR="00A9778F" w:rsidRPr="00382DB3">
        <w:rPr>
          <w:rFonts w:ascii="Montserrat Light" w:hAnsi="Montserrat Light"/>
          <w:color w:val="000000"/>
          <w:sz w:val="22"/>
          <w:szCs w:val="22"/>
        </w:rPr>
        <w:t>m</w:t>
      </w:r>
      <w:r w:rsidR="00A9778F" w:rsidRPr="00382DB3">
        <w:rPr>
          <w:rFonts w:ascii="Montserrat Light" w:hAnsi="Montserrat Light"/>
          <w:color w:val="000000"/>
          <w:spacing w:val="1"/>
          <w:sz w:val="22"/>
          <w:szCs w:val="22"/>
        </w:rPr>
        <w:t>i</w:t>
      </w:r>
      <w:r w:rsidR="00A9778F" w:rsidRPr="00382DB3">
        <w:rPr>
          <w:rFonts w:ascii="Montserrat Light" w:hAnsi="Montserrat Light"/>
          <w:color w:val="000000"/>
          <w:spacing w:val="-1"/>
          <w:sz w:val="22"/>
          <w:szCs w:val="22"/>
        </w:rPr>
        <w:t>è</w:t>
      </w:r>
      <w:r w:rsidR="00A9778F" w:rsidRPr="00382DB3">
        <w:rPr>
          <w:rFonts w:ascii="Montserrat Light" w:hAnsi="Montserrat Light"/>
          <w:color w:val="000000"/>
          <w:sz w:val="22"/>
          <w:szCs w:val="22"/>
        </w:rPr>
        <w:t>re p</w:t>
      </w:r>
      <w:r w:rsidR="00A9778F" w:rsidRPr="00382DB3">
        <w:rPr>
          <w:rFonts w:ascii="Montserrat Light" w:hAnsi="Montserrat Light"/>
          <w:color w:val="000000"/>
          <w:spacing w:val="1"/>
          <w:sz w:val="22"/>
          <w:szCs w:val="22"/>
        </w:rPr>
        <w:t>r</w:t>
      </w:r>
      <w:r w:rsidR="00A9778F" w:rsidRPr="00382DB3">
        <w:rPr>
          <w:rFonts w:ascii="Montserrat Light" w:hAnsi="Montserrat Light"/>
          <w:color w:val="000000"/>
          <w:spacing w:val="-1"/>
          <w:sz w:val="22"/>
          <w:szCs w:val="22"/>
        </w:rPr>
        <w:t>é</w:t>
      </w:r>
      <w:r w:rsidR="00A9778F" w:rsidRPr="00382DB3">
        <w:rPr>
          <w:rFonts w:ascii="Montserrat Light" w:hAnsi="Montserrat Light"/>
          <w:color w:val="000000"/>
          <w:sz w:val="22"/>
          <w:szCs w:val="22"/>
        </w:rPr>
        <w:t>s</w:t>
      </w:r>
      <w:r w:rsidR="00A9778F" w:rsidRPr="00382DB3">
        <w:rPr>
          <w:rFonts w:ascii="Montserrat Light" w:hAnsi="Montserrat Light"/>
          <w:color w:val="000000"/>
          <w:spacing w:val="-1"/>
          <w:sz w:val="22"/>
          <w:szCs w:val="22"/>
        </w:rPr>
        <w:t>e</w:t>
      </w:r>
      <w:r w:rsidR="00A9778F" w:rsidRPr="00382DB3">
        <w:rPr>
          <w:rFonts w:ascii="Montserrat Light" w:hAnsi="Montserrat Light"/>
          <w:color w:val="000000"/>
          <w:sz w:val="22"/>
          <w:szCs w:val="22"/>
        </w:rPr>
        <w:t xml:space="preserve">nte </w:t>
      </w:r>
      <w:r w:rsidR="00382DB3" w:rsidRPr="00382DB3">
        <w:rPr>
          <w:rFonts w:ascii="Montserrat Light" w:hAnsi="Montserrat Light"/>
          <w:color w:val="000000"/>
          <w:sz w:val="22"/>
          <w:szCs w:val="22"/>
        </w:rPr>
        <w:t>une vue d’ensemble du commerce extérieur</w:t>
      </w:r>
      <w:r w:rsidR="00A9778F" w:rsidRPr="00382DB3">
        <w:rPr>
          <w:rFonts w:ascii="Montserrat Light" w:hAnsi="Montserrat Light"/>
          <w:color w:val="000000"/>
          <w:sz w:val="22"/>
          <w:szCs w:val="22"/>
        </w:rPr>
        <w:t xml:space="preserve"> du </w:t>
      </w:r>
      <w:r w:rsidR="00A9778F" w:rsidRPr="00382DB3">
        <w:rPr>
          <w:rFonts w:ascii="Montserrat Light" w:hAnsi="Montserrat Light"/>
          <w:color w:val="000000"/>
          <w:spacing w:val="1"/>
          <w:sz w:val="22"/>
          <w:szCs w:val="22"/>
        </w:rPr>
        <w:t>B</w:t>
      </w:r>
      <w:r w:rsidR="00A9778F" w:rsidRPr="00382DB3">
        <w:rPr>
          <w:rFonts w:ascii="Montserrat Light" w:hAnsi="Montserrat Light"/>
          <w:color w:val="000000"/>
          <w:spacing w:val="-1"/>
          <w:sz w:val="22"/>
          <w:szCs w:val="22"/>
        </w:rPr>
        <w:t>é</w:t>
      </w:r>
      <w:r w:rsidR="00A9778F" w:rsidRPr="00382DB3">
        <w:rPr>
          <w:rFonts w:ascii="Montserrat Light" w:hAnsi="Montserrat Light"/>
          <w:color w:val="000000"/>
          <w:sz w:val="22"/>
          <w:szCs w:val="22"/>
        </w:rPr>
        <w:t xml:space="preserve">nin </w:t>
      </w:r>
      <w:r w:rsidR="00A9778F" w:rsidRPr="00382DB3">
        <w:rPr>
          <w:rFonts w:ascii="Montserrat Light" w:hAnsi="Montserrat Light"/>
          <w:color w:val="000000"/>
          <w:spacing w:val="-1"/>
          <w:sz w:val="22"/>
          <w:szCs w:val="22"/>
        </w:rPr>
        <w:t>a</w:t>
      </w:r>
      <w:r w:rsidR="00A9778F" w:rsidRPr="00382DB3">
        <w:rPr>
          <w:rFonts w:ascii="Montserrat Light" w:hAnsi="Montserrat Light"/>
          <w:color w:val="000000"/>
          <w:sz w:val="22"/>
          <w:szCs w:val="22"/>
        </w:rPr>
        <w:t>v</w:t>
      </w:r>
      <w:r w:rsidR="00A9778F" w:rsidRPr="00382DB3">
        <w:rPr>
          <w:rFonts w:ascii="Montserrat Light" w:hAnsi="Montserrat Light"/>
          <w:color w:val="000000"/>
          <w:spacing w:val="-1"/>
          <w:sz w:val="22"/>
          <w:szCs w:val="22"/>
        </w:rPr>
        <w:t>e</w:t>
      </w:r>
      <w:r w:rsidR="00A9778F" w:rsidRPr="00382DB3">
        <w:rPr>
          <w:rFonts w:ascii="Montserrat Light" w:hAnsi="Montserrat Light"/>
          <w:color w:val="000000"/>
          <w:sz w:val="22"/>
          <w:szCs w:val="22"/>
        </w:rPr>
        <w:t>c le r</w:t>
      </w:r>
      <w:r w:rsidR="00A9778F" w:rsidRPr="00382DB3">
        <w:rPr>
          <w:rFonts w:ascii="Montserrat Light" w:hAnsi="Montserrat Light"/>
          <w:color w:val="000000"/>
          <w:spacing w:val="-2"/>
          <w:sz w:val="22"/>
          <w:szCs w:val="22"/>
        </w:rPr>
        <w:t>e</w:t>
      </w:r>
      <w:r w:rsidR="00A9778F" w:rsidRPr="00382DB3">
        <w:rPr>
          <w:rFonts w:ascii="Montserrat Light" w:hAnsi="Montserrat Light"/>
          <w:color w:val="000000"/>
          <w:sz w:val="22"/>
          <w:szCs w:val="22"/>
        </w:rPr>
        <w:t xml:space="preserve">ste du monde. </w:t>
      </w:r>
      <w:r w:rsidR="00A9778F" w:rsidRPr="00382DB3">
        <w:rPr>
          <w:rFonts w:ascii="Montserrat Light" w:hAnsi="Montserrat Light"/>
          <w:color w:val="000000"/>
          <w:spacing w:val="-5"/>
          <w:sz w:val="22"/>
          <w:szCs w:val="22"/>
        </w:rPr>
        <w:t>L</w:t>
      </w:r>
      <w:r w:rsidR="00382DB3" w:rsidRPr="00382DB3">
        <w:rPr>
          <w:rFonts w:ascii="Montserrat Light" w:hAnsi="Montserrat Light"/>
          <w:color w:val="000000"/>
          <w:spacing w:val="-5"/>
          <w:sz w:val="22"/>
          <w:szCs w:val="22"/>
        </w:rPr>
        <w:t>es</w:t>
      </w:r>
      <w:r w:rsidR="00A9778F" w:rsidRPr="00382DB3">
        <w:rPr>
          <w:rFonts w:ascii="Montserrat Light" w:hAnsi="Montserrat Light"/>
          <w:color w:val="000000"/>
          <w:sz w:val="22"/>
          <w:szCs w:val="22"/>
        </w:rPr>
        <w:t xml:space="preserve"> d</w:t>
      </w:r>
      <w:r w:rsidR="00A9778F" w:rsidRPr="00382DB3">
        <w:rPr>
          <w:rFonts w:ascii="Montserrat Light" w:hAnsi="Montserrat Light"/>
          <w:color w:val="000000"/>
          <w:spacing w:val="-1"/>
          <w:sz w:val="22"/>
          <w:szCs w:val="22"/>
        </w:rPr>
        <w:t>e</w:t>
      </w:r>
      <w:r w:rsidR="00A9778F" w:rsidRPr="00382DB3">
        <w:rPr>
          <w:rFonts w:ascii="Montserrat Light" w:hAnsi="Montserrat Light"/>
          <w:color w:val="000000"/>
          <w:sz w:val="22"/>
          <w:szCs w:val="22"/>
        </w:rPr>
        <w:t>u</w:t>
      </w:r>
      <w:r w:rsidR="00A9778F" w:rsidRPr="00382DB3">
        <w:rPr>
          <w:rFonts w:ascii="Montserrat Light" w:hAnsi="Montserrat Light"/>
          <w:color w:val="000000"/>
          <w:spacing w:val="2"/>
          <w:sz w:val="22"/>
          <w:szCs w:val="22"/>
        </w:rPr>
        <w:t>x</w:t>
      </w:r>
      <w:r w:rsidR="00A9778F" w:rsidRPr="00382DB3">
        <w:rPr>
          <w:rFonts w:ascii="Montserrat Light" w:hAnsi="Montserrat Light"/>
          <w:color w:val="000000"/>
          <w:sz w:val="22"/>
          <w:szCs w:val="22"/>
        </w:rPr>
        <w:t xml:space="preserve">ième </w:t>
      </w:r>
      <w:r w:rsidR="00382DB3" w:rsidRPr="00382DB3">
        <w:rPr>
          <w:rFonts w:ascii="Montserrat Light" w:hAnsi="Montserrat Light"/>
          <w:color w:val="000000"/>
          <w:sz w:val="22"/>
          <w:szCs w:val="22"/>
        </w:rPr>
        <w:t xml:space="preserve">et </w:t>
      </w:r>
      <w:proofErr w:type="gramStart"/>
      <w:r w:rsidR="00382DB3" w:rsidRPr="00382DB3">
        <w:rPr>
          <w:rFonts w:ascii="Montserrat Light" w:hAnsi="Montserrat Light"/>
          <w:color w:val="000000"/>
          <w:sz w:val="22"/>
          <w:szCs w:val="22"/>
        </w:rPr>
        <w:t xml:space="preserve">troisième </w:t>
      </w:r>
      <w:r w:rsidR="00A9778F" w:rsidRPr="00382DB3">
        <w:rPr>
          <w:rFonts w:ascii="Montserrat Light" w:hAnsi="Montserrat Light"/>
          <w:color w:val="000000"/>
          <w:sz w:val="22"/>
          <w:szCs w:val="22"/>
        </w:rPr>
        <w:t>partie</w:t>
      </w:r>
      <w:r w:rsidR="00CA300D">
        <w:rPr>
          <w:rFonts w:ascii="Montserrat Light" w:hAnsi="Montserrat Light"/>
          <w:color w:val="000000"/>
          <w:sz w:val="22"/>
          <w:szCs w:val="22"/>
        </w:rPr>
        <w:t>s</w:t>
      </w:r>
      <w:proofErr w:type="gramEnd"/>
      <w:r w:rsidR="00A9778F" w:rsidRPr="00382DB3">
        <w:rPr>
          <w:rFonts w:ascii="Montserrat Light" w:hAnsi="Montserrat Light"/>
          <w:color w:val="000000"/>
          <w:sz w:val="22"/>
          <w:szCs w:val="22"/>
        </w:rPr>
        <w:t xml:space="preserve"> r</w:t>
      </w:r>
      <w:r w:rsidR="00A9778F" w:rsidRPr="00382DB3">
        <w:rPr>
          <w:rFonts w:ascii="Montserrat Light" w:hAnsi="Montserrat Light"/>
          <w:color w:val="000000"/>
          <w:spacing w:val="-2"/>
          <w:sz w:val="22"/>
          <w:szCs w:val="22"/>
        </w:rPr>
        <w:t>e</w:t>
      </w:r>
      <w:r w:rsidR="00A9778F" w:rsidRPr="00382DB3">
        <w:rPr>
          <w:rFonts w:ascii="Montserrat Light" w:hAnsi="Montserrat Light"/>
          <w:color w:val="000000"/>
          <w:sz w:val="22"/>
          <w:szCs w:val="22"/>
        </w:rPr>
        <w:t>t</w:t>
      </w:r>
      <w:r w:rsidR="00A9778F" w:rsidRPr="00382DB3">
        <w:rPr>
          <w:rFonts w:ascii="Montserrat Light" w:hAnsi="Montserrat Light"/>
          <w:color w:val="000000"/>
          <w:spacing w:val="2"/>
          <w:sz w:val="22"/>
          <w:szCs w:val="22"/>
        </w:rPr>
        <w:t>r</w:t>
      </w:r>
      <w:r w:rsidR="00A9778F" w:rsidRPr="00382DB3">
        <w:rPr>
          <w:rFonts w:ascii="Montserrat Light" w:hAnsi="Montserrat Light"/>
          <w:color w:val="000000"/>
          <w:spacing w:val="-1"/>
          <w:sz w:val="22"/>
          <w:szCs w:val="22"/>
        </w:rPr>
        <w:t>ac</w:t>
      </w:r>
      <w:r w:rsidR="00A9778F" w:rsidRPr="00382DB3">
        <w:rPr>
          <w:rFonts w:ascii="Montserrat Light" w:hAnsi="Montserrat Light"/>
          <w:color w:val="000000"/>
          <w:sz w:val="22"/>
          <w:szCs w:val="22"/>
        </w:rPr>
        <w:t>e</w:t>
      </w:r>
      <w:r w:rsidR="00382DB3" w:rsidRPr="00382DB3">
        <w:rPr>
          <w:rFonts w:ascii="Montserrat Light" w:hAnsi="Montserrat Light"/>
          <w:color w:val="000000"/>
          <w:sz w:val="22"/>
          <w:szCs w:val="22"/>
        </w:rPr>
        <w:t>nt</w:t>
      </w:r>
      <w:r w:rsidR="00A9778F" w:rsidRPr="00382DB3">
        <w:rPr>
          <w:rFonts w:ascii="Montserrat Light" w:hAnsi="Montserrat Light"/>
          <w:color w:val="000000"/>
          <w:sz w:val="22"/>
          <w:szCs w:val="22"/>
        </w:rPr>
        <w:t xml:space="preserve"> l</w:t>
      </w:r>
      <w:r w:rsidR="00382DB3" w:rsidRPr="00382DB3">
        <w:rPr>
          <w:rFonts w:ascii="Montserrat Light" w:hAnsi="Montserrat Light"/>
          <w:color w:val="000000"/>
          <w:sz w:val="22"/>
          <w:szCs w:val="22"/>
        </w:rPr>
        <w:t>a structure des exportations et des importations de biens</w:t>
      </w:r>
      <w:r w:rsidR="00A9778F" w:rsidRPr="00382DB3">
        <w:rPr>
          <w:rFonts w:ascii="Montserrat Light" w:hAnsi="Montserrat Light"/>
          <w:color w:val="000000"/>
          <w:sz w:val="22"/>
          <w:szCs w:val="22"/>
        </w:rPr>
        <w:t xml:space="preserve">. La </w:t>
      </w:r>
      <w:r w:rsidR="00382DB3" w:rsidRPr="00382DB3">
        <w:rPr>
          <w:rFonts w:ascii="Montserrat Light" w:hAnsi="Montserrat Light"/>
          <w:color w:val="000000"/>
          <w:sz w:val="22"/>
          <w:szCs w:val="22"/>
        </w:rPr>
        <w:t xml:space="preserve">quatrième </w:t>
      </w:r>
      <w:r w:rsidR="00A9778F" w:rsidRPr="00382DB3">
        <w:rPr>
          <w:rFonts w:ascii="Montserrat Light" w:hAnsi="Montserrat Light"/>
          <w:color w:val="000000"/>
          <w:sz w:val="22"/>
          <w:szCs w:val="22"/>
        </w:rPr>
        <w:t xml:space="preserve">présente l’analyse </w:t>
      </w:r>
      <w:r w:rsidR="00382DB3" w:rsidRPr="00382DB3">
        <w:rPr>
          <w:rFonts w:ascii="Montserrat Light" w:hAnsi="Montserrat Light"/>
          <w:color w:val="000000"/>
          <w:sz w:val="22"/>
          <w:szCs w:val="22"/>
        </w:rPr>
        <w:t>sur les partenaires noyaux et l</w:t>
      </w:r>
      <w:r w:rsidR="00A9778F" w:rsidRPr="00382DB3">
        <w:rPr>
          <w:rFonts w:ascii="Montserrat Light" w:hAnsi="Montserrat Light"/>
          <w:color w:val="000000"/>
          <w:sz w:val="22"/>
          <w:szCs w:val="22"/>
        </w:rPr>
        <w:t>es p</w:t>
      </w:r>
      <w:r w:rsidR="00A9778F" w:rsidRPr="00382DB3">
        <w:rPr>
          <w:rFonts w:ascii="Montserrat Light" w:hAnsi="Montserrat Light"/>
          <w:color w:val="000000"/>
          <w:spacing w:val="1"/>
          <w:sz w:val="22"/>
          <w:szCs w:val="22"/>
        </w:rPr>
        <w:t>r</w:t>
      </w:r>
      <w:r w:rsidR="00A9778F" w:rsidRPr="00382DB3">
        <w:rPr>
          <w:rFonts w:ascii="Montserrat Light" w:hAnsi="Montserrat Light"/>
          <w:color w:val="000000"/>
          <w:sz w:val="22"/>
          <w:szCs w:val="22"/>
        </w:rPr>
        <w:t>incip</w:t>
      </w:r>
      <w:r w:rsidR="00A9778F" w:rsidRPr="00382DB3">
        <w:rPr>
          <w:rFonts w:ascii="Montserrat Light" w:hAnsi="Montserrat Light"/>
          <w:color w:val="000000"/>
          <w:spacing w:val="-1"/>
          <w:sz w:val="22"/>
          <w:szCs w:val="22"/>
        </w:rPr>
        <w:t>a</w:t>
      </w:r>
      <w:r w:rsidR="00A9778F" w:rsidRPr="00382DB3">
        <w:rPr>
          <w:rFonts w:ascii="Montserrat Light" w:hAnsi="Montserrat Light"/>
          <w:color w:val="000000"/>
          <w:sz w:val="22"/>
          <w:szCs w:val="22"/>
        </w:rPr>
        <w:t>ux p</w:t>
      </w:r>
      <w:r w:rsidR="00382DB3" w:rsidRPr="00382DB3">
        <w:rPr>
          <w:rFonts w:ascii="Montserrat Light" w:hAnsi="Montserrat Light"/>
          <w:color w:val="000000"/>
          <w:sz w:val="22"/>
          <w:szCs w:val="22"/>
        </w:rPr>
        <w:t>roduits échangés</w:t>
      </w:r>
      <w:r w:rsidR="00A9778F" w:rsidRPr="00382DB3">
        <w:rPr>
          <w:rFonts w:ascii="Montserrat Light" w:hAnsi="Montserrat Light"/>
          <w:color w:val="000000"/>
          <w:spacing w:val="1"/>
          <w:sz w:val="22"/>
          <w:szCs w:val="22"/>
        </w:rPr>
        <w:t xml:space="preserve"> e</w:t>
      </w:r>
      <w:r w:rsidR="00A9778F" w:rsidRPr="00382DB3">
        <w:rPr>
          <w:rFonts w:ascii="Montserrat Light" w:hAnsi="Montserrat Light"/>
          <w:color w:val="000000"/>
          <w:sz w:val="22"/>
          <w:szCs w:val="22"/>
        </w:rPr>
        <w:t xml:space="preserve">t </w:t>
      </w:r>
      <w:r w:rsidR="00A9778F" w:rsidRPr="00CA300D">
        <w:rPr>
          <w:rFonts w:ascii="Montserrat Light" w:hAnsi="Montserrat Light"/>
          <w:color w:val="000000"/>
          <w:sz w:val="22"/>
          <w:szCs w:val="22"/>
        </w:rPr>
        <w:t>la d</w:t>
      </w:r>
      <w:r w:rsidR="00A9778F" w:rsidRPr="00CA300D">
        <w:rPr>
          <w:rFonts w:ascii="Montserrat Light" w:hAnsi="Montserrat Light"/>
          <w:color w:val="000000"/>
          <w:spacing w:val="-1"/>
          <w:sz w:val="22"/>
          <w:szCs w:val="22"/>
        </w:rPr>
        <w:t>e</w:t>
      </w:r>
      <w:r w:rsidR="00A9778F" w:rsidRPr="00CA300D">
        <w:rPr>
          <w:rFonts w:ascii="Montserrat Light" w:hAnsi="Montserrat Light"/>
          <w:color w:val="000000"/>
          <w:sz w:val="22"/>
          <w:szCs w:val="22"/>
        </w:rPr>
        <w:t>rn</w:t>
      </w:r>
      <w:r w:rsidR="00A9778F" w:rsidRPr="00CA300D">
        <w:rPr>
          <w:rFonts w:ascii="Montserrat Light" w:hAnsi="Montserrat Light"/>
          <w:color w:val="000000"/>
          <w:spacing w:val="2"/>
          <w:sz w:val="22"/>
          <w:szCs w:val="22"/>
        </w:rPr>
        <w:t>i</w:t>
      </w:r>
      <w:r w:rsidR="00A9778F" w:rsidRPr="00CA300D">
        <w:rPr>
          <w:rFonts w:ascii="Montserrat Light" w:hAnsi="Montserrat Light"/>
          <w:color w:val="000000"/>
          <w:spacing w:val="-1"/>
          <w:sz w:val="22"/>
          <w:szCs w:val="22"/>
        </w:rPr>
        <w:t>è</w:t>
      </w:r>
      <w:r w:rsidR="00A9778F" w:rsidRPr="00CA300D">
        <w:rPr>
          <w:rFonts w:ascii="Montserrat Light" w:hAnsi="Montserrat Light"/>
          <w:color w:val="000000"/>
          <w:sz w:val="22"/>
          <w:szCs w:val="22"/>
        </w:rPr>
        <w:t>re p</w:t>
      </w:r>
      <w:r w:rsidR="00A9778F" w:rsidRPr="00CA300D">
        <w:rPr>
          <w:rFonts w:ascii="Montserrat Light" w:hAnsi="Montserrat Light"/>
          <w:color w:val="000000"/>
          <w:spacing w:val="-1"/>
          <w:sz w:val="22"/>
          <w:szCs w:val="22"/>
        </w:rPr>
        <w:t>a</w:t>
      </w:r>
      <w:r w:rsidR="00A9778F" w:rsidRPr="00CA300D">
        <w:rPr>
          <w:rFonts w:ascii="Montserrat Light" w:hAnsi="Montserrat Light"/>
          <w:color w:val="000000"/>
          <w:sz w:val="22"/>
          <w:szCs w:val="22"/>
        </w:rPr>
        <w:t>rtie aborde l</w:t>
      </w:r>
      <w:r w:rsidR="00382DB3" w:rsidRPr="00CA300D">
        <w:rPr>
          <w:rFonts w:ascii="Montserrat Light" w:hAnsi="Montserrat Light"/>
          <w:color w:val="000000"/>
          <w:sz w:val="22"/>
          <w:szCs w:val="22"/>
        </w:rPr>
        <w:t xml:space="preserve">’intensité du commerce et </w:t>
      </w:r>
      <w:r w:rsidR="00CA300D">
        <w:rPr>
          <w:rFonts w:ascii="Montserrat Light" w:hAnsi="Montserrat Light"/>
          <w:color w:val="000000"/>
          <w:sz w:val="22"/>
          <w:szCs w:val="22"/>
        </w:rPr>
        <w:t xml:space="preserve">la </w:t>
      </w:r>
      <w:r w:rsidR="00382DB3" w:rsidRPr="00CA300D">
        <w:rPr>
          <w:rFonts w:ascii="Montserrat Light" w:hAnsi="Montserrat Light"/>
          <w:color w:val="000000"/>
          <w:sz w:val="22"/>
          <w:szCs w:val="22"/>
        </w:rPr>
        <w:t>compétitiv</w:t>
      </w:r>
      <w:r w:rsidR="00CA300D" w:rsidRPr="00CA300D">
        <w:rPr>
          <w:rFonts w:ascii="Montserrat Light" w:hAnsi="Montserrat Light"/>
          <w:color w:val="000000"/>
          <w:sz w:val="22"/>
          <w:szCs w:val="22"/>
        </w:rPr>
        <w:t>ité du Bénin</w:t>
      </w:r>
      <w:r w:rsidR="00A9778F" w:rsidRPr="00CA300D">
        <w:rPr>
          <w:rFonts w:ascii="Montserrat Light" w:hAnsi="Montserrat Light"/>
          <w:color w:val="000000"/>
          <w:spacing w:val="2"/>
          <w:sz w:val="22"/>
          <w:szCs w:val="22"/>
        </w:rPr>
        <w:t>.</w:t>
      </w:r>
      <w:r w:rsidR="00F67E47" w:rsidRPr="00382DB3">
        <w:rPr>
          <w:rFonts w:ascii="Montserrat Light" w:hAnsi="Montserrat Light"/>
          <w:bCs/>
          <w:iCs/>
          <w:sz w:val="22"/>
          <w:szCs w:val="22"/>
        </w:rPr>
        <w:t xml:space="preserve"> </w:t>
      </w:r>
    </w:p>
    <w:p w14:paraId="6C5D7C20" w14:textId="77777777" w:rsidR="00F67E47" w:rsidRPr="00382DB3" w:rsidRDefault="00F67E47" w:rsidP="00835C37">
      <w:pPr>
        <w:pStyle w:val="NormalWeb"/>
        <w:spacing w:line="276" w:lineRule="auto"/>
        <w:jc w:val="both"/>
        <w:rPr>
          <w:rFonts w:ascii="Montserrat Light" w:hAnsi="Montserrat Light"/>
          <w:i/>
          <w:iCs/>
          <w:sz w:val="22"/>
          <w:szCs w:val="22"/>
        </w:rPr>
      </w:pPr>
    </w:p>
    <w:p w14:paraId="596FC7CB" w14:textId="77777777" w:rsidR="00F67E47" w:rsidRPr="00025FB9" w:rsidRDefault="00F67E47" w:rsidP="00F67E47">
      <w:pPr>
        <w:pStyle w:val="NormalWeb"/>
        <w:rPr>
          <w:rFonts w:ascii="Montserrat Light" w:hAnsi="Montserrat Light"/>
        </w:rPr>
      </w:pPr>
    </w:p>
    <w:p w14:paraId="61D21603" w14:textId="186AB98F" w:rsidR="00F67E47" w:rsidRPr="00025FB9" w:rsidRDefault="00A9778F" w:rsidP="00F67E47">
      <w:pPr>
        <w:autoSpaceDE w:val="0"/>
        <w:autoSpaceDN w:val="0"/>
        <w:adjustRightInd w:val="0"/>
        <w:ind w:left="4254"/>
        <w:jc w:val="center"/>
        <w:rPr>
          <w:rFonts w:ascii="Montserrat Light" w:hAnsi="Montserrat Light"/>
          <w:iCs/>
          <w:sz w:val="24"/>
          <w:szCs w:val="24"/>
        </w:rPr>
      </w:pPr>
      <w:r w:rsidRPr="00025FB9">
        <w:rPr>
          <w:rFonts w:ascii="Montserrat Light" w:hAnsi="Montserrat Light"/>
          <w:iCs/>
          <w:sz w:val="24"/>
          <w:szCs w:val="24"/>
        </w:rPr>
        <w:t xml:space="preserve">                             </w:t>
      </w:r>
      <w:r w:rsidR="00F67E47" w:rsidRPr="00025FB9">
        <w:rPr>
          <w:rFonts w:ascii="Montserrat Light" w:hAnsi="Montserrat Light"/>
          <w:iCs/>
          <w:sz w:val="24"/>
          <w:szCs w:val="24"/>
        </w:rPr>
        <w:t>La Direction Générale</w:t>
      </w:r>
    </w:p>
    <w:p w14:paraId="2A3E5431" w14:textId="77777777" w:rsidR="00E06D4C" w:rsidRDefault="00E06D4C" w:rsidP="00AB2FD9">
      <w:pPr>
        <w:pStyle w:val="SOM"/>
        <w:rPr>
          <w:b/>
        </w:rPr>
      </w:pPr>
      <w:r>
        <w:rPr>
          <w:b/>
        </w:rPr>
        <w:br w:type="page"/>
      </w:r>
    </w:p>
    <w:p w14:paraId="34309559" w14:textId="530B11DE" w:rsidR="00AB21C8" w:rsidRPr="00835C37" w:rsidRDefault="00AB21C8" w:rsidP="009C3674">
      <w:pPr>
        <w:pStyle w:val="SOM"/>
        <w:spacing w:after="120"/>
        <w:rPr>
          <w:rFonts w:ascii="Montserrat Light" w:hAnsi="Montserrat Light"/>
          <w:b/>
          <w:color w:val="2F5496" w:themeColor="accent5" w:themeShade="BF"/>
        </w:rPr>
      </w:pPr>
      <w:bookmarkStart w:id="5" w:name="_Toc12552442"/>
      <w:bookmarkStart w:id="6" w:name="_Toc37439281"/>
      <w:r w:rsidRPr="00835C37">
        <w:rPr>
          <w:rFonts w:ascii="Montserrat Light" w:hAnsi="Montserrat Light"/>
          <w:b/>
          <w:color w:val="2F5496" w:themeColor="accent5" w:themeShade="BF"/>
        </w:rPr>
        <w:lastRenderedPageBreak/>
        <w:t>RESUME</w:t>
      </w:r>
      <w:bookmarkEnd w:id="5"/>
      <w:r w:rsidR="00025FB9" w:rsidRPr="00835C37">
        <w:rPr>
          <w:rFonts w:ascii="Montserrat Light" w:hAnsi="Montserrat Light"/>
          <w:b/>
          <w:color w:val="2F5496" w:themeColor="accent5" w:themeShade="BF"/>
        </w:rPr>
        <w:t xml:space="preserve"> DES PRINCIPAUX RESULTATS</w:t>
      </w:r>
      <w:bookmarkEnd w:id="6"/>
    </w:p>
    <w:p w14:paraId="38D96449" w14:textId="654C21EB" w:rsidR="009C3674" w:rsidRPr="003F73F9" w:rsidRDefault="00976809" w:rsidP="003F73F9">
      <w:pPr>
        <w:jc w:val="both"/>
        <w:rPr>
          <w:rFonts w:ascii="Montserrat Light" w:hAnsi="Montserrat Light"/>
        </w:rPr>
      </w:pPr>
      <w:r w:rsidRPr="003F73F9">
        <w:rPr>
          <w:rFonts w:ascii="Montserrat Light" w:hAnsi="Montserrat Light"/>
          <w:lang w:val="fr-SN"/>
        </w:rPr>
        <w:t xml:space="preserve">Dans le contexte de mondialisation et d’intégration des marchés où le Bénin est soumis à l’interaction de ses partenaires commerciaux, les flux commerciaux du </w:t>
      </w:r>
      <w:r w:rsidR="005955C5" w:rsidRPr="003F73F9">
        <w:rPr>
          <w:rFonts w:ascii="Montserrat Light" w:hAnsi="Montserrat Light"/>
          <w:lang w:val="fr-SN"/>
        </w:rPr>
        <w:t>pays</w:t>
      </w:r>
      <w:r w:rsidRPr="003F73F9">
        <w:rPr>
          <w:rFonts w:ascii="Montserrat Light" w:hAnsi="Montserrat Light"/>
          <w:lang w:val="fr-SN"/>
        </w:rPr>
        <w:t xml:space="preserve"> ont connu de forte</w:t>
      </w:r>
      <w:r w:rsidR="00347453" w:rsidRPr="003F73F9">
        <w:rPr>
          <w:rFonts w:ascii="Montserrat Light" w:hAnsi="Montserrat Light"/>
          <w:lang w:val="fr-SN"/>
        </w:rPr>
        <w:t>s</w:t>
      </w:r>
      <w:r w:rsidRPr="003F73F9">
        <w:rPr>
          <w:rFonts w:ascii="Montserrat Light" w:hAnsi="Montserrat Light"/>
          <w:lang w:val="fr-SN"/>
        </w:rPr>
        <w:t xml:space="preserve"> variabilité</w:t>
      </w:r>
      <w:r w:rsidR="00347453" w:rsidRPr="003F73F9">
        <w:rPr>
          <w:rFonts w:ascii="Montserrat Light" w:hAnsi="Montserrat Light"/>
          <w:lang w:val="fr-SN"/>
        </w:rPr>
        <w:t>s</w:t>
      </w:r>
      <w:r w:rsidRPr="003F73F9">
        <w:rPr>
          <w:rFonts w:ascii="Montserrat Light" w:hAnsi="Montserrat Light"/>
          <w:lang w:val="fr-SN"/>
        </w:rPr>
        <w:t xml:space="preserve"> dans le temps. L’analyse des échanges du Bénin avec le reste du monde </w:t>
      </w:r>
      <w:r w:rsidR="00645C60" w:rsidRPr="003F73F9">
        <w:rPr>
          <w:rFonts w:ascii="Montserrat Light" w:hAnsi="Montserrat Light"/>
          <w:lang w:val="fr-SN"/>
        </w:rPr>
        <w:t xml:space="preserve">pour l’année 2019 </w:t>
      </w:r>
      <w:r w:rsidRPr="003F73F9">
        <w:rPr>
          <w:rFonts w:ascii="Montserrat Light" w:hAnsi="Montserrat Light"/>
          <w:lang w:val="fr-SN"/>
        </w:rPr>
        <w:t xml:space="preserve">révèle des faits marquants </w:t>
      </w:r>
      <w:r w:rsidR="00645C60" w:rsidRPr="003F73F9">
        <w:rPr>
          <w:rFonts w:ascii="Montserrat Light" w:hAnsi="Montserrat Light"/>
          <w:lang w:val="fr-SN"/>
        </w:rPr>
        <w:t>qui se présentent ainsi qu’il suit :</w:t>
      </w:r>
    </w:p>
    <w:p w14:paraId="76E5C075" w14:textId="6200532B" w:rsidR="00645C60" w:rsidRPr="003F73F9" w:rsidRDefault="00645C60" w:rsidP="003F73F9">
      <w:pPr>
        <w:pStyle w:val="Paragraphedeliste"/>
        <w:numPr>
          <w:ilvl w:val="0"/>
          <w:numId w:val="14"/>
        </w:numPr>
        <w:jc w:val="both"/>
        <w:rPr>
          <w:rFonts w:ascii="Montserrat Light" w:eastAsiaTheme="minorHAnsi" w:hAnsi="Montserrat Light"/>
          <w:lang w:val="fr-SN" w:eastAsia="en-US"/>
        </w:rPr>
      </w:pPr>
      <w:proofErr w:type="gramStart"/>
      <w:r w:rsidRPr="003F73F9">
        <w:rPr>
          <w:rFonts w:ascii="Montserrat Light" w:eastAsiaTheme="minorHAnsi" w:hAnsi="Montserrat Light"/>
          <w:lang w:val="fr-SN" w:eastAsia="en-US"/>
        </w:rPr>
        <w:t>la</w:t>
      </w:r>
      <w:proofErr w:type="gramEnd"/>
      <w:r w:rsidRPr="003F73F9">
        <w:rPr>
          <w:rFonts w:ascii="Montserrat Light" w:eastAsiaTheme="minorHAnsi" w:hAnsi="Montserrat Light"/>
          <w:lang w:val="fr-SN" w:eastAsia="en-US"/>
        </w:rPr>
        <w:t xml:space="preserve"> situation du déficit commercial s’est sensiblement améliorée</w:t>
      </w:r>
      <w:r w:rsidR="00835C37" w:rsidRPr="003F73F9">
        <w:rPr>
          <w:rFonts w:ascii="Montserrat Light" w:eastAsiaTheme="minorHAnsi" w:hAnsi="Montserrat Light"/>
          <w:lang w:val="fr-SN" w:eastAsia="en-US"/>
        </w:rPr>
        <w:t>,</w:t>
      </w:r>
      <w:r w:rsidRPr="003F73F9">
        <w:rPr>
          <w:rFonts w:ascii="Montserrat Light" w:eastAsiaTheme="minorHAnsi" w:hAnsi="Montserrat Light"/>
          <w:lang w:val="fr-SN" w:eastAsia="en-US"/>
        </w:rPr>
        <w:t xml:space="preserve"> passant de 1</w:t>
      </w:r>
      <w:r w:rsidR="00203E5E" w:rsidRPr="003F73F9">
        <w:rPr>
          <w:rFonts w:ascii="Montserrat Light" w:eastAsiaTheme="minorHAnsi" w:hAnsi="Montserrat Light"/>
          <w:lang w:val="fr-SN" w:eastAsia="en-US"/>
        </w:rPr>
        <w:t>102</w:t>
      </w:r>
      <w:r w:rsidRPr="003F73F9">
        <w:rPr>
          <w:rFonts w:ascii="Montserrat Light" w:eastAsiaTheme="minorHAnsi" w:hAnsi="Montserrat Light"/>
          <w:lang w:val="fr-SN" w:eastAsia="en-US"/>
        </w:rPr>
        <w:t>,9 à 1</w:t>
      </w:r>
      <w:r w:rsidR="00203E5E" w:rsidRPr="003F73F9">
        <w:rPr>
          <w:rFonts w:ascii="Montserrat Light" w:eastAsiaTheme="minorHAnsi" w:hAnsi="Montserrat Light"/>
          <w:lang w:val="fr-SN" w:eastAsia="en-US"/>
        </w:rPr>
        <w:t>001</w:t>
      </w:r>
      <w:r w:rsidRPr="003F73F9">
        <w:rPr>
          <w:rFonts w:ascii="Montserrat Light" w:eastAsiaTheme="minorHAnsi" w:hAnsi="Montserrat Light"/>
          <w:lang w:val="fr-SN" w:eastAsia="en-US"/>
        </w:rPr>
        <w:t>,</w:t>
      </w:r>
      <w:r w:rsidR="00203E5E" w:rsidRPr="003F73F9">
        <w:rPr>
          <w:rFonts w:ascii="Montserrat Light" w:eastAsiaTheme="minorHAnsi" w:hAnsi="Montserrat Light"/>
          <w:lang w:val="fr-SN" w:eastAsia="en-US"/>
        </w:rPr>
        <w:t>9</w:t>
      </w:r>
      <w:r w:rsidRPr="003F73F9">
        <w:rPr>
          <w:rFonts w:ascii="Montserrat Light" w:eastAsiaTheme="minorHAnsi" w:hAnsi="Montserrat Light"/>
          <w:lang w:val="fr-SN" w:eastAsia="en-US"/>
        </w:rPr>
        <w:t xml:space="preserve"> </w:t>
      </w:r>
      <w:r w:rsidR="00203E5E" w:rsidRPr="003F73F9">
        <w:rPr>
          <w:rFonts w:ascii="Montserrat Light" w:eastAsiaTheme="minorHAnsi" w:hAnsi="Montserrat Light"/>
          <w:lang w:val="fr-SN" w:eastAsia="en-US"/>
        </w:rPr>
        <w:t>M</w:t>
      </w:r>
      <w:r w:rsidRPr="003F73F9">
        <w:rPr>
          <w:rFonts w:ascii="Montserrat Light" w:eastAsiaTheme="minorHAnsi" w:hAnsi="Montserrat Light"/>
          <w:lang w:val="fr-SN" w:eastAsia="en-US"/>
        </w:rPr>
        <w:t xml:space="preserve">illiards FCFA entre 2018 et 2019, soit une réduction du déficit de </w:t>
      </w:r>
      <w:r w:rsidR="00203E5E" w:rsidRPr="003F73F9">
        <w:rPr>
          <w:rFonts w:ascii="Montserrat Light" w:eastAsiaTheme="minorHAnsi" w:hAnsi="Montserrat Light"/>
          <w:lang w:val="fr-SN" w:eastAsia="en-US"/>
        </w:rPr>
        <w:t>9</w:t>
      </w:r>
      <w:r w:rsidR="00835C37" w:rsidRPr="003F73F9">
        <w:rPr>
          <w:rFonts w:ascii="Montserrat Light" w:eastAsiaTheme="minorHAnsi" w:hAnsi="Montserrat Light"/>
          <w:lang w:val="fr-SN" w:eastAsia="en-US"/>
        </w:rPr>
        <w:t>,</w:t>
      </w:r>
      <w:r w:rsidR="00203E5E" w:rsidRPr="003F73F9">
        <w:rPr>
          <w:rFonts w:ascii="Montserrat Light" w:eastAsiaTheme="minorHAnsi" w:hAnsi="Montserrat Light"/>
          <w:lang w:val="fr-SN" w:eastAsia="en-US"/>
        </w:rPr>
        <w:t>2</w:t>
      </w:r>
      <w:r w:rsidRPr="003F73F9">
        <w:rPr>
          <w:rFonts w:ascii="Montserrat Light" w:eastAsiaTheme="minorHAnsi" w:hAnsi="Montserrat Light"/>
          <w:lang w:val="fr-SN" w:eastAsia="en-US"/>
        </w:rPr>
        <w:t>% ;</w:t>
      </w:r>
    </w:p>
    <w:p w14:paraId="67152CFB" w14:textId="3E4873CC" w:rsidR="00645C60" w:rsidRPr="003F73F9" w:rsidRDefault="00645C60" w:rsidP="003F73F9">
      <w:pPr>
        <w:pStyle w:val="Paragraphedeliste"/>
        <w:numPr>
          <w:ilvl w:val="0"/>
          <w:numId w:val="14"/>
        </w:numPr>
        <w:jc w:val="both"/>
        <w:rPr>
          <w:rFonts w:ascii="Montserrat Light" w:eastAsiaTheme="minorHAnsi" w:hAnsi="Montserrat Light"/>
          <w:lang w:val="fr-SN" w:eastAsia="en-US"/>
        </w:rPr>
      </w:pPr>
      <w:proofErr w:type="gramStart"/>
      <w:r w:rsidRPr="003F73F9">
        <w:rPr>
          <w:rFonts w:ascii="Montserrat Light" w:eastAsiaTheme="minorHAnsi" w:hAnsi="Montserrat Light"/>
          <w:lang w:val="fr-SN" w:eastAsia="en-US"/>
        </w:rPr>
        <w:t>le</w:t>
      </w:r>
      <w:proofErr w:type="gramEnd"/>
      <w:r w:rsidRPr="003F73F9">
        <w:rPr>
          <w:rFonts w:ascii="Montserrat Light" w:eastAsiaTheme="minorHAnsi" w:hAnsi="Montserrat Light"/>
          <w:lang w:val="fr-SN" w:eastAsia="en-US"/>
        </w:rPr>
        <w:t xml:space="preserve"> montant des exportations se chiffre à 498,4 </w:t>
      </w:r>
      <w:r w:rsidR="007D5E8E" w:rsidRPr="003F73F9">
        <w:rPr>
          <w:rFonts w:ascii="Montserrat Light" w:eastAsiaTheme="minorHAnsi" w:hAnsi="Montserrat Light"/>
          <w:lang w:val="fr-SN" w:eastAsia="en-US"/>
        </w:rPr>
        <w:t>M</w:t>
      </w:r>
      <w:r w:rsidRPr="003F73F9">
        <w:rPr>
          <w:rFonts w:ascii="Montserrat Light" w:eastAsiaTheme="minorHAnsi" w:hAnsi="Montserrat Light"/>
          <w:lang w:val="fr-SN" w:eastAsia="en-US"/>
        </w:rPr>
        <w:t xml:space="preserve">illiards FCFA contre 1695,2 </w:t>
      </w:r>
      <w:r w:rsidR="005955C5" w:rsidRPr="003F73F9">
        <w:rPr>
          <w:rFonts w:ascii="Montserrat Light" w:eastAsiaTheme="minorHAnsi" w:hAnsi="Montserrat Light"/>
          <w:lang w:val="fr-SN" w:eastAsia="en-US"/>
        </w:rPr>
        <w:t>M</w:t>
      </w:r>
      <w:r w:rsidRPr="003F73F9">
        <w:rPr>
          <w:rFonts w:ascii="Montserrat Light" w:eastAsiaTheme="minorHAnsi" w:hAnsi="Montserrat Light"/>
          <w:lang w:val="fr-SN" w:eastAsia="en-US"/>
        </w:rPr>
        <w:t xml:space="preserve">illiards FCFA </w:t>
      </w:r>
      <w:r w:rsidR="005955C5" w:rsidRPr="003F73F9">
        <w:rPr>
          <w:rFonts w:ascii="Montserrat Light" w:eastAsiaTheme="minorHAnsi" w:hAnsi="Montserrat Light"/>
          <w:lang w:val="fr-SN" w:eastAsia="en-US"/>
        </w:rPr>
        <w:t>d’achat à l’extérieur</w:t>
      </w:r>
      <w:r w:rsidRPr="003F73F9">
        <w:rPr>
          <w:rFonts w:ascii="Montserrat Light" w:eastAsiaTheme="minorHAnsi" w:hAnsi="Montserrat Light"/>
          <w:lang w:val="fr-SN" w:eastAsia="en-US"/>
        </w:rPr>
        <w:t xml:space="preserve">, </w:t>
      </w:r>
      <w:r w:rsidR="005955C5" w:rsidRPr="003F73F9">
        <w:rPr>
          <w:rFonts w:ascii="Montserrat Light" w:eastAsiaTheme="minorHAnsi" w:hAnsi="Montserrat Light"/>
          <w:lang w:val="fr-SN" w:eastAsia="en-US"/>
        </w:rPr>
        <w:t>soit</w:t>
      </w:r>
      <w:r w:rsidRPr="003F73F9">
        <w:rPr>
          <w:rFonts w:ascii="Montserrat Light" w:eastAsiaTheme="minorHAnsi" w:hAnsi="Montserrat Light"/>
          <w:lang w:val="fr-SN" w:eastAsia="en-US"/>
        </w:rPr>
        <w:t xml:space="preserve"> un taux de couverture de 29,4%</w:t>
      </w:r>
      <w:r w:rsidR="00835C37" w:rsidRPr="003F73F9">
        <w:rPr>
          <w:rFonts w:ascii="Montserrat Light" w:eastAsiaTheme="minorHAnsi" w:hAnsi="Montserrat Light"/>
          <w:lang w:val="fr-SN" w:eastAsia="en-US"/>
        </w:rPr>
        <w:t> ;</w:t>
      </w:r>
    </w:p>
    <w:p w14:paraId="326B895A" w14:textId="09150086" w:rsidR="00645C60" w:rsidRPr="003F73F9" w:rsidRDefault="00645C60" w:rsidP="003F73F9">
      <w:pPr>
        <w:pStyle w:val="Paragraphedeliste"/>
        <w:numPr>
          <w:ilvl w:val="0"/>
          <w:numId w:val="14"/>
        </w:numPr>
        <w:jc w:val="both"/>
        <w:rPr>
          <w:rFonts w:ascii="Montserrat Light" w:hAnsi="Montserrat Light"/>
        </w:rPr>
      </w:pPr>
      <w:proofErr w:type="gramStart"/>
      <w:r w:rsidRPr="003F73F9">
        <w:rPr>
          <w:rFonts w:ascii="Montserrat Light" w:eastAsiaTheme="minorHAnsi" w:hAnsi="Montserrat Light"/>
          <w:lang w:val="fr-SN" w:eastAsia="en-US"/>
        </w:rPr>
        <w:t>les</w:t>
      </w:r>
      <w:proofErr w:type="gramEnd"/>
      <w:r w:rsidRPr="003F73F9">
        <w:rPr>
          <w:rFonts w:ascii="Montserrat Light" w:eastAsiaTheme="minorHAnsi" w:hAnsi="Montserrat Light"/>
          <w:lang w:val="fr-SN" w:eastAsia="en-US"/>
        </w:rPr>
        <w:t xml:space="preserve"> ventes et les achats à l’étranger ont connu respectivement un repli (-8,0% pour les achats et -5,7% pour les ventes) par rapport à 2018</w:t>
      </w:r>
      <w:r w:rsidR="00835C37" w:rsidRPr="003F73F9">
        <w:rPr>
          <w:rFonts w:ascii="Montserrat Light" w:eastAsiaTheme="minorHAnsi" w:hAnsi="Montserrat Light"/>
          <w:lang w:val="fr-SN" w:eastAsia="en-US"/>
        </w:rPr>
        <w:t> ;</w:t>
      </w:r>
    </w:p>
    <w:p w14:paraId="62811850" w14:textId="2B0F006B" w:rsidR="00645C60" w:rsidRPr="003F73F9" w:rsidRDefault="00645C60" w:rsidP="003F73F9">
      <w:pPr>
        <w:pStyle w:val="Paragraphedeliste"/>
        <w:numPr>
          <w:ilvl w:val="0"/>
          <w:numId w:val="14"/>
        </w:numPr>
        <w:jc w:val="both"/>
        <w:rPr>
          <w:rFonts w:ascii="Montserrat Light" w:eastAsiaTheme="minorHAnsi" w:hAnsi="Montserrat Light" w:cs="Roboto"/>
          <w:lang w:val="fr-SN" w:eastAsia="en-US"/>
        </w:rPr>
      </w:pPr>
      <w:proofErr w:type="gramStart"/>
      <w:r w:rsidRPr="003F73F9">
        <w:rPr>
          <w:rFonts w:ascii="Montserrat Light" w:eastAsiaTheme="minorHAnsi" w:hAnsi="Montserrat Light" w:cs="Roboto"/>
          <w:lang w:val="fr-SN" w:eastAsia="en-US"/>
        </w:rPr>
        <w:t>pour</w:t>
      </w:r>
      <w:proofErr w:type="gramEnd"/>
      <w:r w:rsidRPr="003F73F9">
        <w:rPr>
          <w:rFonts w:ascii="Montserrat Light" w:eastAsiaTheme="minorHAnsi" w:hAnsi="Montserrat Light" w:cs="Roboto"/>
          <w:lang w:val="fr-SN" w:eastAsia="en-US"/>
        </w:rPr>
        <w:t xml:space="preserve"> les ventes à l’étranger, l’Asie est la première destination avec plus de deux tiers (68,0%) de la valeur totale</w:t>
      </w:r>
      <w:r w:rsidR="005955C5" w:rsidRPr="003F73F9">
        <w:rPr>
          <w:rFonts w:ascii="Montserrat Light" w:eastAsiaTheme="minorHAnsi" w:hAnsi="Montserrat Light" w:cs="Roboto"/>
          <w:lang w:val="fr-SN" w:eastAsia="en-US"/>
        </w:rPr>
        <w:t>. L</w:t>
      </w:r>
      <w:r w:rsidRPr="003F73F9">
        <w:rPr>
          <w:rFonts w:ascii="Montserrat Light" w:eastAsiaTheme="minorHAnsi" w:hAnsi="Montserrat Light" w:cs="Roboto"/>
          <w:lang w:val="fr-SN" w:eastAsia="en-US"/>
        </w:rPr>
        <w:t>’Afrique avec un cinquième des exportations (21,1%) occupe la deuxième place ;</w:t>
      </w:r>
    </w:p>
    <w:p w14:paraId="0D8E8E01" w14:textId="625C766D" w:rsidR="00645C60" w:rsidRPr="003F73F9" w:rsidRDefault="00645C60" w:rsidP="003F73F9">
      <w:pPr>
        <w:pStyle w:val="Paragraphedeliste"/>
        <w:numPr>
          <w:ilvl w:val="0"/>
          <w:numId w:val="14"/>
        </w:numPr>
        <w:jc w:val="both"/>
        <w:rPr>
          <w:rFonts w:ascii="Montserrat Light" w:eastAsiaTheme="minorHAnsi" w:hAnsi="Montserrat Light" w:cs="Roboto"/>
          <w:lang w:val="fr-SN" w:eastAsia="en-US"/>
        </w:rPr>
      </w:pPr>
      <w:proofErr w:type="gramStart"/>
      <w:r w:rsidRPr="003F73F9">
        <w:rPr>
          <w:rFonts w:ascii="Montserrat Light" w:eastAsiaTheme="minorHAnsi" w:hAnsi="Montserrat Light" w:cs="Roboto"/>
          <w:lang w:val="fr-SN" w:eastAsia="en-US"/>
        </w:rPr>
        <w:t>pour</w:t>
      </w:r>
      <w:proofErr w:type="gramEnd"/>
      <w:r w:rsidRPr="003F73F9">
        <w:rPr>
          <w:rFonts w:ascii="Montserrat Light" w:eastAsiaTheme="minorHAnsi" w:hAnsi="Montserrat Light" w:cs="Roboto"/>
          <w:lang w:val="fr-SN" w:eastAsia="en-US"/>
        </w:rPr>
        <w:t xml:space="preserve"> les achats à l’étranger, l’Asie (42,6%) occupe la première place devant l’Europe (27</w:t>
      </w:r>
      <w:r w:rsidR="00BF1CB3" w:rsidRPr="003F73F9">
        <w:rPr>
          <w:rFonts w:ascii="Montserrat Light" w:eastAsiaTheme="minorHAnsi" w:hAnsi="Montserrat Light" w:cs="Roboto"/>
          <w:lang w:val="fr-SN" w:eastAsia="en-US"/>
        </w:rPr>
        <w:t>,0</w:t>
      </w:r>
      <w:r w:rsidRPr="003F73F9">
        <w:rPr>
          <w:rFonts w:ascii="Montserrat Light" w:eastAsiaTheme="minorHAnsi" w:hAnsi="Montserrat Light" w:cs="Roboto"/>
          <w:lang w:val="fr-SN" w:eastAsia="en-US"/>
        </w:rPr>
        <w:t>%) et l’Afrique (24,6%)</w:t>
      </w:r>
      <w:r w:rsidR="00835C37" w:rsidRPr="003F73F9">
        <w:rPr>
          <w:rFonts w:ascii="Montserrat Light" w:eastAsiaTheme="minorHAnsi" w:hAnsi="Montserrat Light" w:cs="Roboto"/>
          <w:lang w:val="fr-SN" w:eastAsia="en-US"/>
        </w:rPr>
        <w:t> ;</w:t>
      </w:r>
    </w:p>
    <w:p w14:paraId="30EA8725" w14:textId="3959CB71" w:rsidR="00645C60" w:rsidRPr="003F73F9" w:rsidRDefault="00271D3F" w:rsidP="003F73F9">
      <w:pPr>
        <w:pStyle w:val="Paragraphedeliste"/>
        <w:numPr>
          <w:ilvl w:val="0"/>
          <w:numId w:val="14"/>
        </w:numPr>
        <w:jc w:val="both"/>
        <w:rPr>
          <w:rFonts w:ascii="Montserrat Light" w:eastAsiaTheme="minorHAnsi" w:hAnsi="Montserrat Light" w:cs="Roboto"/>
          <w:lang w:val="fr-SN" w:eastAsia="en-US"/>
        </w:rPr>
      </w:pPr>
      <w:proofErr w:type="gramStart"/>
      <w:r w:rsidRPr="003F73F9">
        <w:rPr>
          <w:rFonts w:ascii="Montserrat Light" w:eastAsiaTheme="minorHAnsi" w:hAnsi="Montserrat Light" w:cs="Roboto"/>
          <w:lang w:val="fr-SN" w:eastAsia="en-US"/>
        </w:rPr>
        <w:t>l</w:t>
      </w:r>
      <w:r w:rsidR="00645C60" w:rsidRPr="003F73F9">
        <w:rPr>
          <w:rFonts w:ascii="Montserrat Light" w:eastAsiaTheme="minorHAnsi" w:hAnsi="Montserrat Light" w:cs="Roboto"/>
          <w:lang w:val="fr-SN" w:eastAsia="en-US"/>
        </w:rPr>
        <w:t>es</w:t>
      </w:r>
      <w:proofErr w:type="gramEnd"/>
      <w:r w:rsidR="00645C60" w:rsidRPr="003F73F9">
        <w:rPr>
          <w:rFonts w:ascii="Montserrat Light" w:eastAsiaTheme="minorHAnsi" w:hAnsi="Montserrat Light" w:cs="Roboto"/>
          <w:lang w:val="fr-SN" w:eastAsia="en-US"/>
        </w:rPr>
        <w:t xml:space="preserve"> exportations du Bénin vers les autres pays de l’UEMOA ont connu une augmentation de 17,2% par rapport à 2018</w:t>
      </w:r>
      <w:r w:rsidR="005955C5" w:rsidRPr="003F73F9">
        <w:rPr>
          <w:rFonts w:ascii="Montserrat Light" w:eastAsiaTheme="minorHAnsi" w:hAnsi="Montserrat Light" w:cs="Roboto"/>
          <w:lang w:val="fr-SN" w:eastAsia="en-US"/>
        </w:rPr>
        <w:t>. Cependant,</w:t>
      </w:r>
      <w:r w:rsidRPr="003F73F9">
        <w:rPr>
          <w:rFonts w:ascii="Montserrat Light" w:eastAsiaTheme="minorHAnsi" w:hAnsi="Montserrat Light" w:cs="Roboto"/>
          <w:lang w:val="fr-SN" w:eastAsia="en-US"/>
        </w:rPr>
        <w:t xml:space="preserve"> </w:t>
      </w:r>
      <w:r w:rsidR="00645C60" w:rsidRPr="003F73F9">
        <w:rPr>
          <w:rFonts w:ascii="Montserrat Light" w:eastAsiaTheme="minorHAnsi" w:hAnsi="Montserrat Light" w:cs="Roboto"/>
          <w:lang w:val="fr-SN" w:eastAsia="en-US"/>
        </w:rPr>
        <w:t xml:space="preserve">elles ont connu un repli de 8,9% au niveau de la zone CEDEAO, du fait de la forte contraction (-32,4%) </w:t>
      </w:r>
      <w:r w:rsidRPr="003F73F9">
        <w:rPr>
          <w:rFonts w:ascii="Montserrat Light" w:eastAsiaTheme="minorHAnsi" w:hAnsi="Montserrat Light" w:cs="Roboto"/>
          <w:lang w:val="fr-SN" w:eastAsia="en-US"/>
        </w:rPr>
        <w:t xml:space="preserve">des exportations vers </w:t>
      </w:r>
      <w:r w:rsidR="00645C60" w:rsidRPr="003F73F9">
        <w:rPr>
          <w:rFonts w:ascii="Montserrat Light" w:eastAsiaTheme="minorHAnsi" w:hAnsi="Montserrat Light" w:cs="Roboto"/>
          <w:lang w:val="fr-SN" w:eastAsia="en-US"/>
        </w:rPr>
        <w:t>le Nigeria en 2019 ;</w:t>
      </w:r>
    </w:p>
    <w:p w14:paraId="304F548F" w14:textId="05D278A8" w:rsidR="00645C60" w:rsidRPr="003F73F9" w:rsidRDefault="00645C60" w:rsidP="003F73F9">
      <w:pPr>
        <w:pStyle w:val="Paragraphedeliste"/>
        <w:numPr>
          <w:ilvl w:val="0"/>
          <w:numId w:val="14"/>
        </w:numPr>
        <w:jc w:val="both"/>
        <w:rPr>
          <w:rFonts w:ascii="Montserrat Light" w:eastAsiaTheme="minorHAnsi" w:hAnsi="Montserrat Light" w:cs="Roboto"/>
          <w:lang w:val="fr-SN" w:eastAsia="en-US"/>
        </w:rPr>
      </w:pPr>
      <w:proofErr w:type="gramStart"/>
      <w:r w:rsidRPr="003F73F9">
        <w:rPr>
          <w:rFonts w:ascii="Montserrat Light" w:eastAsiaTheme="minorHAnsi" w:hAnsi="Montserrat Light" w:cs="Roboto"/>
          <w:lang w:val="fr-SN" w:eastAsia="en-US"/>
        </w:rPr>
        <w:t>le</w:t>
      </w:r>
      <w:proofErr w:type="gramEnd"/>
      <w:r w:rsidRPr="003F73F9">
        <w:rPr>
          <w:rFonts w:ascii="Montserrat Light" w:eastAsiaTheme="minorHAnsi" w:hAnsi="Montserrat Light" w:cs="Roboto"/>
          <w:lang w:val="fr-SN" w:eastAsia="en-US"/>
        </w:rPr>
        <w:t xml:space="preserve"> repli d’un cinquième (-19,7%) des flux commerciaux </w:t>
      </w:r>
      <w:r w:rsidR="005955C5" w:rsidRPr="003F73F9">
        <w:rPr>
          <w:rFonts w:ascii="Montserrat Light" w:eastAsiaTheme="minorHAnsi" w:hAnsi="Montserrat Light" w:cs="Roboto"/>
          <w:lang w:val="fr-SN" w:eastAsia="en-US"/>
        </w:rPr>
        <w:t xml:space="preserve">avec le </w:t>
      </w:r>
      <w:r w:rsidRPr="003F73F9">
        <w:rPr>
          <w:rFonts w:ascii="Montserrat Light" w:eastAsiaTheme="minorHAnsi" w:hAnsi="Montserrat Light" w:cs="Roboto"/>
          <w:lang w:val="fr-SN" w:eastAsia="en-US"/>
        </w:rPr>
        <w:t>Nigeria en 2019 s’est traduit par une légère contraction des importations en provenance de l’espace CEDEAO</w:t>
      </w:r>
      <w:r w:rsidR="0094533F" w:rsidRPr="003F73F9">
        <w:rPr>
          <w:rFonts w:ascii="Montserrat Light" w:eastAsiaTheme="minorHAnsi" w:hAnsi="Montserrat Light" w:cs="Roboto"/>
          <w:lang w:val="fr-SN" w:eastAsia="en-US"/>
        </w:rPr>
        <w:t> ;</w:t>
      </w:r>
    </w:p>
    <w:p w14:paraId="6E6BBBAD" w14:textId="2E54E52A" w:rsidR="00645C60" w:rsidRPr="003F73F9" w:rsidRDefault="00271D3F" w:rsidP="003F73F9">
      <w:pPr>
        <w:pStyle w:val="Paragraphedeliste"/>
        <w:numPr>
          <w:ilvl w:val="0"/>
          <w:numId w:val="14"/>
        </w:numPr>
        <w:jc w:val="both"/>
        <w:rPr>
          <w:rFonts w:ascii="Montserrat Light" w:hAnsi="Montserrat Light"/>
        </w:rPr>
      </w:pPr>
      <w:proofErr w:type="gramStart"/>
      <w:r w:rsidRPr="003F73F9">
        <w:rPr>
          <w:rFonts w:ascii="Montserrat Light" w:eastAsiaTheme="minorHAnsi" w:hAnsi="Montserrat Light" w:cs="Roboto"/>
          <w:lang w:val="fr-SN" w:eastAsia="en-US"/>
        </w:rPr>
        <w:t>l</w:t>
      </w:r>
      <w:r w:rsidR="00645C60" w:rsidRPr="003F73F9">
        <w:rPr>
          <w:rFonts w:ascii="Montserrat Light" w:eastAsiaTheme="minorHAnsi" w:hAnsi="Montserrat Light" w:cs="Roboto"/>
          <w:lang w:val="fr-SN" w:eastAsia="en-US"/>
        </w:rPr>
        <w:t>e</w:t>
      </w:r>
      <w:proofErr w:type="gramEnd"/>
      <w:r w:rsidR="00645C60" w:rsidRPr="003F73F9">
        <w:rPr>
          <w:rFonts w:ascii="Montserrat Light" w:eastAsiaTheme="minorHAnsi" w:hAnsi="Montserrat Light" w:cs="Roboto"/>
          <w:lang w:val="fr-SN" w:eastAsia="en-US"/>
        </w:rPr>
        <w:t xml:space="preserve"> « coton, non cardé ni peigné », vendu pour un montant de 263,9 </w:t>
      </w:r>
      <w:r w:rsidR="00BF1CB3" w:rsidRPr="003F73F9">
        <w:rPr>
          <w:rFonts w:ascii="Montserrat Light" w:eastAsiaTheme="minorHAnsi" w:hAnsi="Montserrat Light" w:cs="Roboto"/>
          <w:lang w:val="fr-SN" w:eastAsia="en-US"/>
        </w:rPr>
        <w:t>M</w:t>
      </w:r>
      <w:r w:rsidR="00645C60" w:rsidRPr="003F73F9">
        <w:rPr>
          <w:rFonts w:ascii="Montserrat Light" w:eastAsiaTheme="minorHAnsi" w:hAnsi="Montserrat Light" w:cs="Roboto"/>
          <w:lang w:val="fr-SN" w:eastAsia="en-US"/>
        </w:rPr>
        <w:t>illiards de FCFA, occupe la pr</w:t>
      </w:r>
      <w:r w:rsidRPr="003F73F9">
        <w:rPr>
          <w:rFonts w:ascii="Montserrat Light" w:eastAsiaTheme="minorHAnsi" w:hAnsi="Montserrat Light" w:cs="Roboto"/>
          <w:lang w:val="fr-SN" w:eastAsia="en-US"/>
        </w:rPr>
        <w:t>emière place</w:t>
      </w:r>
      <w:r w:rsidR="00FF07B0" w:rsidRPr="003F73F9">
        <w:rPr>
          <w:rFonts w:ascii="Montserrat Light" w:eastAsiaTheme="minorHAnsi" w:hAnsi="Montserrat Light" w:cs="Roboto"/>
          <w:lang w:val="fr-SN" w:eastAsia="en-US"/>
        </w:rPr>
        <w:t>,</w:t>
      </w:r>
      <w:r w:rsidRPr="003F73F9">
        <w:rPr>
          <w:rFonts w:ascii="Montserrat Light" w:eastAsiaTheme="minorHAnsi" w:hAnsi="Montserrat Light" w:cs="Roboto"/>
          <w:lang w:val="fr-SN" w:eastAsia="en-US"/>
        </w:rPr>
        <w:t xml:space="preserve"> v</w:t>
      </w:r>
      <w:r w:rsidR="00645C60" w:rsidRPr="003F73F9">
        <w:rPr>
          <w:rFonts w:ascii="Montserrat Light" w:eastAsiaTheme="minorHAnsi" w:hAnsi="Montserrat Light" w:cs="Roboto"/>
          <w:lang w:val="fr-SN" w:eastAsia="en-US"/>
        </w:rPr>
        <w:t>iennent ensuite « les noix de coco, noix du brésil et noix de cajou, fraîches ou sèches, même sans leur coque » ;</w:t>
      </w:r>
    </w:p>
    <w:p w14:paraId="360BD1DC" w14:textId="30DD8CCC" w:rsidR="00645C60" w:rsidRPr="003F73F9" w:rsidRDefault="00645C60" w:rsidP="003F73F9">
      <w:pPr>
        <w:pStyle w:val="Paragraphedeliste"/>
        <w:numPr>
          <w:ilvl w:val="0"/>
          <w:numId w:val="14"/>
        </w:numPr>
        <w:jc w:val="both"/>
        <w:rPr>
          <w:rFonts w:ascii="Montserrat Light" w:hAnsi="Montserrat Light"/>
          <w:bCs/>
          <w:lang w:val="fr-SN"/>
        </w:rPr>
      </w:pPr>
      <w:bookmarkStart w:id="7" w:name="_Toc36112735"/>
      <w:proofErr w:type="gramStart"/>
      <w:r w:rsidRPr="003F73F9">
        <w:rPr>
          <w:rFonts w:ascii="Montserrat Light" w:hAnsi="Montserrat Light"/>
          <w:bCs/>
          <w:lang w:val="fr-SN"/>
        </w:rPr>
        <w:t>le</w:t>
      </w:r>
      <w:proofErr w:type="gramEnd"/>
      <w:r w:rsidRPr="003F73F9">
        <w:rPr>
          <w:rFonts w:ascii="Montserrat Light" w:hAnsi="Montserrat Light"/>
          <w:bCs/>
          <w:lang w:val="fr-SN"/>
        </w:rPr>
        <w:t xml:space="preserve"> « riz » (19,7%) est le premier produit</w:t>
      </w:r>
      <w:r w:rsidR="00FF07B0" w:rsidRPr="003F73F9">
        <w:rPr>
          <w:rFonts w:ascii="Montserrat Light" w:hAnsi="Montserrat Light"/>
          <w:bCs/>
          <w:lang w:val="fr-SN"/>
        </w:rPr>
        <w:t xml:space="preserve"> acheté de l’extérieur, il est suivi des</w:t>
      </w:r>
      <w:r w:rsidRPr="003F73F9">
        <w:rPr>
          <w:rFonts w:ascii="Montserrat Light" w:hAnsi="Montserrat Light"/>
          <w:bCs/>
          <w:lang w:val="fr-SN"/>
        </w:rPr>
        <w:t xml:space="preserve"> « huiles de pétrole ou de minéraux bitumineux, autres que les huiles brutes ; préparations » (12,6%) et </w:t>
      </w:r>
      <w:r w:rsidR="00FF07B0" w:rsidRPr="003F73F9">
        <w:rPr>
          <w:rFonts w:ascii="Montserrat Light" w:hAnsi="Montserrat Light"/>
          <w:bCs/>
          <w:lang w:val="fr-SN"/>
        </w:rPr>
        <w:t xml:space="preserve">de </w:t>
      </w:r>
      <w:r w:rsidRPr="003F73F9">
        <w:rPr>
          <w:rFonts w:ascii="Montserrat Light" w:hAnsi="Montserrat Light"/>
          <w:bCs/>
          <w:lang w:val="fr-SN"/>
        </w:rPr>
        <w:t>l’« énergie électrique » (4,9%) ;</w:t>
      </w:r>
      <w:bookmarkEnd w:id="7"/>
    </w:p>
    <w:p w14:paraId="7E7EC20E" w14:textId="4550D326" w:rsidR="00645C60" w:rsidRPr="003F73F9" w:rsidRDefault="00271D3F" w:rsidP="003F73F9">
      <w:pPr>
        <w:pStyle w:val="Paragraphedeliste"/>
        <w:numPr>
          <w:ilvl w:val="0"/>
          <w:numId w:val="14"/>
        </w:numPr>
        <w:jc w:val="both"/>
        <w:rPr>
          <w:rFonts w:ascii="Montserrat Light" w:hAnsi="Montserrat Light"/>
          <w:bCs/>
          <w:lang w:val="fr-SN"/>
        </w:rPr>
      </w:pPr>
      <w:bookmarkStart w:id="8" w:name="_Toc36112736"/>
      <w:proofErr w:type="gramStart"/>
      <w:r w:rsidRPr="003F73F9">
        <w:rPr>
          <w:rFonts w:ascii="Montserrat Light" w:hAnsi="Montserrat Light"/>
          <w:bCs/>
          <w:lang w:val="fr-SN"/>
        </w:rPr>
        <w:t>les</w:t>
      </w:r>
      <w:proofErr w:type="gramEnd"/>
      <w:r w:rsidRPr="003F73F9">
        <w:rPr>
          <w:rFonts w:ascii="Montserrat Light" w:hAnsi="Montserrat Light"/>
          <w:bCs/>
          <w:lang w:val="fr-SN"/>
        </w:rPr>
        <w:t xml:space="preserve"> </w:t>
      </w:r>
      <w:r w:rsidR="00645C60" w:rsidRPr="003F73F9">
        <w:rPr>
          <w:rFonts w:ascii="Montserrat Light" w:hAnsi="Montserrat Light"/>
          <w:bCs/>
          <w:lang w:val="fr-SN"/>
        </w:rPr>
        <w:t>importation</w:t>
      </w:r>
      <w:r w:rsidRPr="003F73F9">
        <w:rPr>
          <w:rFonts w:ascii="Montserrat Light" w:hAnsi="Montserrat Light"/>
          <w:bCs/>
          <w:lang w:val="fr-SN"/>
        </w:rPr>
        <w:t>s</w:t>
      </w:r>
      <w:r w:rsidR="00645C60" w:rsidRPr="003F73F9">
        <w:rPr>
          <w:rFonts w:ascii="Montserrat Light" w:hAnsi="Montserrat Light"/>
          <w:bCs/>
          <w:lang w:val="fr-SN"/>
        </w:rPr>
        <w:t xml:space="preserve"> du riz </w:t>
      </w:r>
      <w:r w:rsidRPr="003F73F9">
        <w:rPr>
          <w:rFonts w:ascii="Montserrat Light" w:hAnsi="Montserrat Light"/>
          <w:bCs/>
          <w:lang w:val="fr-SN"/>
        </w:rPr>
        <w:t xml:space="preserve">ont </w:t>
      </w:r>
      <w:r w:rsidR="00645C60" w:rsidRPr="003F73F9">
        <w:rPr>
          <w:rFonts w:ascii="Montserrat Light" w:hAnsi="Montserrat Light"/>
          <w:bCs/>
          <w:lang w:val="fr-SN"/>
        </w:rPr>
        <w:t xml:space="preserve">connu une baisse de 31,2% par rapport </w:t>
      </w:r>
      <w:r w:rsidRPr="003F73F9">
        <w:rPr>
          <w:rFonts w:ascii="Montserrat Light" w:hAnsi="Montserrat Light"/>
          <w:bCs/>
          <w:lang w:val="fr-SN"/>
        </w:rPr>
        <w:t>à</w:t>
      </w:r>
      <w:r w:rsidR="00645C60" w:rsidRPr="003F73F9">
        <w:rPr>
          <w:rFonts w:ascii="Montserrat Light" w:hAnsi="Montserrat Light"/>
          <w:bCs/>
          <w:lang w:val="fr-SN"/>
        </w:rPr>
        <w:t xml:space="preserve"> 2018.</w:t>
      </w:r>
      <w:bookmarkEnd w:id="8"/>
    </w:p>
    <w:p w14:paraId="5FE78AD2" w14:textId="09719E3B" w:rsidR="00645C60" w:rsidRPr="003F73F9" w:rsidRDefault="00271D3F" w:rsidP="003F73F9">
      <w:pPr>
        <w:pStyle w:val="Paragraphedeliste"/>
        <w:numPr>
          <w:ilvl w:val="0"/>
          <w:numId w:val="14"/>
        </w:numPr>
        <w:jc w:val="both"/>
        <w:rPr>
          <w:rFonts w:ascii="Montserrat Light" w:hAnsi="Montserrat Light"/>
          <w:bCs/>
          <w:lang w:val="fr-SN"/>
        </w:rPr>
      </w:pPr>
      <w:bookmarkStart w:id="9" w:name="_Toc36112737"/>
      <w:proofErr w:type="gramStart"/>
      <w:r w:rsidRPr="003F73F9">
        <w:rPr>
          <w:rFonts w:ascii="Montserrat Light" w:hAnsi="Montserrat Light" w:cs="Calibri"/>
          <w:color w:val="000000"/>
        </w:rPr>
        <w:t>l</w:t>
      </w:r>
      <w:r w:rsidR="00645C60" w:rsidRPr="003F73F9">
        <w:rPr>
          <w:rFonts w:ascii="Montserrat Light" w:hAnsi="Montserrat Light" w:cs="Calibri"/>
          <w:color w:val="000000"/>
        </w:rPr>
        <w:t>es</w:t>
      </w:r>
      <w:proofErr w:type="gramEnd"/>
      <w:r w:rsidR="00645C60" w:rsidRPr="003F73F9">
        <w:rPr>
          <w:rFonts w:ascii="Montserrat Light" w:hAnsi="Montserrat Light" w:cs="Calibri"/>
          <w:color w:val="000000"/>
        </w:rPr>
        <w:t xml:space="preserve"> dix partenaires les plus représentatifs dans les exportations du Bénin</w:t>
      </w:r>
      <w:r w:rsidR="00BF1CB3" w:rsidRPr="003F73F9">
        <w:rPr>
          <w:rFonts w:ascii="Montserrat Light" w:hAnsi="Montserrat Light" w:cs="Calibri"/>
          <w:color w:val="000000"/>
        </w:rPr>
        <w:t xml:space="preserve"> en 2019</w:t>
      </w:r>
      <w:r w:rsidR="00645C60" w:rsidRPr="003F73F9">
        <w:rPr>
          <w:rFonts w:ascii="Montserrat Light" w:hAnsi="Montserrat Light" w:cs="Calibri"/>
          <w:color w:val="000000"/>
        </w:rPr>
        <w:t xml:space="preserve"> sont</w:t>
      </w:r>
      <w:r w:rsidR="00FF07B0" w:rsidRPr="003F73F9">
        <w:rPr>
          <w:rFonts w:ascii="Montserrat Light" w:hAnsi="Montserrat Light" w:cs="Calibri"/>
          <w:color w:val="000000"/>
        </w:rPr>
        <w:t xml:space="preserve"> le </w:t>
      </w:r>
      <w:r w:rsidR="00645C60" w:rsidRPr="003F73F9">
        <w:rPr>
          <w:rFonts w:ascii="Montserrat Light" w:hAnsi="Montserrat Light" w:cs="Calibri"/>
          <w:color w:val="000000"/>
        </w:rPr>
        <w:t xml:space="preserve">Bangladesh (26,9%), </w:t>
      </w:r>
      <w:r w:rsidR="00FF07B0" w:rsidRPr="003F73F9">
        <w:rPr>
          <w:rFonts w:ascii="Montserrat Light" w:hAnsi="Montserrat Light" w:cs="Calibri"/>
          <w:color w:val="000000"/>
        </w:rPr>
        <w:t>l’</w:t>
      </w:r>
      <w:r w:rsidR="00645C60" w:rsidRPr="003F73F9">
        <w:rPr>
          <w:rFonts w:ascii="Montserrat Light" w:hAnsi="Montserrat Light" w:cs="Calibri"/>
          <w:color w:val="000000"/>
        </w:rPr>
        <w:t xml:space="preserve">Inde (14,2%), </w:t>
      </w:r>
      <w:r w:rsidR="00FF07B0" w:rsidRPr="003F73F9">
        <w:rPr>
          <w:rFonts w:ascii="Montserrat Light" w:hAnsi="Montserrat Light" w:cs="Calibri"/>
          <w:color w:val="000000"/>
        </w:rPr>
        <w:t xml:space="preserve">le </w:t>
      </w:r>
      <w:r w:rsidR="00645C60" w:rsidRPr="003F73F9">
        <w:rPr>
          <w:rFonts w:ascii="Montserrat Light" w:hAnsi="Montserrat Light" w:cs="Calibri"/>
          <w:color w:val="000000"/>
        </w:rPr>
        <w:t xml:space="preserve">Vietnam (10,6%), </w:t>
      </w:r>
      <w:r w:rsidR="00FF07B0" w:rsidRPr="003F73F9">
        <w:rPr>
          <w:rFonts w:ascii="Montserrat Light" w:hAnsi="Montserrat Light" w:cs="Calibri"/>
          <w:color w:val="000000"/>
        </w:rPr>
        <w:t xml:space="preserve">la </w:t>
      </w:r>
      <w:r w:rsidR="00645C60" w:rsidRPr="003F73F9">
        <w:rPr>
          <w:rFonts w:ascii="Montserrat Light" w:hAnsi="Montserrat Light" w:cs="Calibri"/>
          <w:color w:val="000000"/>
        </w:rPr>
        <w:t xml:space="preserve">Chine </w:t>
      </w:r>
      <w:r w:rsidR="00645C60" w:rsidRPr="003F73F9">
        <w:rPr>
          <w:rFonts w:ascii="Montserrat Light" w:hAnsi="Montserrat Light" w:cs="Calibri"/>
          <w:color w:val="000000"/>
        </w:rPr>
        <w:lastRenderedPageBreak/>
        <w:t xml:space="preserve">(7,5%), </w:t>
      </w:r>
      <w:r w:rsidR="00FF07B0" w:rsidRPr="003F73F9">
        <w:rPr>
          <w:rFonts w:ascii="Montserrat Light" w:hAnsi="Montserrat Light" w:cs="Calibri"/>
          <w:color w:val="000000"/>
        </w:rPr>
        <w:t xml:space="preserve">le </w:t>
      </w:r>
      <w:r w:rsidR="00645C60" w:rsidRPr="003F73F9">
        <w:rPr>
          <w:rFonts w:ascii="Montserrat Light" w:hAnsi="Montserrat Light" w:cs="Calibri"/>
          <w:color w:val="000000"/>
        </w:rPr>
        <w:t xml:space="preserve">Nigéria (5,8%), </w:t>
      </w:r>
      <w:r w:rsidR="00FF07B0" w:rsidRPr="003F73F9">
        <w:rPr>
          <w:rFonts w:ascii="Montserrat Light" w:hAnsi="Montserrat Light" w:cs="Calibri"/>
          <w:color w:val="000000"/>
        </w:rPr>
        <w:t xml:space="preserve">le </w:t>
      </w:r>
      <w:r w:rsidR="00645C60" w:rsidRPr="003F73F9">
        <w:rPr>
          <w:rFonts w:ascii="Montserrat Light" w:hAnsi="Montserrat Light" w:cs="Calibri"/>
          <w:color w:val="000000"/>
        </w:rPr>
        <w:t xml:space="preserve">Danemark </w:t>
      </w:r>
      <w:r w:rsidR="00645C60" w:rsidRPr="003F73F9">
        <w:rPr>
          <w:rFonts w:ascii="Montserrat Light" w:hAnsi="Montserrat Light"/>
          <w:bCs/>
          <w:lang w:val="fr-SN"/>
        </w:rPr>
        <w:t xml:space="preserve">(3,6%), </w:t>
      </w:r>
      <w:r w:rsidR="00FF07B0" w:rsidRPr="003F73F9">
        <w:rPr>
          <w:rFonts w:ascii="Montserrat Light" w:hAnsi="Montserrat Light"/>
          <w:bCs/>
          <w:lang w:val="fr-SN"/>
        </w:rPr>
        <w:t>l’</w:t>
      </w:r>
      <w:r w:rsidR="00645C60" w:rsidRPr="003F73F9">
        <w:rPr>
          <w:rFonts w:ascii="Montserrat Light" w:hAnsi="Montserrat Light"/>
          <w:bCs/>
          <w:lang w:val="fr-SN"/>
        </w:rPr>
        <w:t xml:space="preserve">Egypte (3,5%), </w:t>
      </w:r>
      <w:r w:rsidR="00FF07B0" w:rsidRPr="003F73F9">
        <w:rPr>
          <w:rFonts w:ascii="Montserrat Light" w:hAnsi="Montserrat Light"/>
          <w:bCs/>
          <w:lang w:val="fr-SN"/>
        </w:rPr>
        <w:t xml:space="preserve">le </w:t>
      </w:r>
      <w:r w:rsidR="00645C60" w:rsidRPr="003F73F9">
        <w:rPr>
          <w:rFonts w:ascii="Montserrat Light" w:hAnsi="Montserrat Light"/>
          <w:bCs/>
          <w:lang w:val="fr-SN"/>
        </w:rPr>
        <w:t xml:space="preserve">Niger (3,2%), </w:t>
      </w:r>
      <w:r w:rsidR="00FF07B0" w:rsidRPr="003F73F9">
        <w:rPr>
          <w:rFonts w:ascii="Montserrat Light" w:hAnsi="Montserrat Light"/>
          <w:bCs/>
          <w:lang w:val="fr-SN"/>
        </w:rPr>
        <w:t xml:space="preserve">la </w:t>
      </w:r>
      <w:r w:rsidR="00645C60" w:rsidRPr="003F73F9">
        <w:rPr>
          <w:rFonts w:ascii="Montserrat Light" w:hAnsi="Montserrat Light"/>
          <w:bCs/>
          <w:lang w:val="fr-SN"/>
        </w:rPr>
        <w:t>Malaisie (3,0%)</w:t>
      </w:r>
      <w:r w:rsidR="00FF07B0" w:rsidRPr="003F73F9">
        <w:rPr>
          <w:rFonts w:ascii="Montserrat Light" w:hAnsi="Montserrat Light"/>
          <w:bCs/>
          <w:lang w:val="fr-SN"/>
        </w:rPr>
        <w:t xml:space="preserve"> et le </w:t>
      </w:r>
      <w:r w:rsidR="00645C60" w:rsidRPr="003F73F9">
        <w:rPr>
          <w:rFonts w:ascii="Montserrat Light" w:hAnsi="Montserrat Light"/>
          <w:bCs/>
          <w:lang w:val="fr-SN"/>
        </w:rPr>
        <w:t>Burkina Faso (2,4%) ;</w:t>
      </w:r>
      <w:r w:rsidR="00BF1CB3" w:rsidRPr="003F73F9">
        <w:rPr>
          <w:rFonts w:ascii="Montserrat Light" w:hAnsi="Montserrat Light" w:cs="Calibri"/>
          <w:color w:val="000000"/>
        </w:rPr>
        <w:t xml:space="preserve"> enfin,</w:t>
      </w:r>
      <w:bookmarkEnd w:id="9"/>
    </w:p>
    <w:p w14:paraId="60988E00" w14:textId="5595EF68" w:rsidR="00AB21C8" w:rsidRPr="003F73F9" w:rsidRDefault="00271D3F" w:rsidP="003F73F9">
      <w:pPr>
        <w:pStyle w:val="Paragraphedeliste"/>
        <w:numPr>
          <w:ilvl w:val="0"/>
          <w:numId w:val="14"/>
        </w:numPr>
        <w:jc w:val="both"/>
        <w:rPr>
          <w:rFonts w:ascii="Montserrat Light" w:hAnsi="Montserrat Light"/>
        </w:rPr>
      </w:pPr>
      <w:bookmarkStart w:id="10" w:name="_Toc36112738"/>
      <w:proofErr w:type="gramStart"/>
      <w:r w:rsidRPr="003F73F9">
        <w:rPr>
          <w:rFonts w:ascii="Montserrat Light" w:hAnsi="Montserrat Light" w:cs="Calibri"/>
          <w:color w:val="000000"/>
        </w:rPr>
        <w:t>l</w:t>
      </w:r>
      <w:r w:rsidR="00645C60" w:rsidRPr="003F73F9">
        <w:rPr>
          <w:rFonts w:ascii="Montserrat Light" w:hAnsi="Montserrat Light" w:cs="Calibri"/>
          <w:color w:val="000000"/>
        </w:rPr>
        <w:t>es</w:t>
      </w:r>
      <w:proofErr w:type="gramEnd"/>
      <w:r w:rsidR="00645C60" w:rsidRPr="003F73F9">
        <w:rPr>
          <w:rFonts w:ascii="Montserrat Light" w:hAnsi="Montserrat Light" w:cs="Calibri"/>
          <w:color w:val="000000"/>
        </w:rPr>
        <w:t xml:space="preserve"> dix partenaires les plus représentatifs dans les importations du Bénin </w:t>
      </w:r>
      <w:r w:rsidR="00BF1CB3" w:rsidRPr="003F73F9">
        <w:rPr>
          <w:rFonts w:ascii="Montserrat Light" w:hAnsi="Montserrat Light" w:cs="Calibri"/>
          <w:color w:val="000000"/>
        </w:rPr>
        <w:t xml:space="preserve">en 2019 </w:t>
      </w:r>
      <w:r w:rsidR="00645C60" w:rsidRPr="003F73F9">
        <w:rPr>
          <w:rFonts w:ascii="Montserrat Light" w:hAnsi="Montserrat Light" w:cs="Calibri"/>
          <w:color w:val="000000"/>
        </w:rPr>
        <w:t>sont</w:t>
      </w:r>
      <w:r w:rsidR="00FF07B0" w:rsidRPr="003F73F9">
        <w:rPr>
          <w:rFonts w:ascii="Montserrat Light" w:hAnsi="Montserrat Light" w:cs="Calibri"/>
          <w:color w:val="000000"/>
        </w:rPr>
        <w:t xml:space="preserve"> l’</w:t>
      </w:r>
      <w:r w:rsidR="00645C60" w:rsidRPr="003F73F9">
        <w:rPr>
          <w:rFonts w:ascii="Montserrat Light" w:hAnsi="Montserrat Light"/>
          <w:bCs/>
          <w:lang w:val="fr-SN"/>
        </w:rPr>
        <w:t xml:space="preserve">Inde (13,6%), </w:t>
      </w:r>
      <w:r w:rsidR="00FF07B0" w:rsidRPr="003F73F9">
        <w:rPr>
          <w:rFonts w:ascii="Montserrat Light" w:hAnsi="Montserrat Light"/>
          <w:bCs/>
          <w:lang w:val="fr-SN"/>
        </w:rPr>
        <w:t xml:space="preserve">la </w:t>
      </w:r>
      <w:r w:rsidR="00645C60" w:rsidRPr="003F73F9">
        <w:rPr>
          <w:rFonts w:ascii="Montserrat Light" w:hAnsi="Montserrat Light"/>
          <w:bCs/>
          <w:lang w:val="fr-SN"/>
        </w:rPr>
        <w:t xml:space="preserve">Chine (10,9%), </w:t>
      </w:r>
      <w:r w:rsidR="00FF07B0" w:rsidRPr="003F73F9">
        <w:rPr>
          <w:rFonts w:ascii="Montserrat Light" w:hAnsi="Montserrat Light"/>
          <w:bCs/>
          <w:lang w:val="fr-SN"/>
        </w:rPr>
        <w:t xml:space="preserve">le </w:t>
      </w:r>
      <w:r w:rsidR="00645C60" w:rsidRPr="003F73F9">
        <w:rPr>
          <w:rFonts w:ascii="Montserrat Light" w:hAnsi="Montserrat Light"/>
          <w:bCs/>
          <w:lang w:val="fr-SN"/>
        </w:rPr>
        <w:t xml:space="preserve">Togo (11,3%), </w:t>
      </w:r>
      <w:r w:rsidR="00FF07B0" w:rsidRPr="003F73F9">
        <w:rPr>
          <w:rFonts w:ascii="Montserrat Light" w:hAnsi="Montserrat Light"/>
          <w:bCs/>
          <w:lang w:val="fr-SN"/>
        </w:rPr>
        <w:t xml:space="preserve"> la </w:t>
      </w:r>
      <w:r w:rsidR="00645C60" w:rsidRPr="003F73F9">
        <w:rPr>
          <w:rFonts w:ascii="Montserrat Light" w:hAnsi="Montserrat Light"/>
          <w:bCs/>
          <w:lang w:val="fr-SN"/>
        </w:rPr>
        <w:t xml:space="preserve">France (9,1%), </w:t>
      </w:r>
      <w:r w:rsidR="00FF07B0" w:rsidRPr="003F73F9">
        <w:rPr>
          <w:rFonts w:ascii="Montserrat Light" w:hAnsi="Montserrat Light"/>
          <w:bCs/>
          <w:lang w:val="fr-SN"/>
        </w:rPr>
        <w:t xml:space="preserve">la </w:t>
      </w:r>
      <w:r w:rsidR="00645C60" w:rsidRPr="003F73F9">
        <w:rPr>
          <w:rFonts w:ascii="Montserrat Light" w:hAnsi="Montserrat Light"/>
          <w:bCs/>
          <w:lang w:val="fr-SN"/>
        </w:rPr>
        <w:t xml:space="preserve">Thaïlande (5,7%), </w:t>
      </w:r>
      <w:r w:rsidR="00FF07B0" w:rsidRPr="003F73F9">
        <w:rPr>
          <w:rFonts w:ascii="Montserrat Light" w:hAnsi="Montserrat Light"/>
          <w:bCs/>
          <w:lang w:val="fr-SN"/>
        </w:rPr>
        <w:t xml:space="preserve">la </w:t>
      </w:r>
      <w:r w:rsidR="00645C60" w:rsidRPr="003F73F9">
        <w:rPr>
          <w:rFonts w:ascii="Montserrat Light" w:hAnsi="Montserrat Light"/>
          <w:bCs/>
          <w:lang w:val="fr-SN"/>
        </w:rPr>
        <w:t xml:space="preserve">Belgique (3,9%), </w:t>
      </w:r>
      <w:r w:rsidR="00FF07B0" w:rsidRPr="003F73F9">
        <w:rPr>
          <w:rFonts w:ascii="Montserrat Light" w:hAnsi="Montserrat Light"/>
          <w:bCs/>
          <w:lang w:val="fr-SN"/>
        </w:rPr>
        <w:t xml:space="preserve">les </w:t>
      </w:r>
      <w:r w:rsidR="00645C60" w:rsidRPr="003F73F9">
        <w:rPr>
          <w:rFonts w:ascii="Montserrat Light" w:hAnsi="Montserrat Light"/>
          <w:bCs/>
          <w:lang w:val="fr-SN"/>
        </w:rPr>
        <w:t xml:space="preserve">Emirats Arabes Unis (3,6%), </w:t>
      </w:r>
      <w:r w:rsidR="00FF07B0" w:rsidRPr="003F73F9">
        <w:rPr>
          <w:rFonts w:ascii="Montserrat Light" w:hAnsi="Montserrat Light"/>
          <w:bCs/>
          <w:lang w:val="fr-SN"/>
        </w:rPr>
        <w:t xml:space="preserve">le </w:t>
      </w:r>
      <w:r w:rsidR="00645C60" w:rsidRPr="003F73F9">
        <w:rPr>
          <w:rFonts w:ascii="Montserrat Light" w:hAnsi="Montserrat Light"/>
          <w:bCs/>
          <w:lang w:val="fr-SN"/>
        </w:rPr>
        <w:t>Maroc</w:t>
      </w:r>
      <w:r w:rsidR="00BF1CB3" w:rsidRPr="003F73F9">
        <w:rPr>
          <w:rFonts w:ascii="Montserrat Light" w:hAnsi="Montserrat Light"/>
          <w:bCs/>
          <w:lang w:val="fr-SN"/>
        </w:rPr>
        <w:t xml:space="preserve"> </w:t>
      </w:r>
      <w:r w:rsidR="00645C60" w:rsidRPr="003F73F9">
        <w:rPr>
          <w:rFonts w:ascii="Montserrat Light" w:hAnsi="Montserrat Light"/>
          <w:bCs/>
          <w:lang w:val="fr-SN"/>
        </w:rPr>
        <w:t xml:space="preserve">(3,0%), </w:t>
      </w:r>
      <w:r w:rsidR="00FF07B0" w:rsidRPr="003F73F9">
        <w:rPr>
          <w:rFonts w:ascii="Montserrat Light" w:hAnsi="Montserrat Light"/>
          <w:bCs/>
          <w:lang w:val="fr-SN"/>
        </w:rPr>
        <w:t xml:space="preserve">les </w:t>
      </w:r>
      <w:r w:rsidR="00645C60" w:rsidRPr="003F73F9">
        <w:rPr>
          <w:rFonts w:ascii="Montserrat Light" w:hAnsi="Montserrat Light"/>
          <w:bCs/>
          <w:lang w:val="fr-SN"/>
        </w:rPr>
        <w:t>Pays-</w:t>
      </w:r>
      <w:r w:rsidR="00BF1CB3" w:rsidRPr="003F73F9">
        <w:rPr>
          <w:rFonts w:ascii="Montserrat Light" w:hAnsi="Montserrat Light"/>
          <w:bCs/>
          <w:lang w:val="fr-SN"/>
        </w:rPr>
        <w:t>B</w:t>
      </w:r>
      <w:r w:rsidR="00645C60" w:rsidRPr="003F73F9">
        <w:rPr>
          <w:rFonts w:ascii="Montserrat Light" w:hAnsi="Montserrat Light"/>
          <w:bCs/>
          <w:lang w:val="fr-SN"/>
        </w:rPr>
        <w:t xml:space="preserve">as (2,7%), </w:t>
      </w:r>
      <w:r w:rsidR="00FF07B0" w:rsidRPr="003F73F9">
        <w:rPr>
          <w:rFonts w:ascii="Montserrat Light" w:hAnsi="Montserrat Light"/>
          <w:bCs/>
          <w:lang w:val="fr-SN"/>
        </w:rPr>
        <w:t xml:space="preserve">la </w:t>
      </w:r>
      <w:r w:rsidR="00645C60" w:rsidRPr="003F73F9">
        <w:rPr>
          <w:rFonts w:ascii="Montserrat Light" w:hAnsi="Montserrat Light"/>
          <w:bCs/>
          <w:lang w:val="fr-SN"/>
        </w:rPr>
        <w:t>Fédération de Russie (2,7%).</w:t>
      </w:r>
      <w:bookmarkEnd w:id="10"/>
    </w:p>
    <w:p w14:paraId="740E39C7" w14:textId="60CB6EB1" w:rsidR="00FD294B" w:rsidRPr="003F73F9" w:rsidRDefault="00FD294B" w:rsidP="003F73F9">
      <w:pPr>
        <w:jc w:val="both"/>
        <w:rPr>
          <w:rFonts w:ascii="Montserrat Light" w:hAnsi="Montserrat Light"/>
          <w:bCs/>
          <w:lang w:val="fr-SN"/>
        </w:rPr>
      </w:pPr>
    </w:p>
    <w:p w14:paraId="2F867A43" w14:textId="77777777" w:rsidR="002C1D72" w:rsidRDefault="002C1D72" w:rsidP="00B70B8B">
      <w:pPr>
        <w:pStyle w:val="SOM"/>
        <w:spacing w:after="120"/>
        <w:rPr>
          <w:rFonts w:ascii="Montserrat Light" w:hAnsi="Montserrat Light"/>
          <w:b/>
          <w:color w:val="2F5496" w:themeColor="accent5" w:themeShade="BF"/>
        </w:rPr>
      </w:pPr>
      <w:bookmarkStart w:id="11" w:name="_Toc12552443"/>
      <w:r>
        <w:rPr>
          <w:rFonts w:ascii="Montserrat Light" w:hAnsi="Montserrat Light"/>
          <w:b/>
          <w:color w:val="2F5496" w:themeColor="accent5" w:themeShade="BF"/>
        </w:rPr>
        <w:br w:type="page"/>
      </w:r>
    </w:p>
    <w:p w14:paraId="43BF24DA" w14:textId="21AE1C75" w:rsidR="00AB21C8" w:rsidRPr="00BF1CB3" w:rsidRDefault="00CE5088" w:rsidP="00B70B8B">
      <w:pPr>
        <w:pStyle w:val="SOM"/>
        <w:spacing w:after="120"/>
        <w:rPr>
          <w:rFonts w:ascii="Montserrat Light" w:hAnsi="Montserrat Light"/>
          <w:b/>
          <w:color w:val="2F5496" w:themeColor="accent5" w:themeShade="BF"/>
        </w:rPr>
      </w:pPr>
      <w:bookmarkStart w:id="12" w:name="_Toc37439282"/>
      <w:r w:rsidRPr="00BF1CB3">
        <w:rPr>
          <w:rFonts w:ascii="Montserrat Light" w:hAnsi="Montserrat Light"/>
          <w:b/>
          <w:color w:val="2F5496" w:themeColor="accent5" w:themeShade="BF"/>
        </w:rPr>
        <w:lastRenderedPageBreak/>
        <w:t>INTRODUCTION</w:t>
      </w:r>
      <w:bookmarkEnd w:id="11"/>
      <w:bookmarkEnd w:id="12"/>
      <w:r w:rsidR="00622DF1" w:rsidRPr="00BF1CB3">
        <w:rPr>
          <w:rFonts w:ascii="Montserrat Light" w:hAnsi="Montserrat Light"/>
          <w:b/>
          <w:color w:val="2F5496" w:themeColor="accent5" w:themeShade="BF"/>
        </w:rPr>
        <w:t xml:space="preserve">   </w:t>
      </w:r>
    </w:p>
    <w:p w14:paraId="48296C0A" w14:textId="77777777" w:rsidR="003E1AF0" w:rsidRDefault="003E1AF0" w:rsidP="00B70B8B">
      <w:pPr>
        <w:widowControl w:val="0"/>
        <w:autoSpaceDE w:val="0"/>
        <w:autoSpaceDN w:val="0"/>
        <w:adjustRightInd w:val="0"/>
        <w:spacing w:after="0"/>
        <w:ind w:right="-24"/>
        <w:jc w:val="both"/>
        <w:rPr>
          <w:rFonts w:ascii="Montserrat Light" w:hAnsi="Montserrat Light"/>
        </w:rPr>
        <w:sectPr w:rsidR="003E1AF0" w:rsidSect="0047622D">
          <w:type w:val="continuous"/>
          <w:pgSz w:w="11906" w:h="16838"/>
          <w:pgMar w:top="1417" w:right="1417" w:bottom="1417" w:left="1417" w:header="708" w:footer="708" w:gutter="0"/>
          <w:cols w:space="708"/>
          <w:titlePg/>
          <w:docGrid w:linePitch="360"/>
        </w:sectPr>
      </w:pPr>
      <w:bookmarkStart w:id="13" w:name="_Hlk25937342"/>
    </w:p>
    <w:p w14:paraId="7B873223" w14:textId="1654A422" w:rsidR="00A0441F" w:rsidRPr="0049194D" w:rsidRDefault="00D17DD8" w:rsidP="00B70B8B">
      <w:pPr>
        <w:widowControl w:val="0"/>
        <w:autoSpaceDE w:val="0"/>
        <w:autoSpaceDN w:val="0"/>
        <w:adjustRightInd w:val="0"/>
        <w:spacing w:after="0"/>
        <w:ind w:right="-24"/>
        <w:jc w:val="both"/>
        <w:rPr>
          <w:rFonts w:ascii="Montserrat Light" w:hAnsi="Montserrat Light" w:cstheme="majorHAnsi"/>
        </w:rPr>
      </w:pPr>
      <w:r w:rsidRPr="0049194D">
        <w:rPr>
          <w:rFonts w:ascii="Montserrat Light" w:hAnsi="Montserrat Light"/>
        </w:rPr>
        <w:t xml:space="preserve">Dans un contexte marqué par des révisions multiples de la croissance dans presque toutes les </w:t>
      </w:r>
      <w:r w:rsidRPr="0049194D">
        <w:rPr>
          <w:rFonts w:ascii="Montserrat Light" w:hAnsi="Montserrat Light" w:cstheme="majorHAnsi"/>
        </w:rPr>
        <w:t xml:space="preserve">régions du monde, l’économie mondiale a enregistré une croissance du Produit </w:t>
      </w:r>
      <w:r w:rsidR="00BF1CB3" w:rsidRPr="0049194D">
        <w:rPr>
          <w:rFonts w:ascii="Montserrat Light" w:hAnsi="Montserrat Light" w:cstheme="majorHAnsi"/>
        </w:rPr>
        <w:t>I</w:t>
      </w:r>
      <w:r w:rsidRPr="0049194D">
        <w:rPr>
          <w:rFonts w:ascii="Montserrat Light" w:hAnsi="Montserrat Light" w:cstheme="majorHAnsi"/>
        </w:rPr>
        <w:t xml:space="preserve">ntérieur Brut </w:t>
      </w:r>
      <w:r w:rsidR="00FF07B0">
        <w:rPr>
          <w:rFonts w:ascii="Montserrat Light" w:hAnsi="Montserrat Light" w:cstheme="majorHAnsi"/>
        </w:rPr>
        <w:t>de</w:t>
      </w:r>
      <w:r w:rsidRPr="0049194D">
        <w:rPr>
          <w:rFonts w:ascii="Montserrat Light" w:hAnsi="Montserrat Light" w:cstheme="majorHAnsi"/>
        </w:rPr>
        <w:t xml:space="preserve"> 2,9% en 2019.</w:t>
      </w:r>
      <w:bookmarkEnd w:id="13"/>
      <w:r w:rsidRPr="0049194D">
        <w:rPr>
          <w:rFonts w:ascii="Montserrat Light" w:hAnsi="Montserrat Light" w:cstheme="majorHAnsi"/>
        </w:rPr>
        <w:t xml:space="preserve"> </w:t>
      </w:r>
    </w:p>
    <w:p w14:paraId="5A20F118" w14:textId="7FDD63F1" w:rsidR="00D273A9" w:rsidRPr="0049194D" w:rsidRDefault="00D273A9" w:rsidP="00B70B8B">
      <w:pPr>
        <w:widowControl w:val="0"/>
        <w:autoSpaceDE w:val="0"/>
        <w:autoSpaceDN w:val="0"/>
        <w:adjustRightInd w:val="0"/>
        <w:spacing w:after="0"/>
        <w:ind w:right="-24"/>
        <w:jc w:val="both"/>
        <w:rPr>
          <w:rFonts w:ascii="Montserrat Light" w:hAnsi="Montserrat Light" w:cstheme="majorHAnsi"/>
        </w:rPr>
      </w:pPr>
      <w:r w:rsidRPr="0049194D">
        <w:rPr>
          <w:rFonts w:ascii="Montserrat Light" w:hAnsi="Montserrat Light" w:cstheme="majorHAnsi"/>
        </w:rPr>
        <w:t xml:space="preserve">L’année 2019 </w:t>
      </w:r>
      <w:r w:rsidR="00D17DD8" w:rsidRPr="0049194D">
        <w:rPr>
          <w:rFonts w:ascii="Montserrat Light" w:hAnsi="Montserrat Light" w:cstheme="majorHAnsi"/>
        </w:rPr>
        <w:t>a été finalement c</w:t>
      </w:r>
      <w:r w:rsidRPr="0049194D">
        <w:rPr>
          <w:rFonts w:ascii="Montserrat Light" w:hAnsi="Montserrat Light" w:cstheme="majorHAnsi"/>
        </w:rPr>
        <w:t>onclue sur la promesse d’un accord prochain</w:t>
      </w:r>
      <w:r w:rsidR="00D17DD8" w:rsidRPr="0049194D">
        <w:rPr>
          <w:rFonts w:ascii="Montserrat Light" w:hAnsi="Montserrat Light" w:cstheme="majorHAnsi"/>
        </w:rPr>
        <w:t xml:space="preserve">, ou plutôt d’une trêve, sur les différends </w:t>
      </w:r>
      <w:r w:rsidRPr="0049194D">
        <w:rPr>
          <w:rFonts w:ascii="Montserrat Light" w:hAnsi="Montserrat Light" w:cstheme="majorHAnsi"/>
        </w:rPr>
        <w:t>commercia</w:t>
      </w:r>
      <w:r w:rsidR="00D17DD8" w:rsidRPr="0049194D">
        <w:rPr>
          <w:rFonts w:ascii="Montserrat Light" w:hAnsi="Montserrat Light" w:cstheme="majorHAnsi"/>
        </w:rPr>
        <w:t>ux</w:t>
      </w:r>
      <w:r w:rsidRPr="0049194D">
        <w:rPr>
          <w:rFonts w:ascii="Montserrat Light" w:hAnsi="Montserrat Light" w:cstheme="majorHAnsi"/>
        </w:rPr>
        <w:t xml:space="preserve"> entre </w:t>
      </w:r>
      <w:r w:rsidR="00FF07B0">
        <w:rPr>
          <w:rFonts w:ascii="Montserrat Light" w:hAnsi="Montserrat Light" w:cstheme="majorHAnsi"/>
        </w:rPr>
        <w:t xml:space="preserve">les </w:t>
      </w:r>
      <w:r w:rsidRPr="0049194D">
        <w:rPr>
          <w:rFonts w:ascii="Montserrat Light" w:hAnsi="Montserrat Light" w:cstheme="majorHAnsi"/>
        </w:rPr>
        <w:t xml:space="preserve">Etats-Unis et </w:t>
      </w:r>
      <w:r w:rsidR="00FF07B0">
        <w:rPr>
          <w:rFonts w:ascii="Montserrat Light" w:hAnsi="Montserrat Light" w:cstheme="majorHAnsi"/>
        </w:rPr>
        <w:t xml:space="preserve">la </w:t>
      </w:r>
      <w:r w:rsidRPr="0049194D">
        <w:rPr>
          <w:rFonts w:ascii="Montserrat Light" w:hAnsi="Montserrat Light" w:cstheme="majorHAnsi"/>
        </w:rPr>
        <w:t>Chine,</w:t>
      </w:r>
      <w:r w:rsidR="00FF07B0">
        <w:rPr>
          <w:rFonts w:ascii="Montserrat Light" w:hAnsi="Montserrat Light" w:cstheme="majorHAnsi"/>
        </w:rPr>
        <w:t xml:space="preserve"> ainsi qu’une </w:t>
      </w:r>
      <w:r w:rsidRPr="0049194D">
        <w:rPr>
          <w:rFonts w:ascii="Montserrat Light" w:hAnsi="Montserrat Light" w:cstheme="majorHAnsi"/>
        </w:rPr>
        <w:t xml:space="preserve">nouvelle </w:t>
      </w:r>
      <w:r w:rsidR="00D17DD8" w:rsidRPr="0049194D">
        <w:rPr>
          <w:rFonts w:ascii="Montserrat Light" w:hAnsi="Montserrat Light" w:cstheme="majorHAnsi"/>
        </w:rPr>
        <w:t>relance,</w:t>
      </w:r>
      <w:r w:rsidRPr="0049194D">
        <w:rPr>
          <w:rFonts w:ascii="Montserrat Light" w:hAnsi="Montserrat Light" w:cstheme="majorHAnsi"/>
        </w:rPr>
        <w:t xml:space="preserve"> si bien que les craintes de récession qui ont hanté l'année 2019 ne se sont pas confirmées. </w:t>
      </w:r>
    </w:p>
    <w:p w14:paraId="10F6EF57" w14:textId="1238AA1C" w:rsidR="00A0441F" w:rsidRPr="0049194D" w:rsidRDefault="00A0441F" w:rsidP="00B70B8B">
      <w:pPr>
        <w:widowControl w:val="0"/>
        <w:autoSpaceDE w:val="0"/>
        <w:autoSpaceDN w:val="0"/>
        <w:adjustRightInd w:val="0"/>
        <w:spacing w:after="0"/>
        <w:ind w:right="-24"/>
        <w:jc w:val="both"/>
        <w:rPr>
          <w:rFonts w:ascii="Montserrat Light" w:hAnsi="Montserrat Light" w:cstheme="majorHAnsi"/>
        </w:rPr>
      </w:pPr>
      <w:r w:rsidRPr="0049194D">
        <w:rPr>
          <w:rFonts w:ascii="Montserrat Light" w:hAnsi="Montserrat Light" w:cstheme="majorHAnsi"/>
        </w:rPr>
        <w:t>La </w:t>
      </w:r>
      <w:hyperlink r:id="rId15" w:history="1">
        <w:r w:rsidRPr="0049194D">
          <w:rPr>
            <w:rFonts w:ascii="Montserrat Light" w:hAnsi="Montserrat Light" w:cstheme="majorHAnsi"/>
          </w:rPr>
          <w:t>croissance économique des 45 pays d'Afrique</w:t>
        </w:r>
        <w:r w:rsidR="00B50318" w:rsidRPr="0049194D">
          <w:rPr>
            <w:rFonts w:ascii="Montserrat Light" w:hAnsi="Montserrat Light" w:cstheme="majorHAnsi"/>
          </w:rPr>
          <w:t xml:space="preserve"> au sud du Sahara</w:t>
        </w:r>
      </w:hyperlink>
      <w:r w:rsidRPr="0049194D">
        <w:rPr>
          <w:rFonts w:ascii="Montserrat Light" w:hAnsi="Montserrat Light" w:cstheme="majorHAnsi"/>
        </w:rPr>
        <w:t> devrait se maintenir à 3,2% en moyenne en 2019.  Au-delà des moyennes régionales, le bilan est mitigé</w:t>
      </w:r>
      <w:r w:rsidR="00FF07B0">
        <w:rPr>
          <w:rFonts w:ascii="Montserrat Light" w:hAnsi="Montserrat Light" w:cstheme="majorHAnsi"/>
        </w:rPr>
        <w:t>.</w:t>
      </w:r>
      <w:r w:rsidRPr="0049194D">
        <w:rPr>
          <w:rFonts w:ascii="Montserrat Light" w:hAnsi="Montserrat Light" w:cstheme="majorHAnsi"/>
        </w:rPr>
        <w:t xml:space="preserve"> </w:t>
      </w:r>
      <w:r w:rsidR="00FF07B0">
        <w:rPr>
          <w:rFonts w:ascii="Montserrat Light" w:hAnsi="Montserrat Light" w:cstheme="majorHAnsi"/>
        </w:rPr>
        <w:t>L</w:t>
      </w:r>
      <w:r w:rsidRPr="0049194D">
        <w:rPr>
          <w:rFonts w:ascii="Montserrat Light" w:hAnsi="Montserrat Light" w:cstheme="majorHAnsi"/>
        </w:rPr>
        <w:t>a reprise dans les trois plus grandes économies de la région — Nigéria, Afrique du Sud et Angola — a été timide et a assombrit les perspectives régionales. En effet, au Nigéria, le secteur non pétrolier a manqué de dynamisme tandis qu’en Angola, c’est le secteur pétrolier qui pein</w:t>
      </w:r>
      <w:r w:rsidR="00347453" w:rsidRPr="0049194D">
        <w:rPr>
          <w:rFonts w:ascii="Montserrat Light" w:hAnsi="Montserrat Light" w:cstheme="majorHAnsi"/>
        </w:rPr>
        <w:t>e</w:t>
      </w:r>
      <w:r w:rsidRPr="0049194D">
        <w:rPr>
          <w:rFonts w:ascii="Montserrat Light" w:hAnsi="Montserrat Light" w:cstheme="majorHAnsi"/>
        </w:rPr>
        <w:t xml:space="preserve"> à progresser. </w:t>
      </w:r>
      <w:proofErr w:type="gramStart"/>
      <w:r w:rsidRPr="0049194D">
        <w:rPr>
          <w:rFonts w:ascii="Montserrat Light" w:hAnsi="Montserrat Light" w:cstheme="majorHAnsi"/>
        </w:rPr>
        <w:t>Par contre</w:t>
      </w:r>
      <w:proofErr w:type="gramEnd"/>
      <w:r w:rsidRPr="0049194D">
        <w:rPr>
          <w:rFonts w:ascii="Montserrat Light" w:hAnsi="Montserrat Light" w:cstheme="majorHAnsi"/>
        </w:rPr>
        <w:t>, en Afrique du Sud, une certaine défiance des investisseurs a pénalisé l’activité.</w:t>
      </w:r>
    </w:p>
    <w:p w14:paraId="5C380BD4" w14:textId="02BABF5E" w:rsidR="00F970F1" w:rsidRPr="0049194D" w:rsidRDefault="00B50318" w:rsidP="00B70B8B">
      <w:pPr>
        <w:spacing w:after="0"/>
        <w:jc w:val="both"/>
        <w:rPr>
          <w:rFonts w:ascii="Montserrat Light" w:hAnsi="Montserrat Light" w:cstheme="majorHAnsi"/>
        </w:rPr>
      </w:pPr>
      <w:r w:rsidRPr="0049194D">
        <w:rPr>
          <w:rFonts w:ascii="Montserrat Light" w:hAnsi="Montserrat Light" w:cstheme="majorHAnsi"/>
        </w:rPr>
        <w:t xml:space="preserve">Les effets du commerce international constituent depuis longtemps, </w:t>
      </w:r>
      <w:r w:rsidR="00F970F1" w:rsidRPr="0049194D">
        <w:rPr>
          <w:rFonts w:ascii="Montserrat Light" w:hAnsi="Montserrat Light" w:cstheme="majorHAnsi"/>
        </w:rPr>
        <w:t>une préoccupation des théoriciens du commerce international</w:t>
      </w:r>
      <w:r w:rsidR="00FF07B0">
        <w:rPr>
          <w:rFonts w:ascii="Montserrat Light" w:hAnsi="Montserrat Light" w:cstheme="majorHAnsi"/>
        </w:rPr>
        <w:t>. C</w:t>
      </w:r>
      <w:r w:rsidR="00F970F1" w:rsidRPr="0049194D">
        <w:rPr>
          <w:rFonts w:ascii="Montserrat Light" w:hAnsi="Montserrat Light" w:cstheme="majorHAnsi"/>
        </w:rPr>
        <w:t xml:space="preserve">es derniers </w:t>
      </w:r>
      <w:r w:rsidR="00F970F1" w:rsidRPr="0049194D">
        <w:rPr>
          <w:rFonts w:ascii="Montserrat Light" w:hAnsi="Montserrat Light" w:cstheme="majorHAnsi"/>
        </w:rPr>
        <w:t xml:space="preserve">ont ainsi démontré que le commerce international est profitable car il permet aux pays d’exporter les biens dont la production fait un usage intensif des facteurs qui sont localement abondants. </w:t>
      </w:r>
      <w:r w:rsidRPr="0049194D">
        <w:rPr>
          <w:rFonts w:ascii="Montserrat Light" w:hAnsi="Montserrat Light" w:cstheme="majorHAnsi"/>
        </w:rPr>
        <w:t xml:space="preserve">Il </w:t>
      </w:r>
      <w:r w:rsidR="00BF1CB3" w:rsidRPr="0049194D">
        <w:rPr>
          <w:rFonts w:ascii="Montserrat Light" w:hAnsi="Montserrat Light" w:cstheme="majorHAnsi"/>
        </w:rPr>
        <w:t xml:space="preserve">est </w:t>
      </w:r>
      <w:r w:rsidRPr="0049194D">
        <w:rPr>
          <w:rFonts w:ascii="Montserrat Light" w:hAnsi="Montserrat Light" w:cstheme="majorHAnsi"/>
        </w:rPr>
        <w:t xml:space="preserve">évident de constater que </w:t>
      </w:r>
      <w:r w:rsidR="00F970F1" w:rsidRPr="0049194D">
        <w:rPr>
          <w:rFonts w:ascii="Montserrat Light" w:hAnsi="Montserrat Light" w:cstheme="majorHAnsi"/>
        </w:rPr>
        <w:t>la suppression des barrières douanières pourrait entraîner une augmentation des importations plus rapide et plus importante que celle des exportations pour un pays.</w:t>
      </w:r>
    </w:p>
    <w:p w14:paraId="6CBF0186" w14:textId="46C1EFA4" w:rsidR="00B50318" w:rsidRPr="0049194D" w:rsidRDefault="00D273A9" w:rsidP="00B70B8B">
      <w:pPr>
        <w:spacing w:after="0"/>
        <w:jc w:val="both"/>
        <w:rPr>
          <w:rFonts w:ascii="Montserrat Light" w:hAnsi="Montserrat Light" w:cstheme="majorHAnsi"/>
        </w:rPr>
      </w:pPr>
      <w:r w:rsidRPr="0049194D">
        <w:rPr>
          <w:rFonts w:ascii="Montserrat Light" w:hAnsi="Montserrat Light" w:cstheme="majorHAnsi"/>
        </w:rPr>
        <w:t>L’histoire politique et économique quotidienne des relations commerciales entre le Benin ses voisins retrace de nombreux maux tels que les conflits frontaliers, les trafics frauduleux de marchandises, le développement de la contrefaçon et la concurrence des produits étrangers moins onéreux qui sont de nature à gangrener le flux des échanges entre le B</w:t>
      </w:r>
      <w:r w:rsidR="00260AFF" w:rsidRPr="0049194D">
        <w:rPr>
          <w:rFonts w:ascii="Montserrat Light" w:hAnsi="Montserrat Light" w:cstheme="majorHAnsi"/>
        </w:rPr>
        <w:t>é</w:t>
      </w:r>
      <w:r w:rsidRPr="0049194D">
        <w:rPr>
          <w:rFonts w:ascii="Montserrat Light" w:hAnsi="Montserrat Light" w:cstheme="majorHAnsi"/>
        </w:rPr>
        <w:t xml:space="preserve">nin et ses voisins. </w:t>
      </w:r>
    </w:p>
    <w:p w14:paraId="64D2B298" w14:textId="3DA0819C" w:rsidR="00D273A9" w:rsidRPr="0049194D" w:rsidRDefault="00260AFF" w:rsidP="00B70B8B">
      <w:pPr>
        <w:spacing w:after="0"/>
        <w:jc w:val="both"/>
        <w:rPr>
          <w:rFonts w:ascii="Montserrat Light" w:hAnsi="Montserrat Light" w:cstheme="majorHAnsi"/>
        </w:rPr>
      </w:pPr>
      <w:r w:rsidRPr="0049194D">
        <w:rPr>
          <w:rFonts w:ascii="Montserrat Light" w:hAnsi="Montserrat Light" w:cstheme="majorHAnsi"/>
        </w:rPr>
        <w:t xml:space="preserve">Les échanges commerciaux du Benin en 2019 ont </w:t>
      </w:r>
      <w:r w:rsidR="00B50318" w:rsidRPr="0049194D">
        <w:rPr>
          <w:rFonts w:ascii="Montserrat Light" w:hAnsi="Montserrat Light" w:cstheme="majorHAnsi"/>
        </w:rPr>
        <w:t>été affectés</w:t>
      </w:r>
      <w:r w:rsidRPr="0049194D">
        <w:rPr>
          <w:rFonts w:ascii="Montserrat Light" w:hAnsi="Montserrat Light" w:cstheme="majorHAnsi"/>
        </w:rPr>
        <w:t xml:space="preserve"> par la fermeture des frontières</w:t>
      </w:r>
      <w:r w:rsidR="00347453" w:rsidRPr="0049194D">
        <w:rPr>
          <w:rFonts w:ascii="Montserrat Light" w:hAnsi="Montserrat Light" w:cstheme="majorHAnsi"/>
        </w:rPr>
        <w:t xml:space="preserve"> du Nigéria</w:t>
      </w:r>
      <w:r w:rsidRPr="0049194D">
        <w:rPr>
          <w:rFonts w:ascii="Montserrat Light" w:hAnsi="Montserrat Light" w:cstheme="majorHAnsi"/>
        </w:rPr>
        <w:t xml:space="preserve"> le 20 août 2019. Les impacts de cette mesure</w:t>
      </w:r>
      <w:r w:rsidR="00B50318" w:rsidRPr="0049194D">
        <w:rPr>
          <w:rFonts w:ascii="Montserrat Light" w:hAnsi="Montserrat Light" w:cstheme="majorHAnsi"/>
        </w:rPr>
        <w:t xml:space="preserve"> prise par le N</w:t>
      </w:r>
      <w:r w:rsidR="00D17DD8" w:rsidRPr="0049194D">
        <w:rPr>
          <w:rFonts w:ascii="Montserrat Light" w:hAnsi="Montserrat Light" w:cstheme="majorHAnsi"/>
        </w:rPr>
        <w:t>igéria</w:t>
      </w:r>
      <w:r w:rsidRPr="0049194D">
        <w:rPr>
          <w:rFonts w:ascii="Montserrat Light" w:hAnsi="Montserrat Light" w:cstheme="majorHAnsi"/>
        </w:rPr>
        <w:t xml:space="preserve"> </w:t>
      </w:r>
      <w:r w:rsidR="00D17DD8" w:rsidRPr="0049194D">
        <w:rPr>
          <w:rFonts w:ascii="Montserrat Light" w:hAnsi="Montserrat Light" w:cstheme="majorHAnsi"/>
        </w:rPr>
        <w:t xml:space="preserve">ont été ressentis </w:t>
      </w:r>
      <w:r w:rsidRPr="0049194D">
        <w:rPr>
          <w:rFonts w:ascii="Montserrat Light" w:hAnsi="Montserrat Light" w:cstheme="majorHAnsi"/>
        </w:rPr>
        <w:t>direct</w:t>
      </w:r>
      <w:r w:rsidR="00D17DD8" w:rsidRPr="0049194D">
        <w:rPr>
          <w:rFonts w:ascii="Montserrat Light" w:hAnsi="Montserrat Light" w:cstheme="majorHAnsi"/>
        </w:rPr>
        <w:t xml:space="preserve">ement </w:t>
      </w:r>
      <w:r w:rsidRPr="0049194D">
        <w:rPr>
          <w:rFonts w:ascii="Montserrat Light" w:hAnsi="Montserrat Light" w:cstheme="majorHAnsi"/>
        </w:rPr>
        <w:t>sur le commerce extérieur.</w:t>
      </w:r>
    </w:p>
    <w:p w14:paraId="164D3031" w14:textId="534AB903" w:rsidR="00530DCC" w:rsidRDefault="00D273A9" w:rsidP="00530DCC">
      <w:pPr>
        <w:spacing w:after="0"/>
        <w:jc w:val="both"/>
        <w:rPr>
          <w:rFonts w:ascii="Montserrat Light" w:hAnsi="Montserrat Light" w:cstheme="majorHAnsi"/>
        </w:rPr>
      </w:pPr>
      <w:r w:rsidRPr="0049194D">
        <w:rPr>
          <w:rFonts w:ascii="Montserrat Light" w:hAnsi="Montserrat Light" w:cstheme="majorHAnsi"/>
        </w:rPr>
        <w:t xml:space="preserve">A cet effet, une </w:t>
      </w:r>
      <w:r w:rsidR="00B50318" w:rsidRPr="0049194D">
        <w:rPr>
          <w:rFonts w:ascii="Montserrat Light" w:hAnsi="Montserrat Light" w:cstheme="majorHAnsi"/>
        </w:rPr>
        <w:t>analyse</w:t>
      </w:r>
      <w:r w:rsidRPr="0049194D">
        <w:rPr>
          <w:rFonts w:ascii="Montserrat Light" w:hAnsi="Montserrat Light" w:cstheme="majorHAnsi"/>
        </w:rPr>
        <w:t xml:space="preserve"> des échanges extérieurs réalisés </w:t>
      </w:r>
      <w:r w:rsidR="00B50318" w:rsidRPr="0049194D">
        <w:rPr>
          <w:rFonts w:ascii="Montserrat Light" w:hAnsi="Montserrat Light" w:cstheme="majorHAnsi"/>
        </w:rPr>
        <w:t>par le Bénin</w:t>
      </w:r>
      <w:r w:rsidR="009E2DB9" w:rsidRPr="0049194D">
        <w:rPr>
          <w:rFonts w:ascii="Montserrat Light" w:hAnsi="Montserrat Light" w:cstheme="majorHAnsi"/>
        </w:rPr>
        <w:t xml:space="preserve"> en 2019</w:t>
      </w:r>
      <w:r w:rsidRPr="0049194D">
        <w:rPr>
          <w:rFonts w:ascii="Montserrat Light" w:hAnsi="Montserrat Light" w:cstheme="majorHAnsi"/>
        </w:rPr>
        <w:t xml:space="preserve">, s’est avérée nécessaire, afin de détecter ses partenaires économiques ainsi que </w:t>
      </w:r>
      <w:r w:rsidR="00B70B8B" w:rsidRPr="0049194D">
        <w:rPr>
          <w:rFonts w:ascii="Montserrat Light" w:hAnsi="Montserrat Light" w:cstheme="majorHAnsi"/>
        </w:rPr>
        <w:t>l</w:t>
      </w:r>
      <w:r w:rsidRPr="0049194D">
        <w:rPr>
          <w:rFonts w:ascii="Montserrat Light" w:hAnsi="Montserrat Light" w:cstheme="majorHAnsi"/>
        </w:rPr>
        <w:t>es différents produits échangés</w:t>
      </w:r>
      <w:r w:rsidR="00530DCC">
        <w:rPr>
          <w:rFonts w:ascii="Montserrat Light" w:hAnsi="Montserrat Light" w:cstheme="majorHAnsi"/>
        </w:rPr>
        <w:t>.</w:t>
      </w:r>
    </w:p>
    <w:p w14:paraId="6411BA81" w14:textId="77777777" w:rsidR="003E1AF0" w:rsidRDefault="003E1AF0" w:rsidP="00530DCC">
      <w:pPr>
        <w:sectPr w:rsidR="003E1AF0" w:rsidSect="002622FD">
          <w:type w:val="continuous"/>
          <w:pgSz w:w="11906" w:h="16838"/>
          <w:pgMar w:top="1417" w:right="1417" w:bottom="1417" w:left="1417" w:header="708" w:footer="708" w:gutter="0"/>
          <w:cols w:num="2" w:space="284"/>
          <w:titlePg/>
          <w:docGrid w:linePitch="360"/>
        </w:sectPr>
      </w:pPr>
    </w:p>
    <w:p w14:paraId="3AF0EA90" w14:textId="7822A49B" w:rsidR="00530DCC" w:rsidRDefault="00530DCC" w:rsidP="00530DCC">
      <w:r>
        <w:br w:type="page"/>
      </w:r>
    </w:p>
    <w:p w14:paraId="58E61A3E" w14:textId="74A89A0E" w:rsidR="009E2DB9" w:rsidRPr="00B70B8B" w:rsidRDefault="009E2DB9" w:rsidP="009E2DB9">
      <w:pPr>
        <w:pStyle w:val="SOM"/>
        <w:rPr>
          <w:rFonts w:ascii="Montserrat Light" w:hAnsi="Montserrat Light"/>
          <w:b/>
          <w:color w:val="2F5496" w:themeColor="accent5" w:themeShade="BF"/>
        </w:rPr>
      </w:pPr>
      <w:bookmarkStart w:id="14" w:name="_Toc37439283"/>
      <w:r w:rsidRPr="00B70B8B">
        <w:rPr>
          <w:rFonts w:ascii="Montserrat Light" w:hAnsi="Montserrat Light"/>
          <w:b/>
          <w:color w:val="2F5496" w:themeColor="accent5" w:themeShade="BF"/>
        </w:rPr>
        <w:lastRenderedPageBreak/>
        <w:t>NOTE SUR LES CONC</w:t>
      </w:r>
      <w:r w:rsidR="00B70B8B">
        <w:rPr>
          <w:rFonts w:ascii="Montserrat Light" w:hAnsi="Montserrat Light"/>
          <w:b/>
          <w:color w:val="2F5496" w:themeColor="accent5" w:themeShade="BF"/>
        </w:rPr>
        <w:t>E</w:t>
      </w:r>
      <w:r w:rsidRPr="00B70B8B">
        <w:rPr>
          <w:rFonts w:ascii="Montserrat Light" w:hAnsi="Montserrat Light"/>
          <w:b/>
          <w:color w:val="2F5496" w:themeColor="accent5" w:themeShade="BF"/>
        </w:rPr>
        <w:t>PTS ET LA METHODOLOGIE</w:t>
      </w:r>
      <w:bookmarkEnd w:id="14"/>
    </w:p>
    <w:tbl>
      <w:tblPr>
        <w:tblW w:w="9204" w:type="dxa"/>
        <w:tblBorders>
          <w:top w:val="single" w:sz="8" w:space="0" w:color="D9E2F3" w:themeColor="accent5" w:themeTint="33"/>
          <w:left w:val="single" w:sz="8" w:space="0" w:color="D9E2F3" w:themeColor="accent5" w:themeTint="33"/>
          <w:bottom w:val="single" w:sz="8" w:space="0" w:color="D9E2F3" w:themeColor="accent5" w:themeTint="33"/>
          <w:right w:val="single" w:sz="8" w:space="0" w:color="D9E2F3" w:themeColor="accent5" w:themeTint="33"/>
          <w:insideH w:val="single" w:sz="8" w:space="0" w:color="D9E2F3" w:themeColor="accent5" w:themeTint="33"/>
          <w:insideV w:val="single" w:sz="8" w:space="0" w:color="D9E2F3" w:themeColor="accent5" w:themeTint="33"/>
        </w:tblBorders>
        <w:shd w:val="clear" w:color="auto" w:fill="EDEDED" w:themeFill="accent3" w:themeFillTint="33"/>
        <w:tblLook w:val="04A0" w:firstRow="1" w:lastRow="0" w:firstColumn="1" w:lastColumn="0" w:noHBand="0" w:noVBand="1"/>
      </w:tblPr>
      <w:tblGrid>
        <w:gridCol w:w="9204"/>
      </w:tblGrid>
      <w:tr w:rsidR="003B2991" w:rsidRPr="009E2DB9" w14:paraId="024C8F51" w14:textId="77777777" w:rsidTr="009E2DB9">
        <w:tc>
          <w:tcPr>
            <w:tcW w:w="9204" w:type="dxa"/>
            <w:shd w:val="clear" w:color="auto" w:fill="EDEDED" w:themeFill="accent3" w:themeFillTint="33"/>
          </w:tcPr>
          <w:p w14:paraId="52FC6E8C" w14:textId="51C46677" w:rsidR="003B2991" w:rsidRPr="00012AC5" w:rsidRDefault="009E2DB9" w:rsidP="00012AC5">
            <w:pPr>
              <w:spacing w:after="120"/>
              <w:rPr>
                <w:rFonts w:ascii="Montserrat Light" w:hAnsi="Montserrat Light"/>
                <w:color w:val="0070C0"/>
              </w:rPr>
            </w:pPr>
            <w:bookmarkStart w:id="15" w:name="_Toc12552437"/>
            <w:r w:rsidRPr="00012AC5">
              <w:rPr>
                <w:rFonts w:ascii="Montserrat Light" w:hAnsi="Montserrat Light"/>
                <w:color w:val="0070C0"/>
              </w:rPr>
              <w:t>A-</w:t>
            </w:r>
            <w:r w:rsidR="003B2991" w:rsidRPr="00012AC5">
              <w:rPr>
                <w:rFonts w:ascii="Montserrat Light" w:hAnsi="Montserrat Light"/>
                <w:color w:val="0070C0"/>
              </w:rPr>
              <w:t>CONCEPTS ET DEFINITIONS</w:t>
            </w:r>
          </w:p>
          <w:p w14:paraId="13CDA124" w14:textId="6ADE6BD0" w:rsidR="003B2991" w:rsidRPr="009E2DB9" w:rsidRDefault="003B2991" w:rsidP="00BB4F78">
            <w:pPr>
              <w:pStyle w:val="NormalWeb"/>
              <w:spacing w:before="0" w:beforeAutospacing="0" w:after="0" w:afterAutospacing="0"/>
              <w:jc w:val="both"/>
              <w:rPr>
                <w:rFonts w:ascii="Montserrat Light" w:hAnsi="Montserrat Light"/>
                <w:sz w:val="22"/>
                <w:szCs w:val="22"/>
              </w:rPr>
            </w:pPr>
            <w:r w:rsidRPr="009E2DB9">
              <w:rPr>
                <w:rFonts w:ascii="Montserrat Light" w:hAnsi="Montserrat Light"/>
                <w:b/>
                <w:bCs/>
                <w:sz w:val="22"/>
                <w:szCs w:val="22"/>
              </w:rPr>
              <w:t xml:space="preserve">Marchandise : </w:t>
            </w:r>
            <w:r w:rsidRPr="009E2DB9">
              <w:rPr>
                <w:rFonts w:ascii="Montserrat Light" w:hAnsi="Montserrat Light"/>
                <w:sz w:val="22"/>
                <w:szCs w:val="22"/>
              </w:rPr>
              <w:t>Est considérée comme marchandise</w:t>
            </w:r>
            <w:r w:rsidR="00B70B8B">
              <w:rPr>
                <w:rFonts w:ascii="Montserrat Light" w:hAnsi="Montserrat Light"/>
                <w:sz w:val="22"/>
                <w:szCs w:val="22"/>
              </w:rPr>
              <w:t>,</w:t>
            </w:r>
            <w:r w:rsidRPr="009E2DB9">
              <w:rPr>
                <w:rFonts w:ascii="Montserrat Light" w:hAnsi="Montserrat Light"/>
                <w:sz w:val="22"/>
                <w:szCs w:val="22"/>
              </w:rPr>
              <w:t xml:space="preserve"> tout bien, y compris le courant électrique.</w:t>
            </w:r>
          </w:p>
          <w:p w14:paraId="52ABA3B7" w14:textId="77777777" w:rsidR="003B2991" w:rsidRPr="009E2DB9" w:rsidRDefault="003B2991" w:rsidP="00BB4F78">
            <w:pPr>
              <w:pStyle w:val="NormalWeb"/>
              <w:spacing w:before="0" w:beforeAutospacing="0" w:after="0" w:afterAutospacing="0"/>
              <w:jc w:val="both"/>
              <w:rPr>
                <w:rFonts w:ascii="Montserrat Light" w:hAnsi="Montserrat Light"/>
                <w:sz w:val="22"/>
                <w:szCs w:val="22"/>
              </w:rPr>
            </w:pPr>
            <w:r w:rsidRPr="009E2DB9">
              <w:rPr>
                <w:rFonts w:ascii="Montserrat Light" w:hAnsi="Montserrat Light"/>
                <w:b/>
                <w:bCs/>
                <w:sz w:val="22"/>
                <w:szCs w:val="22"/>
              </w:rPr>
              <w:t xml:space="preserve">Importation : </w:t>
            </w:r>
            <w:r w:rsidRPr="009E2DB9">
              <w:rPr>
                <w:rFonts w:ascii="Montserrat Light" w:hAnsi="Montserrat Light"/>
                <w:sz w:val="22"/>
                <w:szCs w:val="22"/>
              </w:rPr>
              <w:t>L'importation est l'action d'introduire une marchandise quelconque dans un territoire statistique.</w:t>
            </w:r>
          </w:p>
          <w:p w14:paraId="1DB481D1" w14:textId="77777777" w:rsidR="003B2991" w:rsidRPr="009E2DB9" w:rsidRDefault="003B2991" w:rsidP="00BB4F78">
            <w:pPr>
              <w:pStyle w:val="NormalWeb"/>
              <w:spacing w:before="0" w:beforeAutospacing="0" w:after="0" w:afterAutospacing="0"/>
              <w:jc w:val="both"/>
              <w:rPr>
                <w:rFonts w:ascii="Montserrat Light" w:hAnsi="Montserrat Light"/>
                <w:sz w:val="22"/>
                <w:szCs w:val="22"/>
              </w:rPr>
            </w:pPr>
            <w:r w:rsidRPr="009E2DB9">
              <w:rPr>
                <w:rFonts w:ascii="Montserrat Light" w:hAnsi="Montserrat Light"/>
                <w:b/>
                <w:bCs/>
                <w:sz w:val="22"/>
                <w:szCs w:val="22"/>
              </w:rPr>
              <w:t xml:space="preserve">Exportation : </w:t>
            </w:r>
            <w:r w:rsidRPr="009E2DB9">
              <w:rPr>
                <w:rFonts w:ascii="Montserrat Light" w:hAnsi="Montserrat Light"/>
                <w:sz w:val="22"/>
                <w:szCs w:val="22"/>
              </w:rPr>
              <w:t>L'exportation est la sortie d’une marchandise quelconque d’un territoire statistique. Elle comprend à la fois les expéditions de marchandises originaires, au sens des règles d'origine de l'Union et les exportations de marchandises non originaires prises sur le marché local.</w:t>
            </w:r>
          </w:p>
          <w:p w14:paraId="30E4FCB4" w14:textId="2C3CA9BC" w:rsidR="003B2991" w:rsidRDefault="003B2991" w:rsidP="00BB4F78">
            <w:pPr>
              <w:pStyle w:val="NormalWeb"/>
              <w:spacing w:before="0" w:beforeAutospacing="0" w:after="0" w:afterAutospacing="0"/>
              <w:jc w:val="both"/>
              <w:rPr>
                <w:rFonts w:ascii="Montserrat Light" w:hAnsi="Montserrat Light"/>
                <w:sz w:val="22"/>
                <w:szCs w:val="22"/>
              </w:rPr>
            </w:pPr>
            <w:r w:rsidRPr="009E2DB9">
              <w:rPr>
                <w:rFonts w:ascii="Montserrat Light" w:hAnsi="Montserrat Light"/>
                <w:b/>
                <w:bCs/>
                <w:sz w:val="22"/>
                <w:szCs w:val="22"/>
              </w:rPr>
              <w:t>Réexportation</w:t>
            </w:r>
            <w:r w:rsidRPr="009E2DB9">
              <w:rPr>
                <w:rFonts w:ascii="Montserrat Light" w:hAnsi="Montserrat Light"/>
                <w:sz w:val="22"/>
                <w:szCs w:val="22"/>
              </w:rPr>
              <w:t> </w:t>
            </w:r>
            <w:r w:rsidRPr="009E2DB9">
              <w:rPr>
                <w:rFonts w:ascii="Montserrat Light" w:hAnsi="Montserrat Light"/>
                <w:b/>
                <w:bCs/>
                <w:sz w:val="22"/>
                <w:szCs w:val="22"/>
              </w:rPr>
              <w:t xml:space="preserve">: </w:t>
            </w:r>
            <w:r w:rsidRPr="009E2DB9">
              <w:rPr>
                <w:rFonts w:ascii="Montserrat Light" w:hAnsi="Montserrat Light"/>
                <w:sz w:val="22"/>
                <w:szCs w:val="22"/>
              </w:rPr>
              <w:t>La réexportation décrit la sortie d'un territoire statistique de marchandises préalablement importées sous régimes suspensifs.</w:t>
            </w:r>
          </w:p>
          <w:p w14:paraId="2E485316" w14:textId="35C8010D" w:rsidR="00FF07B0" w:rsidRPr="00FF07B0" w:rsidRDefault="00FF07B0" w:rsidP="00BB4F78">
            <w:pPr>
              <w:pStyle w:val="NormalWeb"/>
              <w:spacing w:before="0" w:beforeAutospacing="0" w:after="0" w:afterAutospacing="0"/>
              <w:jc w:val="both"/>
              <w:rPr>
                <w:rFonts w:ascii="Montserrat Light" w:hAnsi="Montserrat Light"/>
                <w:sz w:val="22"/>
                <w:szCs w:val="22"/>
              </w:rPr>
            </w:pPr>
            <w:r>
              <w:rPr>
                <w:rFonts w:ascii="Montserrat Light" w:hAnsi="Montserrat Light"/>
                <w:b/>
                <w:bCs/>
                <w:sz w:val="22"/>
                <w:szCs w:val="22"/>
              </w:rPr>
              <w:t>Balance Commerciale</w:t>
            </w:r>
            <w:r w:rsidRPr="009E2DB9">
              <w:rPr>
                <w:rFonts w:ascii="Montserrat Light" w:hAnsi="Montserrat Light"/>
                <w:b/>
                <w:bCs/>
                <w:sz w:val="22"/>
                <w:szCs w:val="22"/>
              </w:rPr>
              <w:t> :</w:t>
            </w:r>
            <w:r>
              <w:rPr>
                <w:rFonts w:ascii="Montserrat Light" w:hAnsi="Montserrat Light"/>
                <w:b/>
                <w:bCs/>
                <w:sz w:val="22"/>
                <w:szCs w:val="22"/>
              </w:rPr>
              <w:t xml:space="preserve"> </w:t>
            </w:r>
            <w:r w:rsidRPr="00FF07B0">
              <w:rPr>
                <w:rFonts w:ascii="Montserrat Light" w:hAnsi="Montserrat Light"/>
                <w:sz w:val="22"/>
                <w:szCs w:val="22"/>
              </w:rPr>
              <w:t>En</w:t>
            </w:r>
            <w:r>
              <w:rPr>
                <w:rFonts w:ascii="Montserrat Light" w:hAnsi="Montserrat Light"/>
                <w:sz w:val="22"/>
                <w:szCs w:val="22"/>
              </w:rPr>
              <w:t>core appelée solde commercial</w:t>
            </w:r>
            <w:r w:rsidR="00344E07">
              <w:rPr>
                <w:rFonts w:ascii="Montserrat Light" w:hAnsi="Montserrat Light"/>
                <w:sz w:val="22"/>
                <w:szCs w:val="22"/>
              </w:rPr>
              <w:t>, la balance commerciale</w:t>
            </w:r>
            <w:r>
              <w:rPr>
                <w:rFonts w:ascii="Montserrat Light" w:hAnsi="Montserrat Light"/>
                <w:sz w:val="22"/>
                <w:szCs w:val="22"/>
              </w:rPr>
              <w:t xml:space="preserve"> est la différence algébrique entre les exportations totales et les importations totales</w:t>
            </w:r>
            <w:r w:rsidRPr="00FF07B0">
              <w:rPr>
                <w:rFonts w:ascii="Montserrat Light" w:hAnsi="Montserrat Light"/>
                <w:sz w:val="22"/>
                <w:szCs w:val="22"/>
              </w:rPr>
              <w:t>.</w:t>
            </w:r>
            <w:r w:rsidR="00344E07">
              <w:rPr>
                <w:rFonts w:ascii="Montserrat Light" w:hAnsi="Montserrat Light"/>
                <w:sz w:val="22"/>
                <w:szCs w:val="22"/>
              </w:rPr>
              <w:t xml:space="preserve"> Les valeurs publiées dans ce document sont calculées sur une base FOB-FOB c’est-à-dire exportations FOB et importations FOB (Importations CAF </w:t>
            </w:r>
            <w:r w:rsidR="002A5462">
              <w:rPr>
                <w:rFonts w:ascii="Montserrat Light" w:hAnsi="Montserrat Light"/>
                <w:sz w:val="22"/>
                <w:szCs w:val="22"/>
              </w:rPr>
              <w:t>×</w:t>
            </w:r>
            <w:r w:rsidR="00344E07">
              <w:rPr>
                <w:rFonts w:ascii="Montserrat Light" w:hAnsi="Montserrat Light"/>
                <w:sz w:val="22"/>
                <w:szCs w:val="22"/>
              </w:rPr>
              <w:t xml:space="preserve"> </w:t>
            </w:r>
            <w:r w:rsidR="002A5462" w:rsidRPr="002A5462">
              <w:rPr>
                <w:rFonts w:ascii="Courier New" w:hAnsi="Courier New" w:cs="Courier New"/>
                <w:sz w:val="22"/>
                <w:szCs w:val="22"/>
              </w:rPr>
              <w:t>α</w:t>
            </w:r>
            <w:r w:rsidR="00344E07" w:rsidRPr="002A5462">
              <w:rPr>
                <w:rFonts w:ascii="Montserrat Light" w:hAnsi="Montserrat Light"/>
                <w:sz w:val="22"/>
                <w:szCs w:val="22"/>
              </w:rPr>
              <w:t>)</w:t>
            </w:r>
            <w:r w:rsidR="00344E07">
              <w:rPr>
                <w:rFonts w:ascii="Montserrat Light" w:hAnsi="Montserrat Light"/>
                <w:sz w:val="22"/>
                <w:szCs w:val="22"/>
              </w:rPr>
              <w:t>.</w:t>
            </w:r>
            <w:r w:rsidR="002A5462" w:rsidRPr="002A5462">
              <w:rPr>
                <w:rFonts w:ascii="Courier New" w:hAnsi="Courier New" w:cs="Courier New"/>
                <w:sz w:val="22"/>
                <w:szCs w:val="22"/>
              </w:rPr>
              <w:t xml:space="preserve"> </w:t>
            </w:r>
            <w:proofErr w:type="gramStart"/>
            <w:r w:rsidR="002A5462" w:rsidRPr="002A5462">
              <w:rPr>
                <w:rFonts w:ascii="Courier New" w:hAnsi="Courier New" w:cs="Courier New"/>
                <w:sz w:val="22"/>
                <w:szCs w:val="22"/>
              </w:rPr>
              <w:t>α</w:t>
            </w:r>
            <w:proofErr w:type="gramEnd"/>
            <w:r w:rsidR="002A5462" w:rsidRPr="002A5462">
              <w:rPr>
                <w:rFonts w:ascii="Montserrat Light" w:hAnsi="Montserrat Light"/>
                <w:sz w:val="22"/>
                <w:szCs w:val="22"/>
              </w:rPr>
              <w:t xml:space="preserve"> </w:t>
            </w:r>
            <w:r w:rsidR="002A5462" w:rsidRPr="002A5462">
              <w:rPr>
                <w:rFonts w:ascii="Montserrat Light" w:hAnsi="Montserrat Light" w:cs="Courier New"/>
                <w:sz w:val="22"/>
                <w:szCs w:val="22"/>
              </w:rPr>
              <w:t>désigne</w:t>
            </w:r>
            <w:r w:rsidR="002A5462">
              <w:rPr>
                <w:rFonts w:ascii="Courier New" w:hAnsi="Courier New" w:cs="Courier New"/>
                <w:sz w:val="22"/>
                <w:szCs w:val="22"/>
              </w:rPr>
              <w:t xml:space="preserve"> </w:t>
            </w:r>
            <w:r w:rsidR="002A5462" w:rsidRPr="002A5462">
              <w:rPr>
                <w:rFonts w:ascii="Montserrat Light" w:hAnsi="Montserrat Light" w:cs="Courier New"/>
                <w:sz w:val="22"/>
                <w:szCs w:val="22"/>
              </w:rPr>
              <w:t>le</w:t>
            </w:r>
            <w:r w:rsidR="002A5462">
              <w:rPr>
                <w:rFonts w:ascii="Courier New" w:hAnsi="Courier New" w:cs="Courier New"/>
                <w:sz w:val="22"/>
                <w:szCs w:val="22"/>
              </w:rPr>
              <w:t xml:space="preserve"> </w:t>
            </w:r>
            <w:r w:rsidR="002A5462">
              <w:rPr>
                <w:rFonts w:ascii="Montserrat Light" w:hAnsi="Montserrat Light"/>
                <w:sz w:val="22"/>
                <w:szCs w:val="22"/>
              </w:rPr>
              <w:t xml:space="preserve"> taux de fret officiel appliqué aux importations de biens. Ce taux est fixé à 0,855 sur la période 1999-2013 et à 0,885 de 2014 à 2019.</w:t>
            </w:r>
          </w:p>
          <w:p w14:paraId="5BBF4DB2" w14:textId="7FCA10EF" w:rsidR="003B2991" w:rsidRPr="009E2DB9" w:rsidRDefault="003B2991" w:rsidP="00BB4F78">
            <w:pPr>
              <w:pStyle w:val="NormalWeb"/>
              <w:spacing w:before="0" w:beforeAutospacing="0" w:after="0" w:afterAutospacing="0"/>
              <w:jc w:val="both"/>
              <w:rPr>
                <w:rFonts w:ascii="Montserrat Light" w:hAnsi="Montserrat Light"/>
                <w:b/>
                <w:bCs/>
                <w:sz w:val="22"/>
                <w:szCs w:val="22"/>
              </w:rPr>
            </w:pPr>
            <w:r w:rsidRPr="009E2DB9">
              <w:rPr>
                <w:rFonts w:ascii="Montserrat Light" w:hAnsi="Montserrat Light"/>
                <w:b/>
                <w:bCs/>
                <w:sz w:val="22"/>
                <w:szCs w:val="22"/>
              </w:rPr>
              <w:t xml:space="preserve">Partenaires noyaux :  </w:t>
            </w:r>
            <w:r w:rsidRPr="009E2DB9">
              <w:rPr>
                <w:rFonts w:ascii="Montserrat Light" w:hAnsi="Montserrat Light"/>
                <w:bCs/>
                <w:sz w:val="22"/>
                <w:szCs w:val="22"/>
              </w:rPr>
              <w:t>Les partenaires noyaux sont les partenaires du Bénin dans l’échange extérieur avec lesquels les flux des exportations et des importations du B</w:t>
            </w:r>
            <w:r w:rsidR="00B70B8B">
              <w:rPr>
                <w:rFonts w:ascii="Montserrat Light" w:hAnsi="Montserrat Light"/>
                <w:bCs/>
                <w:sz w:val="22"/>
                <w:szCs w:val="22"/>
              </w:rPr>
              <w:t>é</w:t>
            </w:r>
            <w:r w:rsidRPr="009E2DB9">
              <w:rPr>
                <w:rFonts w:ascii="Montserrat Light" w:hAnsi="Montserrat Light"/>
                <w:bCs/>
                <w:sz w:val="22"/>
                <w:szCs w:val="22"/>
              </w:rPr>
              <w:t>nin sont non nul</w:t>
            </w:r>
            <w:r w:rsidR="00B70B8B">
              <w:rPr>
                <w:rFonts w:ascii="Montserrat Light" w:hAnsi="Montserrat Light"/>
                <w:bCs/>
                <w:sz w:val="22"/>
                <w:szCs w:val="22"/>
              </w:rPr>
              <w:t>s</w:t>
            </w:r>
            <w:r w:rsidRPr="009E2DB9">
              <w:rPr>
                <w:rFonts w:ascii="Montserrat Light" w:hAnsi="Montserrat Light"/>
                <w:bCs/>
                <w:sz w:val="22"/>
                <w:szCs w:val="22"/>
              </w:rPr>
              <w:t xml:space="preserve"> sur la période consid</w:t>
            </w:r>
            <w:r w:rsidR="00B70B8B">
              <w:rPr>
                <w:rFonts w:ascii="Montserrat Light" w:hAnsi="Montserrat Light"/>
                <w:bCs/>
                <w:sz w:val="22"/>
                <w:szCs w:val="22"/>
              </w:rPr>
              <w:t>é</w:t>
            </w:r>
            <w:r w:rsidRPr="009E2DB9">
              <w:rPr>
                <w:rFonts w:ascii="Montserrat Light" w:hAnsi="Montserrat Light"/>
                <w:bCs/>
                <w:sz w:val="22"/>
                <w:szCs w:val="22"/>
              </w:rPr>
              <w:t>r</w:t>
            </w:r>
            <w:r w:rsidR="00B70B8B">
              <w:rPr>
                <w:rFonts w:ascii="Montserrat Light" w:hAnsi="Montserrat Light"/>
                <w:bCs/>
                <w:sz w:val="22"/>
                <w:szCs w:val="22"/>
              </w:rPr>
              <w:t>ée</w:t>
            </w:r>
            <w:r w:rsidRPr="009E2DB9">
              <w:rPr>
                <w:rFonts w:ascii="Montserrat Light" w:hAnsi="Montserrat Light"/>
                <w:bCs/>
                <w:sz w:val="22"/>
                <w:szCs w:val="22"/>
              </w:rPr>
              <w:t>. Il s’agit des partenaires qui sont à la fois stables dans les exportations et les importations du Bénin sur la période considérée.</w:t>
            </w:r>
          </w:p>
          <w:p w14:paraId="55148A5E" w14:textId="38DF6CB8" w:rsidR="003B2991" w:rsidRPr="009E2DB9" w:rsidRDefault="003B2991" w:rsidP="00BB4F78">
            <w:pPr>
              <w:pStyle w:val="NormalWeb"/>
              <w:spacing w:before="0" w:beforeAutospacing="0" w:after="0" w:afterAutospacing="0"/>
              <w:jc w:val="both"/>
              <w:rPr>
                <w:rFonts w:ascii="Montserrat Light" w:hAnsi="Montserrat Light"/>
                <w:sz w:val="22"/>
                <w:szCs w:val="22"/>
              </w:rPr>
            </w:pPr>
            <w:r w:rsidRPr="009E2DB9">
              <w:rPr>
                <w:rFonts w:ascii="Montserrat Light" w:hAnsi="Montserrat Light"/>
                <w:b/>
                <w:bCs/>
                <w:sz w:val="22"/>
                <w:szCs w:val="22"/>
              </w:rPr>
              <w:t>Commerce Général </w:t>
            </w:r>
            <w:r w:rsidRPr="009E2DB9">
              <w:rPr>
                <w:rFonts w:ascii="Montserrat Light" w:hAnsi="Montserrat Light"/>
                <w:sz w:val="22"/>
                <w:szCs w:val="22"/>
              </w:rPr>
              <w:t>: Le commerce général s'intéresse à l'enregistrement des mouvements de toutes les marchandises dont l'utilisation à l'intérieur ou à l'extérieur du territoire statistique a été décidée par des agents économiques ressortissants. Il couvre les marchandises suivantes :</w:t>
            </w:r>
          </w:p>
          <w:p w14:paraId="100D16C9" w14:textId="77777777" w:rsidR="003B2991" w:rsidRPr="009E2DB9" w:rsidRDefault="003B2991" w:rsidP="00BB4F78">
            <w:pPr>
              <w:pStyle w:val="NormalWeb"/>
              <w:spacing w:before="0" w:beforeAutospacing="0" w:after="0" w:afterAutospacing="0"/>
              <w:jc w:val="both"/>
              <w:rPr>
                <w:rFonts w:ascii="Montserrat Light" w:hAnsi="Montserrat Light"/>
                <w:sz w:val="22"/>
                <w:szCs w:val="22"/>
              </w:rPr>
            </w:pPr>
            <w:r w:rsidRPr="009E2DB9">
              <w:rPr>
                <w:rFonts w:ascii="Montserrat Light" w:hAnsi="Montserrat Light"/>
                <w:sz w:val="22"/>
                <w:szCs w:val="22"/>
              </w:rPr>
              <w:t xml:space="preserve">a) </w:t>
            </w:r>
            <w:r w:rsidRPr="009E2DB9">
              <w:rPr>
                <w:rFonts w:ascii="Montserrat Light" w:hAnsi="Montserrat Light"/>
                <w:b/>
                <w:bCs/>
                <w:sz w:val="22"/>
                <w:szCs w:val="22"/>
              </w:rPr>
              <w:t>à l'importation,</w:t>
            </w:r>
            <w:r w:rsidRPr="009E2DB9">
              <w:rPr>
                <w:rFonts w:ascii="Montserrat Light" w:hAnsi="Montserrat Light"/>
                <w:sz w:val="22"/>
                <w:szCs w:val="22"/>
              </w:rPr>
              <w:t xml:space="preserve"> les marchandises qui, directement dès leur importation ou en sortie de dépôt, de transit ou de transbordement sont :</w:t>
            </w:r>
          </w:p>
          <w:p w14:paraId="612FE04E" w14:textId="28988124" w:rsidR="003B2991" w:rsidRPr="009E2DB9" w:rsidRDefault="003B2991" w:rsidP="002611DF">
            <w:pPr>
              <w:pStyle w:val="NormalWeb"/>
              <w:numPr>
                <w:ilvl w:val="0"/>
                <w:numId w:val="13"/>
              </w:numPr>
              <w:spacing w:before="0" w:beforeAutospacing="0" w:after="0" w:afterAutospacing="0"/>
              <w:jc w:val="both"/>
              <w:rPr>
                <w:rFonts w:ascii="Montserrat Light" w:hAnsi="Montserrat Light"/>
                <w:sz w:val="22"/>
                <w:szCs w:val="22"/>
              </w:rPr>
            </w:pPr>
            <w:proofErr w:type="gramStart"/>
            <w:r w:rsidRPr="009E2DB9">
              <w:rPr>
                <w:rFonts w:ascii="Montserrat Light" w:hAnsi="Montserrat Light"/>
                <w:sz w:val="22"/>
                <w:szCs w:val="22"/>
              </w:rPr>
              <w:t>déclarées</w:t>
            </w:r>
            <w:proofErr w:type="gramEnd"/>
            <w:r w:rsidRPr="009E2DB9">
              <w:rPr>
                <w:rFonts w:ascii="Montserrat Light" w:hAnsi="Montserrat Light"/>
                <w:sz w:val="22"/>
                <w:szCs w:val="22"/>
              </w:rPr>
              <w:t xml:space="preserve"> pour la consommation intérieure ;</w:t>
            </w:r>
          </w:p>
          <w:p w14:paraId="04BCEE86" w14:textId="5D337B4B" w:rsidR="003B2991" w:rsidRPr="009E2DB9" w:rsidRDefault="003B2991" w:rsidP="002611DF">
            <w:pPr>
              <w:pStyle w:val="NormalWeb"/>
              <w:numPr>
                <w:ilvl w:val="0"/>
                <w:numId w:val="13"/>
              </w:numPr>
              <w:spacing w:before="0" w:beforeAutospacing="0" w:after="0" w:afterAutospacing="0"/>
              <w:jc w:val="both"/>
              <w:rPr>
                <w:rFonts w:ascii="Montserrat Light" w:hAnsi="Montserrat Light"/>
                <w:sz w:val="22"/>
                <w:szCs w:val="22"/>
              </w:rPr>
            </w:pPr>
            <w:proofErr w:type="gramStart"/>
            <w:r w:rsidRPr="009E2DB9">
              <w:rPr>
                <w:rFonts w:ascii="Montserrat Light" w:hAnsi="Montserrat Light"/>
                <w:sz w:val="22"/>
                <w:szCs w:val="22"/>
              </w:rPr>
              <w:t>acceptées</w:t>
            </w:r>
            <w:proofErr w:type="gramEnd"/>
            <w:r w:rsidRPr="009E2DB9">
              <w:rPr>
                <w:rFonts w:ascii="Montserrat Light" w:hAnsi="Montserrat Light"/>
                <w:sz w:val="22"/>
                <w:szCs w:val="22"/>
              </w:rPr>
              <w:t xml:space="preserve"> en admission temporaire ; </w:t>
            </w:r>
          </w:p>
          <w:p w14:paraId="5F174A84" w14:textId="7AC2A82B" w:rsidR="003B2991" w:rsidRPr="009E2DB9" w:rsidRDefault="003B2991" w:rsidP="002611DF">
            <w:pPr>
              <w:pStyle w:val="NormalWeb"/>
              <w:numPr>
                <w:ilvl w:val="0"/>
                <w:numId w:val="13"/>
              </w:numPr>
              <w:spacing w:before="0" w:beforeAutospacing="0" w:after="0" w:afterAutospacing="0"/>
              <w:jc w:val="both"/>
              <w:rPr>
                <w:rFonts w:ascii="Montserrat Light" w:hAnsi="Montserrat Light"/>
                <w:sz w:val="22"/>
                <w:szCs w:val="22"/>
              </w:rPr>
            </w:pPr>
            <w:proofErr w:type="gramStart"/>
            <w:r w:rsidRPr="009E2DB9">
              <w:rPr>
                <w:rFonts w:ascii="Montserrat Light" w:hAnsi="Montserrat Light"/>
                <w:sz w:val="22"/>
                <w:szCs w:val="22"/>
              </w:rPr>
              <w:t>acceptées</w:t>
            </w:r>
            <w:proofErr w:type="gramEnd"/>
            <w:r w:rsidRPr="009E2DB9">
              <w:rPr>
                <w:rFonts w:ascii="Montserrat Light" w:hAnsi="Montserrat Light"/>
                <w:sz w:val="22"/>
                <w:szCs w:val="22"/>
              </w:rPr>
              <w:t xml:space="preserve"> en importation temporaire ; </w:t>
            </w:r>
          </w:p>
          <w:p w14:paraId="1B92A0DE" w14:textId="4561BF81" w:rsidR="003B2991" w:rsidRPr="009E2DB9" w:rsidRDefault="003B2991" w:rsidP="002611DF">
            <w:pPr>
              <w:pStyle w:val="NormalWeb"/>
              <w:numPr>
                <w:ilvl w:val="0"/>
                <w:numId w:val="13"/>
              </w:numPr>
              <w:spacing w:before="0" w:beforeAutospacing="0" w:after="0" w:afterAutospacing="0"/>
              <w:jc w:val="both"/>
              <w:rPr>
                <w:rFonts w:ascii="Montserrat Light" w:hAnsi="Montserrat Light"/>
                <w:sz w:val="22"/>
                <w:szCs w:val="22"/>
              </w:rPr>
            </w:pPr>
            <w:proofErr w:type="gramStart"/>
            <w:r w:rsidRPr="009E2DB9">
              <w:rPr>
                <w:rFonts w:ascii="Montserrat Light" w:hAnsi="Montserrat Light"/>
                <w:sz w:val="22"/>
                <w:szCs w:val="22"/>
              </w:rPr>
              <w:t>entrées</w:t>
            </w:r>
            <w:proofErr w:type="gramEnd"/>
            <w:r w:rsidRPr="009E2DB9">
              <w:rPr>
                <w:rFonts w:ascii="Montserrat Light" w:hAnsi="Montserrat Light"/>
                <w:sz w:val="22"/>
                <w:szCs w:val="22"/>
              </w:rPr>
              <w:t xml:space="preserve"> en entrepôt industriel ou en zone franche industrielle ; </w:t>
            </w:r>
          </w:p>
          <w:p w14:paraId="6332223D" w14:textId="62518DD8" w:rsidR="003B2991" w:rsidRPr="009E2DB9" w:rsidRDefault="003B2991" w:rsidP="002611DF">
            <w:pPr>
              <w:pStyle w:val="NormalWeb"/>
              <w:numPr>
                <w:ilvl w:val="0"/>
                <w:numId w:val="13"/>
              </w:numPr>
              <w:spacing w:before="0" w:beforeAutospacing="0" w:after="0" w:afterAutospacing="0"/>
              <w:jc w:val="both"/>
              <w:rPr>
                <w:rFonts w:ascii="Montserrat Light" w:hAnsi="Montserrat Light"/>
                <w:sz w:val="22"/>
                <w:szCs w:val="22"/>
              </w:rPr>
            </w:pPr>
            <w:proofErr w:type="gramStart"/>
            <w:r w:rsidRPr="009E2DB9">
              <w:rPr>
                <w:rFonts w:ascii="Montserrat Light" w:hAnsi="Montserrat Light"/>
                <w:sz w:val="22"/>
                <w:szCs w:val="22"/>
              </w:rPr>
              <w:t>entrées</w:t>
            </w:r>
            <w:proofErr w:type="gramEnd"/>
            <w:r w:rsidRPr="009E2DB9">
              <w:rPr>
                <w:rFonts w:ascii="Montserrat Light" w:hAnsi="Montserrat Light"/>
                <w:sz w:val="22"/>
                <w:szCs w:val="22"/>
              </w:rPr>
              <w:t xml:space="preserve"> en usine exercée ; </w:t>
            </w:r>
          </w:p>
          <w:p w14:paraId="155863D7" w14:textId="4DD97422" w:rsidR="003B2991" w:rsidRPr="009E2DB9" w:rsidRDefault="003B2991" w:rsidP="002611DF">
            <w:pPr>
              <w:pStyle w:val="NormalWeb"/>
              <w:numPr>
                <w:ilvl w:val="0"/>
                <w:numId w:val="13"/>
              </w:numPr>
              <w:spacing w:before="0" w:beforeAutospacing="0" w:after="0" w:afterAutospacing="0"/>
              <w:jc w:val="both"/>
              <w:rPr>
                <w:rFonts w:ascii="Montserrat Light" w:hAnsi="Montserrat Light"/>
                <w:sz w:val="22"/>
                <w:szCs w:val="22"/>
              </w:rPr>
            </w:pPr>
            <w:proofErr w:type="gramStart"/>
            <w:r w:rsidRPr="009E2DB9">
              <w:rPr>
                <w:rFonts w:ascii="Montserrat Light" w:hAnsi="Montserrat Light"/>
                <w:sz w:val="22"/>
                <w:szCs w:val="22"/>
              </w:rPr>
              <w:t>réintroduites</w:t>
            </w:r>
            <w:proofErr w:type="gramEnd"/>
            <w:r w:rsidRPr="009E2DB9">
              <w:rPr>
                <w:rFonts w:ascii="Montserrat Light" w:hAnsi="Montserrat Light"/>
                <w:sz w:val="22"/>
                <w:szCs w:val="22"/>
              </w:rPr>
              <w:t xml:space="preserve"> suite à une exportation temporaire ; </w:t>
            </w:r>
          </w:p>
          <w:p w14:paraId="7AFAF53C" w14:textId="53188E20" w:rsidR="003B2991" w:rsidRPr="009E2DB9" w:rsidRDefault="003B2991" w:rsidP="002611DF">
            <w:pPr>
              <w:pStyle w:val="NormalWeb"/>
              <w:numPr>
                <w:ilvl w:val="0"/>
                <w:numId w:val="13"/>
              </w:numPr>
              <w:spacing w:before="0" w:beforeAutospacing="0" w:after="0" w:afterAutospacing="0"/>
              <w:jc w:val="both"/>
              <w:rPr>
                <w:rFonts w:ascii="Montserrat Light" w:hAnsi="Montserrat Light"/>
                <w:sz w:val="22"/>
                <w:szCs w:val="22"/>
              </w:rPr>
            </w:pPr>
            <w:proofErr w:type="gramStart"/>
            <w:r w:rsidRPr="009E2DB9">
              <w:rPr>
                <w:rFonts w:ascii="Montserrat Light" w:hAnsi="Montserrat Light"/>
                <w:sz w:val="22"/>
                <w:szCs w:val="22"/>
              </w:rPr>
              <w:t>entrées</w:t>
            </w:r>
            <w:proofErr w:type="gramEnd"/>
            <w:r w:rsidRPr="009E2DB9">
              <w:rPr>
                <w:rFonts w:ascii="Montserrat Light" w:hAnsi="Montserrat Light"/>
                <w:sz w:val="22"/>
                <w:szCs w:val="22"/>
              </w:rPr>
              <w:t xml:space="preserve"> en entrepôt de douane ou zone franche commerciale.</w:t>
            </w:r>
          </w:p>
          <w:p w14:paraId="089EFF9A" w14:textId="77777777" w:rsidR="003B2991" w:rsidRPr="009E2DB9" w:rsidRDefault="003B2991" w:rsidP="00BB4F78">
            <w:pPr>
              <w:pStyle w:val="NormalWeb"/>
              <w:spacing w:before="0" w:beforeAutospacing="0" w:after="0" w:afterAutospacing="0"/>
              <w:jc w:val="both"/>
              <w:rPr>
                <w:rFonts w:ascii="Montserrat Light" w:hAnsi="Montserrat Light"/>
                <w:sz w:val="22"/>
                <w:szCs w:val="22"/>
              </w:rPr>
            </w:pPr>
            <w:r w:rsidRPr="009E2DB9">
              <w:rPr>
                <w:rFonts w:ascii="Montserrat Light" w:hAnsi="Montserrat Light"/>
                <w:sz w:val="22"/>
                <w:szCs w:val="22"/>
              </w:rPr>
              <w:t xml:space="preserve">b) </w:t>
            </w:r>
            <w:r w:rsidRPr="009E2DB9">
              <w:rPr>
                <w:rFonts w:ascii="Montserrat Light" w:hAnsi="Montserrat Light"/>
                <w:b/>
                <w:bCs/>
                <w:sz w:val="22"/>
                <w:szCs w:val="22"/>
              </w:rPr>
              <w:t>à l'exportation,</w:t>
            </w:r>
            <w:r w:rsidRPr="009E2DB9">
              <w:rPr>
                <w:rFonts w:ascii="Montserrat Light" w:hAnsi="Montserrat Light"/>
                <w:sz w:val="22"/>
                <w:szCs w:val="22"/>
              </w:rPr>
              <w:t xml:space="preserve"> les marchandises qui sont :</w:t>
            </w:r>
          </w:p>
          <w:p w14:paraId="56C073B6" w14:textId="5FC15A4C" w:rsidR="003B2991" w:rsidRPr="009E2DB9" w:rsidRDefault="003B2991" w:rsidP="002611DF">
            <w:pPr>
              <w:pStyle w:val="NormalWeb"/>
              <w:numPr>
                <w:ilvl w:val="0"/>
                <w:numId w:val="13"/>
              </w:numPr>
              <w:spacing w:before="0" w:beforeAutospacing="0" w:after="0" w:afterAutospacing="0"/>
              <w:jc w:val="both"/>
              <w:rPr>
                <w:rFonts w:ascii="Montserrat Light" w:hAnsi="Montserrat Light"/>
                <w:sz w:val="22"/>
                <w:szCs w:val="22"/>
              </w:rPr>
            </w:pPr>
            <w:proofErr w:type="gramStart"/>
            <w:r w:rsidRPr="009E2DB9">
              <w:rPr>
                <w:rFonts w:ascii="Montserrat Light" w:hAnsi="Montserrat Light"/>
                <w:sz w:val="22"/>
                <w:szCs w:val="22"/>
              </w:rPr>
              <w:t>déclarées</w:t>
            </w:r>
            <w:proofErr w:type="gramEnd"/>
            <w:r w:rsidRPr="009E2DB9">
              <w:rPr>
                <w:rFonts w:ascii="Montserrat Light" w:hAnsi="Montserrat Light"/>
                <w:sz w:val="22"/>
                <w:szCs w:val="22"/>
              </w:rPr>
              <w:t xml:space="preserve"> en simple sortie (qu'elles soient nationales ou nationalisées) ; </w:t>
            </w:r>
          </w:p>
          <w:p w14:paraId="3023F2DF" w14:textId="23EAB608" w:rsidR="003B2991" w:rsidRPr="009E2DB9" w:rsidRDefault="003B2991" w:rsidP="002611DF">
            <w:pPr>
              <w:pStyle w:val="NormalWeb"/>
              <w:numPr>
                <w:ilvl w:val="0"/>
                <w:numId w:val="13"/>
              </w:numPr>
              <w:spacing w:before="0" w:beforeAutospacing="0" w:after="0" w:afterAutospacing="0"/>
              <w:jc w:val="both"/>
              <w:rPr>
                <w:rFonts w:ascii="Montserrat Light" w:hAnsi="Montserrat Light"/>
                <w:sz w:val="22"/>
                <w:szCs w:val="22"/>
              </w:rPr>
            </w:pPr>
            <w:proofErr w:type="gramStart"/>
            <w:r w:rsidRPr="009E2DB9">
              <w:rPr>
                <w:rFonts w:ascii="Montserrat Light" w:hAnsi="Montserrat Light"/>
                <w:sz w:val="22"/>
                <w:szCs w:val="22"/>
              </w:rPr>
              <w:t>réexportées</w:t>
            </w:r>
            <w:proofErr w:type="gramEnd"/>
            <w:r w:rsidRPr="009E2DB9">
              <w:rPr>
                <w:rFonts w:ascii="Montserrat Light" w:hAnsi="Montserrat Light"/>
                <w:sz w:val="22"/>
                <w:szCs w:val="22"/>
              </w:rPr>
              <w:t xml:space="preserve"> en suite d'admission temporaire ; </w:t>
            </w:r>
          </w:p>
          <w:p w14:paraId="6E29221C" w14:textId="4948835A" w:rsidR="003B2991" w:rsidRPr="009E2DB9" w:rsidRDefault="003B2991" w:rsidP="002611DF">
            <w:pPr>
              <w:pStyle w:val="NormalWeb"/>
              <w:numPr>
                <w:ilvl w:val="0"/>
                <w:numId w:val="13"/>
              </w:numPr>
              <w:spacing w:before="0" w:beforeAutospacing="0" w:after="0" w:afterAutospacing="0"/>
              <w:jc w:val="both"/>
              <w:rPr>
                <w:rFonts w:ascii="Montserrat Light" w:hAnsi="Montserrat Light"/>
                <w:sz w:val="22"/>
                <w:szCs w:val="22"/>
              </w:rPr>
            </w:pPr>
            <w:proofErr w:type="gramStart"/>
            <w:r w:rsidRPr="009E2DB9">
              <w:rPr>
                <w:rFonts w:ascii="Montserrat Light" w:hAnsi="Montserrat Light"/>
                <w:sz w:val="22"/>
                <w:szCs w:val="22"/>
              </w:rPr>
              <w:lastRenderedPageBreak/>
              <w:t>réexportées</w:t>
            </w:r>
            <w:proofErr w:type="gramEnd"/>
            <w:r w:rsidRPr="009E2DB9">
              <w:rPr>
                <w:rFonts w:ascii="Montserrat Light" w:hAnsi="Montserrat Light"/>
                <w:sz w:val="22"/>
                <w:szCs w:val="22"/>
              </w:rPr>
              <w:t xml:space="preserve"> en suite d'importation temporaire ; </w:t>
            </w:r>
          </w:p>
          <w:p w14:paraId="3B0E88DA" w14:textId="2F1ECFC9" w:rsidR="003B2991" w:rsidRPr="009E2DB9" w:rsidRDefault="003B2991" w:rsidP="002611DF">
            <w:pPr>
              <w:pStyle w:val="NormalWeb"/>
              <w:numPr>
                <w:ilvl w:val="0"/>
                <w:numId w:val="13"/>
              </w:numPr>
              <w:spacing w:before="0" w:beforeAutospacing="0" w:after="0" w:afterAutospacing="0"/>
              <w:jc w:val="both"/>
              <w:rPr>
                <w:rFonts w:ascii="Montserrat Light" w:hAnsi="Montserrat Light"/>
                <w:sz w:val="22"/>
                <w:szCs w:val="22"/>
              </w:rPr>
            </w:pPr>
            <w:proofErr w:type="gramStart"/>
            <w:r w:rsidRPr="009E2DB9">
              <w:rPr>
                <w:rFonts w:ascii="Montserrat Light" w:hAnsi="Montserrat Light"/>
                <w:sz w:val="22"/>
                <w:szCs w:val="22"/>
              </w:rPr>
              <w:t>exportées</w:t>
            </w:r>
            <w:proofErr w:type="gramEnd"/>
            <w:r w:rsidRPr="009E2DB9">
              <w:rPr>
                <w:rFonts w:ascii="Montserrat Light" w:hAnsi="Montserrat Light"/>
                <w:sz w:val="22"/>
                <w:szCs w:val="22"/>
              </w:rPr>
              <w:t xml:space="preserve"> temporairement ;</w:t>
            </w:r>
          </w:p>
          <w:p w14:paraId="37A4F6A0" w14:textId="05089D5D" w:rsidR="003B2991" w:rsidRPr="009E2DB9" w:rsidRDefault="003B2991" w:rsidP="002611DF">
            <w:pPr>
              <w:pStyle w:val="NormalWeb"/>
              <w:numPr>
                <w:ilvl w:val="0"/>
                <w:numId w:val="13"/>
              </w:numPr>
              <w:spacing w:before="0" w:beforeAutospacing="0" w:after="0" w:afterAutospacing="0"/>
              <w:jc w:val="both"/>
              <w:rPr>
                <w:rFonts w:ascii="Montserrat Light" w:hAnsi="Montserrat Light"/>
                <w:sz w:val="22"/>
                <w:szCs w:val="22"/>
              </w:rPr>
            </w:pPr>
            <w:proofErr w:type="gramStart"/>
            <w:r w:rsidRPr="009E2DB9">
              <w:rPr>
                <w:rFonts w:ascii="Montserrat Light" w:hAnsi="Montserrat Light"/>
                <w:sz w:val="22"/>
                <w:szCs w:val="22"/>
              </w:rPr>
              <w:t>en</w:t>
            </w:r>
            <w:proofErr w:type="gramEnd"/>
            <w:r w:rsidRPr="009E2DB9">
              <w:rPr>
                <w:rFonts w:ascii="Montserrat Light" w:hAnsi="Montserrat Light"/>
                <w:sz w:val="22"/>
                <w:szCs w:val="22"/>
              </w:rPr>
              <w:t xml:space="preserve"> sortie d'entrepôt industriel ou de zone franche industrielle ; </w:t>
            </w:r>
          </w:p>
          <w:p w14:paraId="4E963363" w14:textId="5994242B" w:rsidR="003B2991" w:rsidRPr="009E2DB9" w:rsidRDefault="003B2991" w:rsidP="002611DF">
            <w:pPr>
              <w:pStyle w:val="NormalWeb"/>
              <w:numPr>
                <w:ilvl w:val="0"/>
                <w:numId w:val="13"/>
              </w:numPr>
              <w:spacing w:before="0" w:beforeAutospacing="0" w:after="0" w:afterAutospacing="0"/>
              <w:jc w:val="both"/>
              <w:rPr>
                <w:rFonts w:ascii="Montserrat Light" w:hAnsi="Montserrat Light"/>
                <w:sz w:val="22"/>
                <w:szCs w:val="22"/>
              </w:rPr>
            </w:pPr>
            <w:proofErr w:type="gramStart"/>
            <w:r w:rsidRPr="009E2DB9">
              <w:rPr>
                <w:rFonts w:ascii="Montserrat Light" w:hAnsi="Montserrat Light"/>
                <w:sz w:val="22"/>
                <w:szCs w:val="22"/>
              </w:rPr>
              <w:t>en</w:t>
            </w:r>
            <w:proofErr w:type="gramEnd"/>
            <w:r w:rsidRPr="009E2DB9">
              <w:rPr>
                <w:rFonts w:ascii="Montserrat Light" w:hAnsi="Montserrat Light"/>
                <w:sz w:val="22"/>
                <w:szCs w:val="22"/>
              </w:rPr>
              <w:t xml:space="preserve"> sortie d'usine exercée ; </w:t>
            </w:r>
          </w:p>
          <w:p w14:paraId="733E3FF1" w14:textId="5EA57DD9" w:rsidR="003B2991" w:rsidRPr="009E2DB9" w:rsidRDefault="003B2991" w:rsidP="002611DF">
            <w:pPr>
              <w:pStyle w:val="NormalWeb"/>
              <w:numPr>
                <w:ilvl w:val="0"/>
                <w:numId w:val="13"/>
              </w:numPr>
              <w:spacing w:before="0" w:beforeAutospacing="0" w:after="0" w:afterAutospacing="0"/>
              <w:jc w:val="both"/>
              <w:rPr>
                <w:rFonts w:ascii="Montserrat Light" w:hAnsi="Montserrat Light"/>
                <w:sz w:val="22"/>
                <w:szCs w:val="22"/>
              </w:rPr>
            </w:pPr>
            <w:proofErr w:type="gramStart"/>
            <w:r w:rsidRPr="009E2DB9">
              <w:rPr>
                <w:rFonts w:ascii="Montserrat Light" w:hAnsi="Montserrat Light"/>
                <w:sz w:val="22"/>
                <w:szCs w:val="22"/>
              </w:rPr>
              <w:t>en</w:t>
            </w:r>
            <w:proofErr w:type="gramEnd"/>
            <w:r w:rsidRPr="009E2DB9">
              <w:rPr>
                <w:rFonts w:ascii="Montserrat Light" w:hAnsi="Montserrat Light"/>
                <w:sz w:val="22"/>
                <w:szCs w:val="22"/>
              </w:rPr>
              <w:t xml:space="preserve"> sortie d'entrepôt de douane ou de zone franche commerciale.</w:t>
            </w:r>
          </w:p>
          <w:p w14:paraId="3627FEBB" w14:textId="0DD9D1B7" w:rsidR="003B2991" w:rsidRDefault="003B2991" w:rsidP="00BB4F78">
            <w:pPr>
              <w:pStyle w:val="SOM"/>
              <w:spacing w:after="0"/>
              <w:rPr>
                <w:rFonts w:ascii="Montserrat Light" w:hAnsi="Montserrat Light"/>
                <w:b/>
                <w:sz w:val="12"/>
                <w:szCs w:val="12"/>
              </w:rPr>
            </w:pPr>
            <w:bookmarkStart w:id="16" w:name="_Toc12552438"/>
          </w:p>
          <w:p w14:paraId="784F11D3" w14:textId="77777777" w:rsidR="002611DF" w:rsidRPr="009E2DB9" w:rsidRDefault="002611DF" w:rsidP="00BB4F78">
            <w:pPr>
              <w:pStyle w:val="SOM"/>
              <w:spacing w:after="0"/>
              <w:rPr>
                <w:rFonts w:ascii="Montserrat Light" w:hAnsi="Montserrat Light"/>
                <w:b/>
                <w:sz w:val="12"/>
                <w:szCs w:val="12"/>
              </w:rPr>
            </w:pPr>
          </w:p>
          <w:p w14:paraId="37642147" w14:textId="00B4B372" w:rsidR="003B2991" w:rsidRPr="00012AC5" w:rsidRDefault="009E2DB9" w:rsidP="00012AC5">
            <w:pPr>
              <w:spacing w:after="120"/>
              <w:rPr>
                <w:rFonts w:ascii="Montserrat Light" w:hAnsi="Montserrat Light"/>
                <w:color w:val="0070C0"/>
              </w:rPr>
            </w:pPr>
            <w:r w:rsidRPr="00012AC5">
              <w:rPr>
                <w:rFonts w:ascii="Montserrat Light" w:hAnsi="Montserrat Light"/>
                <w:color w:val="0070C0"/>
              </w:rPr>
              <w:t>B-</w:t>
            </w:r>
            <w:r w:rsidR="003B2991" w:rsidRPr="00012AC5">
              <w:rPr>
                <w:rFonts w:ascii="Montserrat Light" w:hAnsi="Montserrat Light"/>
                <w:color w:val="0070C0"/>
              </w:rPr>
              <w:t>METHODOLOGIQUES</w:t>
            </w:r>
            <w:bookmarkEnd w:id="16"/>
          </w:p>
          <w:p w14:paraId="175D765D" w14:textId="77777777" w:rsidR="003B2991" w:rsidRPr="009E2DB9" w:rsidRDefault="003B2991" w:rsidP="009E2DB9">
            <w:pPr>
              <w:pStyle w:val="Paragraphedeliste"/>
              <w:widowControl w:val="0"/>
              <w:numPr>
                <w:ilvl w:val="0"/>
                <w:numId w:val="1"/>
              </w:numPr>
              <w:autoSpaceDE w:val="0"/>
              <w:autoSpaceDN w:val="0"/>
              <w:adjustRightInd w:val="0"/>
              <w:spacing w:after="0" w:line="240" w:lineRule="auto"/>
              <w:ind w:left="447" w:hanging="283"/>
              <w:jc w:val="both"/>
              <w:rPr>
                <w:rFonts w:ascii="Montserrat Light" w:hAnsi="Montserrat Light"/>
              </w:rPr>
            </w:pPr>
            <w:r w:rsidRPr="009E2DB9">
              <w:rPr>
                <w:rFonts w:ascii="Montserrat Light" w:hAnsi="Montserrat Light"/>
                <w:spacing w:val="-3"/>
              </w:rPr>
              <w:t>L</w:t>
            </w:r>
            <w:r w:rsidRPr="009E2DB9">
              <w:rPr>
                <w:rFonts w:ascii="Montserrat Light" w:hAnsi="Montserrat Light"/>
                <w:spacing w:val="-1"/>
              </w:rPr>
              <w:t>e</w:t>
            </w:r>
            <w:r w:rsidRPr="009E2DB9">
              <w:rPr>
                <w:rFonts w:ascii="Montserrat Light" w:hAnsi="Montserrat Light"/>
              </w:rPr>
              <w:t>s don</w:t>
            </w:r>
            <w:r w:rsidRPr="009E2DB9">
              <w:rPr>
                <w:rFonts w:ascii="Montserrat Light" w:hAnsi="Montserrat Light"/>
                <w:spacing w:val="2"/>
              </w:rPr>
              <w:t>n</w:t>
            </w:r>
            <w:r w:rsidRPr="009E2DB9">
              <w:rPr>
                <w:rFonts w:ascii="Montserrat Light" w:hAnsi="Montserrat Light"/>
                <w:spacing w:val="-1"/>
              </w:rPr>
              <w:t>ée</w:t>
            </w:r>
            <w:r w:rsidRPr="009E2DB9">
              <w:rPr>
                <w:rFonts w:ascii="Montserrat Light" w:hAnsi="Montserrat Light"/>
              </w:rPr>
              <w:t>s sont</w:t>
            </w:r>
            <w:r w:rsidRPr="009E2DB9">
              <w:rPr>
                <w:rFonts w:ascii="Montserrat Light" w:hAnsi="Montserrat Light"/>
                <w:spacing w:val="1"/>
              </w:rPr>
              <w:t xml:space="preserve"> </w:t>
            </w:r>
            <w:r w:rsidRPr="009E2DB9">
              <w:rPr>
                <w:rFonts w:ascii="Montserrat Light" w:hAnsi="Montserrat Light"/>
              </w:rPr>
              <w:t>publ</w:t>
            </w:r>
            <w:r w:rsidRPr="009E2DB9">
              <w:rPr>
                <w:rFonts w:ascii="Montserrat Light" w:hAnsi="Montserrat Light"/>
                <w:spacing w:val="1"/>
              </w:rPr>
              <w:t>i</w:t>
            </w:r>
            <w:r w:rsidRPr="009E2DB9">
              <w:rPr>
                <w:rFonts w:ascii="Montserrat Light" w:hAnsi="Montserrat Light"/>
                <w:spacing w:val="-1"/>
              </w:rPr>
              <w:t>é</w:t>
            </w:r>
            <w:r w:rsidRPr="009E2DB9">
              <w:rPr>
                <w:rFonts w:ascii="Montserrat Light" w:hAnsi="Montserrat Light"/>
                <w:spacing w:val="1"/>
              </w:rPr>
              <w:t>e</w:t>
            </w:r>
            <w:r w:rsidRPr="009E2DB9">
              <w:rPr>
                <w:rFonts w:ascii="Montserrat Light" w:hAnsi="Montserrat Light"/>
              </w:rPr>
              <w:t>s selon le système du Comme</w:t>
            </w:r>
            <w:r w:rsidRPr="009E2DB9">
              <w:rPr>
                <w:rFonts w:ascii="Montserrat Light" w:hAnsi="Montserrat Light"/>
                <w:spacing w:val="-1"/>
              </w:rPr>
              <w:t>rc</w:t>
            </w:r>
            <w:r w:rsidRPr="009E2DB9">
              <w:rPr>
                <w:rFonts w:ascii="Montserrat Light" w:hAnsi="Montserrat Light"/>
              </w:rPr>
              <w:t>e</w:t>
            </w:r>
            <w:r w:rsidRPr="009E2DB9">
              <w:rPr>
                <w:rFonts w:ascii="Montserrat Light" w:hAnsi="Montserrat Light"/>
                <w:spacing w:val="-1"/>
              </w:rPr>
              <w:t xml:space="preserve"> </w:t>
            </w:r>
            <w:r w:rsidRPr="009E2DB9">
              <w:rPr>
                <w:rFonts w:ascii="Montserrat Light" w:hAnsi="Montserrat Light"/>
                <w:spacing w:val="2"/>
              </w:rPr>
              <w:t>G</w:t>
            </w:r>
            <w:r w:rsidRPr="009E2DB9">
              <w:rPr>
                <w:rFonts w:ascii="Montserrat Light" w:hAnsi="Montserrat Light"/>
                <w:spacing w:val="1"/>
              </w:rPr>
              <w:t>é</w:t>
            </w:r>
            <w:r w:rsidRPr="009E2DB9">
              <w:rPr>
                <w:rFonts w:ascii="Montserrat Light" w:hAnsi="Montserrat Light"/>
              </w:rPr>
              <w:t>n</w:t>
            </w:r>
            <w:r w:rsidRPr="009E2DB9">
              <w:rPr>
                <w:rFonts w:ascii="Montserrat Light" w:hAnsi="Montserrat Light"/>
                <w:spacing w:val="-1"/>
              </w:rPr>
              <w:t>é</w:t>
            </w:r>
            <w:r w:rsidRPr="009E2DB9">
              <w:rPr>
                <w:rFonts w:ascii="Montserrat Light" w:hAnsi="Montserrat Light"/>
              </w:rPr>
              <w:t>r</w:t>
            </w:r>
            <w:r w:rsidRPr="009E2DB9">
              <w:rPr>
                <w:rFonts w:ascii="Montserrat Light" w:hAnsi="Montserrat Light"/>
                <w:spacing w:val="-2"/>
              </w:rPr>
              <w:t>a</w:t>
            </w:r>
            <w:r w:rsidRPr="009E2DB9">
              <w:rPr>
                <w:rFonts w:ascii="Montserrat Light" w:hAnsi="Montserrat Light"/>
              </w:rPr>
              <w:t>l (CG) ;</w:t>
            </w:r>
          </w:p>
          <w:p w14:paraId="779291E4" w14:textId="0F97A615" w:rsidR="003B2991" w:rsidRPr="009E2DB9" w:rsidRDefault="003B2991" w:rsidP="009E2DB9">
            <w:pPr>
              <w:pStyle w:val="Paragraphedeliste"/>
              <w:widowControl w:val="0"/>
              <w:numPr>
                <w:ilvl w:val="0"/>
                <w:numId w:val="1"/>
              </w:numPr>
              <w:autoSpaceDE w:val="0"/>
              <w:autoSpaceDN w:val="0"/>
              <w:adjustRightInd w:val="0"/>
              <w:spacing w:after="0" w:line="240" w:lineRule="auto"/>
              <w:ind w:left="447" w:hanging="283"/>
              <w:jc w:val="both"/>
              <w:rPr>
                <w:rFonts w:ascii="Montserrat Light" w:hAnsi="Montserrat Light"/>
                <w:spacing w:val="-3"/>
              </w:rPr>
            </w:pPr>
            <w:r w:rsidRPr="009E2DB9">
              <w:rPr>
                <w:rFonts w:ascii="Montserrat Light" w:hAnsi="Montserrat Light"/>
                <w:spacing w:val="-3"/>
              </w:rPr>
              <w:t>Les données ont été produites sous le Système Harmonisé de désignation et de codification des marchandises ;</w:t>
            </w:r>
          </w:p>
          <w:p w14:paraId="4CF3DC4D" w14:textId="0D9440DB" w:rsidR="003B2991" w:rsidRPr="009E2DB9" w:rsidRDefault="003B2991" w:rsidP="009E2DB9">
            <w:pPr>
              <w:pStyle w:val="Paragraphedeliste"/>
              <w:widowControl w:val="0"/>
              <w:numPr>
                <w:ilvl w:val="0"/>
                <w:numId w:val="1"/>
              </w:numPr>
              <w:autoSpaceDE w:val="0"/>
              <w:autoSpaceDN w:val="0"/>
              <w:adjustRightInd w:val="0"/>
              <w:spacing w:after="0" w:line="240" w:lineRule="auto"/>
              <w:ind w:left="447" w:hanging="283"/>
              <w:jc w:val="both"/>
              <w:rPr>
                <w:rFonts w:ascii="Montserrat Light" w:hAnsi="Montserrat Light"/>
                <w:spacing w:val="-3"/>
              </w:rPr>
            </w:pPr>
            <w:r w:rsidRPr="009E2DB9">
              <w:rPr>
                <w:rFonts w:ascii="Montserrat Light" w:hAnsi="Montserrat Light"/>
                <w:spacing w:val="-3"/>
              </w:rPr>
              <w:t xml:space="preserve">Le terme exportation, outre précision dans ce document, désigne les exportations </w:t>
            </w:r>
            <w:r w:rsidR="002611DF">
              <w:rPr>
                <w:rFonts w:ascii="Montserrat Light" w:hAnsi="Montserrat Light"/>
                <w:spacing w:val="-3"/>
              </w:rPr>
              <w:t>totales</w:t>
            </w:r>
            <w:r w:rsidRPr="009E2DB9">
              <w:rPr>
                <w:rFonts w:ascii="Montserrat Light" w:hAnsi="Montserrat Light"/>
                <w:spacing w:val="-3"/>
              </w:rPr>
              <w:t xml:space="preserve"> de marchandises. La valeur statistique des exportations est la valeur FOB ;</w:t>
            </w:r>
          </w:p>
          <w:p w14:paraId="42575535" w14:textId="77777777" w:rsidR="003B2991" w:rsidRPr="009E2DB9" w:rsidRDefault="003B2991" w:rsidP="009E2DB9">
            <w:pPr>
              <w:pStyle w:val="Paragraphedeliste"/>
              <w:widowControl w:val="0"/>
              <w:numPr>
                <w:ilvl w:val="0"/>
                <w:numId w:val="1"/>
              </w:numPr>
              <w:autoSpaceDE w:val="0"/>
              <w:autoSpaceDN w:val="0"/>
              <w:adjustRightInd w:val="0"/>
              <w:spacing w:after="0" w:line="240" w:lineRule="auto"/>
              <w:ind w:left="447" w:hanging="283"/>
              <w:jc w:val="both"/>
              <w:rPr>
                <w:rFonts w:ascii="Montserrat Light" w:hAnsi="Montserrat Light"/>
                <w:spacing w:val="-3"/>
              </w:rPr>
            </w:pPr>
            <w:r w:rsidRPr="009E2DB9">
              <w:rPr>
                <w:rFonts w:ascii="Montserrat Light" w:hAnsi="Montserrat Light"/>
                <w:spacing w:val="-3"/>
              </w:rPr>
              <w:t>Le terme importation, outre précision, désigne les importations totales de marchandises, à savoir les importations ainsi que les réimportations de marchandises. La valeur statistique des importations est la valeur CAF ;</w:t>
            </w:r>
          </w:p>
          <w:p w14:paraId="2B6CA6ED" w14:textId="6756FB0D" w:rsidR="003B2991" w:rsidRPr="009E2DB9" w:rsidRDefault="003B2991" w:rsidP="009E2DB9">
            <w:pPr>
              <w:pStyle w:val="Paragraphedeliste"/>
              <w:widowControl w:val="0"/>
              <w:numPr>
                <w:ilvl w:val="0"/>
                <w:numId w:val="1"/>
              </w:numPr>
              <w:autoSpaceDE w:val="0"/>
              <w:autoSpaceDN w:val="0"/>
              <w:adjustRightInd w:val="0"/>
              <w:spacing w:after="0" w:line="240" w:lineRule="auto"/>
              <w:ind w:left="447" w:hanging="283"/>
              <w:jc w:val="both"/>
              <w:rPr>
                <w:rFonts w:ascii="Montserrat Light" w:hAnsi="Montserrat Light"/>
              </w:rPr>
            </w:pPr>
            <w:r w:rsidRPr="009E2DB9">
              <w:rPr>
                <w:rFonts w:ascii="Montserrat Light" w:hAnsi="Montserrat Light"/>
                <w:spacing w:val="-3"/>
              </w:rPr>
              <w:t>Les</w:t>
            </w:r>
            <w:r w:rsidRPr="009E2DB9">
              <w:rPr>
                <w:rFonts w:ascii="Montserrat Light" w:hAnsi="Montserrat Light"/>
                <w:spacing w:val="22"/>
              </w:rPr>
              <w:t xml:space="preserve"> </w:t>
            </w:r>
            <w:r w:rsidRPr="009E2DB9">
              <w:rPr>
                <w:rFonts w:ascii="Montserrat Light" w:hAnsi="Montserrat Light"/>
              </w:rPr>
              <w:t>donn</w:t>
            </w:r>
            <w:r w:rsidRPr="009E2DB9">
              <w:rPr>
                <w:rFonts w:ascii="Montserrat Light" w:hAnsi="Montserrat Light"/>
                <w:spacing w:val="1"/>
              </w:rPr>
              <w:t>é</w:t>
            </w:r>
            <w:r w:rsidRPr="009E2DB9">
              <w:rPr>
                <w:rFonts w:ascii="Montserrat Light" w:hAnsi="Montserrat Light"/>
                <w:spacing w:val="-1"/>
              </w:rPr>
              <w:t>e</w:t>
            </w:r>
            <w:r w:rsidRPr="009E2DB9">
              <w:rPr>
                <w:rFonts w:ascii="Montserrat Light" w:hAnsi="Montserrat Light"/>
              </w:rPr>
              <w:t>s</w:t>
            </w:r>
            <w:r w:rsidRPr="009E2DB9">
              <w:rPr>
                <w:rFonts w:ascii="Montserrat Light" w:hAnsi="Montserrat Light"/>
                <w:spacing w:val="22"/>
              </w:rPr>
              <w:t xml:space="preserve"> </w:t>
            </w:r>
            <w:r w:rsidRPr="009E2DB9">
              <w:rPr>
                <w:rFonts w:ascii="Montserrat Light" w:hAnsi="Montserrat Light"/>
              </w:rPr>
              <w:t>publ</w:t>
            </w:r>
            <w:r w:rsidRPr="009E2DB9">
              <w:rPr>
                <w:rFonts w:ascii="Montserrat Light" w:hAnsi="Montserrat Light"/>
                <w:spacing w:val="1"/>
              </w:rPr>
              <w:t>i</w:t>
            </w:r>
            <w:r w:rsidRPr="009E2DB9">
              <w:rPr>
                <w:rFonts w:ascii="Montserrat Light" w:hAnsi="Montserrat Light"/>
                <w:spacing w:val="-1"/>
              </w:rPr>
              <w:t>ée</w:t>
            </w:r>
            <w:r w:rsidRPr="009E2DB9">
              <w:rPr>
                <w:rFonts w:ascii="Montserrat Light" w:hAnsi="Montserrat Light"/>
              </w:rPr>
              <w:t>s</w:t>
            </w:r>
            <w:r w:rsidRPr="009E2DB9">
              <w:rPr>
                <w:rFonts w:ascii="Montserrat Light" w:hAnsi="Montserrat Light"/>
                <w:spacing w:val="22"/>
              </w:rPr>
              <w:t xml:space="preserve"> </w:t>
            </w:r>
            <w:r w:rsidRPr="009E2DB9">
              <w:rPr>
                <w:rFonts w:ascii="Montserrat Light" w:hAnsi="Montserrat Light"/>
              </w:rPr>
              <w:t>pour</w:t>
            </w:r>
            <w:r w:rsidRPr="009E2DB9">
              <w:rPr>
                <w:rFonts w:ascii="Montserrat Light" w:hAnsi="Montserrat Light"/>
                <w:spacing w:val="21"/>
              </w:rPr>
              <w:t xml:space="preserve"> </w:t>
            </w:r>
            <w:r w:rsidRPr="009E2DB9">
              <w:rPr>
                <w:rFonts w:ascii="Montserrat Light" w:hAnsi="Montserrat Light"/>
              </w:rPr>
              <w:t>les</w:t>
            </w:r>
            <w:r w:rsidRPr="009E2DB9">
              <w:rPr>
                <w:rFonts w:ascii="Montserrat Light" w:hAnsi="Montserrat Light"/>
                <w:spacing w:val="21"/>
              </w:rPr>
              <w:t xml:space="preserve"> trois (</w:t>
            </w:r>
            <w:r w:rsidRPr="009E2DB9">
              <w:rPr>
                <w:rFonts w:ascii="Montserrat Light" w:hAnsi="Montserrat Light"/>
              </w:rPr>
              <w:t>3)</w:t>
            </w:r>
            <w:r w:rsidRPr="009E2DB9">
              <w:rPr>
                <w:rFonts w:ascii="Montserrat Light" w:hAnsi="Montserrat Light"/>
                <w:spacing w:val="21"/>
              </w:rPr>
              <w:t xml:space="preserve"> </w:t>
            </w:r>
            <w:r w:rsidRPr="009E2DB9">
              <w:rPr>
                <w:rFonts w:ascii="Montserrat Light" w:hAnsi="Montserrat Light"/>
              </w:rPr>
              <w:t>d</w:t>
            </w:r>
            <w:r w:rsidRPr="009E2DB9">
              <w:rPr>
                <w:rFonts w:ascii="Montserrat Light" w:hAnsi="Montserrat Light"/>
                <w:spacing w:val="-1"/>
              </w:rPr>
              <w:t>e</w:t>
            </w:r>
            <w:r w:rsidRPr="009E2DB9">
              <w:rPr>
                <w:rFonts w:ascii="Montserrat Light" w:hAnsi="Montserrat Light"/>
              </w:rPr>
              <w:t>rni</w:t>
            </w:r>
            <w:r w:rsidRPr="009E2DB9">
              <w:rPr>
                <w:rFonts w:ascii="Montserrat Light" w:hAnsi="Montserrat Light"/>
                <w:spacing w:val="-1"/>
              </w:rPr>
              <w:t>è</w:t>
            </w:r>
            <w:r w:rsidRPr="009E2DB9">
              <w:rPr>
                <w:rFonts w:ascii="Montserrat Light" w:hAnsi="Montserrat Light"/>
              </w:rPr>
              <w:t>r</w:t>
            </w:r>
            <w:r w:rsidRPr="009E2DB9">
              <w:rPr>
                <w:rFonts w:ascii="Montserrat Light" w:hAnsi="Montserrat Light"/>
                <w:spacing w:val="-2"/>
              </w:rPr>
              <w:t>e</w:t>
            </w:r>
            <w:r w:rsidRPr="009E2DB9">
              <w:rPr>
                <w:rFonts w:ascii="Montserrat Light" w:hAnsi="Montserrat Light"/>
              </w:rPr>
              <w:t>s</w:t>
            </w:r>
            <w:r w:rsidRPr="009E2DB9">
              <w:rPr>
                <w:rFonts w:ascii="Montserrat Light" w:hAnsi="Montserrat Light"/>
                <w:spacing w:val="22"/>
              </w:rPr>
              <w:t xml:space="preserve"> </w:t>
            </w:r>
            <w:r w:rsidRPr="009E2DB9">
              <w:rPr>
                <w:rFonts w:ascii="Montserrat Light" w:hAnsi="Montserrat Light"/>
                <w:spacing w:val="-1"/>
              </w:rPr>
              <w:t>a</w:t>
            </w:r>
            <w:r w:rsidRPr="009E2DB9">
              <w:rPr>
                <w:rFonts w:ascii="Montserrat Light" w:hAnsi="Montserrat Light"/>
              </w:rPr>
              <w:t>nn</w:t>
            </w:r>
            <w:r w:rsidRPr="009E2DB9">
              <w:rPr>
                <w:rFonts w:ascii="Montserrat Light" w:hAnsi="Montserrat Light"/>
                <w:spacing w:val="-1"/>
              </w:rPr>
              <w:t>ée</w:t>
            </w:r>
            <w:r w:rsidRPr="009E2DB9">
              <w:rPr>
                <w:rFonts w:ascii="Montserrat Light" w:hAnsi="Montserrat Light"/>
              </w:rPr>
              <w:t>s</w:t>
            </w:r>
            <w:r w:rsidRPr="009E2DB9">
              <w:rPr>
                <w:rFonts w:ascii="Montserrat Light" w:hAnsi="Montserrat Light"/>
                <w:spacing w:val="24"/>
              </w:rPr>
              <w:t xml:space="preserve"> </w:t>
            </w:r>
            <w:r w:rsidRPr="009E2DB9">
              <w:rPr>
                <w:rFonts w:ascii="Montserrat Light" w:hAnsi="Montserrat Light"/>
              </w:rPr>
              <w:t>sont provisoir</w:t>
            </w:r>
            <w:r w:rsidRPr="009E2DB9">
              <w:rPr>
                <w:rFonts w:ascii="Montserrat Light" w:hAnsi="Montserrat Light"/>
                <w:spacing w:val="-1"/>
              </w:rPr>
              <w:t>e</w:t>
            </w:r>
            <w:r w:rsidRPr="009E2DB9">
              <w:rPr>
                <w:rFonts w:ascii="Montserrat Light" w:hAnsi="Montserrat Light"/>
              </w:rPr>
              <w:t>s, donc</w:t>
            </w:r>
            <w:r w:rsidRPr="009E2DB9">
              <w:rPr>
                <w:rFonts w:ascii="Montserrat Light" w:hAnsi="Montserrat Light"/>
                <w:spacing w:val="-1"/>
              </w:rPr>
              <w:t xml:space="preserve"> </w:t>
            </w:r>
            <w:r w:rsidRPr="009E2DB9">
              <w:rPr>
                <w:rFonts w:ascii="Montserrat Light" w:hAnsi="Montserrat Light"/>
              </w:rPr>
              <w:t>suj</w:t>
            </w:r>
            <w:r w:rsidRPr="009E2DB9">
              <w:rPr>
                <w:rFonts w:ascii="Montserrat Light" w:hAnsi="Montserrat Light"/>
                <w:spacing w:val="-1"/>
              </w:rPr>
              <w:t>e</w:t>
            </w:r>
            <w:r w:rsidRPr="009E2DB9">
              <w:rPr>
                <w:rFonts w:ascii="Montserrat Light" w:hAnsi="Montserrat Light"/>
              </w:rPr>
              <w:t>t</w:t>
            </w:r>
            <w:r w:rsidRPr="009E2DB9">
              <w:rPr>
                <w:rFonts w:ascii="Montserrat Light" w:hAnsi="Montserrat Light"/>
                <w:spacing w:val="1"/>
              </w:rPr>
              <w:t>t</w:t>
            </w:r>
            <w:r w:rsidRPr="009E2DB9">
              <w:rPr>
                <w:rFonts w:ascii="Montserrat Light" w:hAnsi="Montserrat Light"/>
                <w:spacing w:val="-1"/>
              </w:rPr>
              <w:t>e</w:t>
            </w:r>
            <w:r w:rsidRPr="009E2DB9">
              <w:rPr>
                <w:rFonts w:ascii="Montserrat Light" w:hAnsi="Montserrat Light"/>
              </w:rPr>
              <w:t>s</w:t>
            </w:r>
            <w:r w:rsidRPr="009E2DB9">
              <w:rPr>
                <w:rFonts w:ascii="Montserrat Light" w:hAnsi="Montserrat Light"/>
                <w:spacing w:val="2"/>
              </w:rPr>
              <w:t xml:space="preserve"> </w:t>
            </w:r>
            <w:r w:rsidRPr="009E2DB9">
              <w:rPr>
                <w:rFonts w:ascii="Montserrat Light" w:hAnsi="Montserrat Light"/>
              </w:rPr>
              <w:t>à</w:t>
            </w:r>
            <w:r w:rsidRPr="009E2DB9">
              <w:rPr>
                <w:rFonts w:ascii="Montserrat Light" w:hAnsi="Montserrat Light"/>
                <w:spacing w:val="-1"/>
              </w:rPr>
              <w:t xml:space="preserve"> </w:t>
            </w:r>
            <w:r w:rsidRPr="009E2DB9">
              <w:rPr>
                <w:rFonts w:ascii="Montserrat Light" w:hAnsi="Montserrat Light"/>
              </w:rPr>
              <w:t>r</w:t>
            </w:r>
            <w:r w:rsidRPr="009E2DB9">
              <w:rPr>
                <w:rFonts w:ascii="Montserrat Light" w:hAnsi="Montserrat Light"/>
                <w:spacing w:val="-2"/>
              </w:rPr>
              <w:t>é</w:t>
            </w:r>
            <w:r w:rsidRPr="009E2DB9">
              <w:rPr>
                <w:rFonts w:ascii="Montserrat Light" w:hAnsi="Montserrat Light"/>
              </w:rPr>
              <w:t>vis</w:t>
            </w:r>
            <w:r w:rsidRPr="009E2DB9">
              <w:rPr>
                <w:rFonts w:ascii="Montserrat Light" w:hAnsi="Montserrat Light"/>
                <w:spacing w:val="1"/>
              </w:rPr>
              <w:t>i</w:t>
            </w:r>
            <w:r w:rsidRPr="009E2DB9">
              <w:rPr>
                <w:rFonts w:ascii="Montserrat Light" w:hAnsi="Montserrat Light"/>
              </w:rPr>
              <w:t>on</w:t>
            </w:r>
            <w:r w:rsidR="009E2DB9">
              <w:rPr>
                <w:rFonts w:ascii="Montserrat Light" w:hAnsi="Montserrat Light"/>
              </w:rPr>
              <w:t>.</w:t>
            </w:r>
          </w:p>
        </w:tc>
      </w:tr>
      <w:bookmarkEnd w:id="15"/>
    </w:tbl>
    <w:p w14:paraId="2075372D" w14:textId="77777777" w:rsidR="00AA453B" w:rsidRDefault="00AA453B" w:rsidP="00AA453B"/>
    <w:p w14:paraId="5D9D4571" w14:textId="77777777" w:rsidR="002C1D72" w:rsidRDefault="002C1D72" w:rsidP="002611DF">
      <w:pPr>
        <w:pStyle w:val="SOM"/>
        <w:spacing w:after="120"/>
        <w:rPr>
          <w:rFonts w:ascii="Montserrat Light" w:hAnsi="Montserrat Light"/>
          <w:b/>
          <w:color w:val="2F5496" w:themeColor="accent5" w:themeShade="BF"/>
        </w:rPr>
      </w:pPr>
      <w:r>
        <w:rPr>
          <w:rFonts w:ascii="Montserrat Light" w:hAnsi="Montserrat Light"/>
          <w:b/>
          <w:color w:val="2F5496" w:themeColor="accent5" w:themeShade="BF"/>
        </w:rPr>
        <w:br w:type="page"/>
      </w:r>
    </w:p>
    <w:p w14:paraId="0A4F9EF2" w14:textId="7A38518B" w:rsidR="00C21ACF" w:rsidRPr="002611DF" w:rsidRDefault="003B2991" w:rsidP="002611DF">
      <w:pPr>
        <w:pStyle w:val="SOM"/>
        <w:spacing w:after="120"/>
        <w:rPr>
          <w:rFonts w:ascii="Montserrat Light" w:eastAsiaTheme="minorHAnsi" w:hAnsi="Montserrat Light" w:cs="Roboto"/>
          <w:b/>
          <w:color w:val="2F5496" w:themeColor="accent5" w:themeShade="BF"/>
          <w:lang w:val="fr-SN" w:eastAsia="en-US"/>
        </w:rPr>
      </w:pPr>
      <w:bookmarkStart w:id="17" w:name="_Toc37439284"/>
      <w:r w:rsidRPr="002611DF">
        <w:rPr>
          <w:rFonts w:ascii="Montserrat Light" w:hAnsi="Montserrat Light"/>
          <w:b/>
          <w:color w:val="2F5496" w:themeColor="accent5" w:themeShade="BF"/>
        </w:rPr>
        <w:lastRenderedPageBreak/>
        <w:t>1. VUE D’ENSEMBLE DU COMMERCE EXTERIEUR DU BENIN</w:t>
      </w:r>
      <w:bookmarkEnd w:id="17"/>
    </w:p>
    <w:p w14:paraId="4D51F8C5" w14:textId="77777777" w:rsidR="00AA453B" w:rsidRDefault="00AA453B" w:rsidP="00026876">
      <w:pPr>
        <w:pStyle w:val="SOM"/>
        <w:jc w:val="both"/>
        <w:rPr>
          <w:rFonts w:ascii="Montserrat Light" w:eastAsiaTheme="minorHAnsi" w:hAnsi="Montserrat Light" w:cs="Roboto"/>
          <w:b/>
          <w:i/>
          <w:color w:val="000080"/>
          <w:lang w:val="fr-SN" w:eastAsia="en-US"/>
        </w:rPr>
        <w:sectPr w:rsidR="00AA453B" w:rsidSect="0047622D">
          <w:type w:val="continuous"/>
          <w:pgSz w:w="11906" w:h="16838"/>
          <w:pgMar w:top="1417" w:right="1417" w:bottom="1417" w:left="1417" w:header="708" w:footer="708" w:gutter="0"/>
          <w:cols w:space="708"/>
          <w:titlePg/>
          <w:docGrid w:linePitch="360"/>
        </w:sectPr>
      </w:pPr>
      <w:bookmarkStart w:id="18" w:name="_Toc36112742"/>
    </w:p>
    <w:p w14:paraId="7A508C29" w14:textId="07A12D42" w:rsidR="00394EC1" w:rsidRPr="002C1D72" w:rsidRDefault="00565625" w:rsidP="002C1D72">
      <w:pPr>
        <w:spacing w:line="240" w:lineRule="auto"/>
        <w:jc w:val="both"/>
        <w:rPr>
          <w:rFonts w:ascii="Montserrat Light" w:eastAsiaTheme="minorHAnsi" w:hAnsi="Montserrat Light"/>
          <w:b/>
          <w:bCs/>
          <w:i/>
          <w:iCs/>
          <w:color w:val="0033CC"/>
          <w:sz w:val="24"/>
          <w:szCs w:val="24"/>
          <w:lang w:val="fr-SN" w:eastAsia="en-US"/>
        </w:rPr>
      </w:pPr>
      <w:r w:rsidRPr="002C1D72">
        <w:rPr>
          <w:rFonts w:ascii="Montserrat Light" w:eastAsiaTheme="minorHAnsi" w:hAnsi="Montserrat Light"/>
          <w:b/>
          <w:bCs/>
          <w:i/>
          <w:iCs/>
          <w:color w:val="0033CC"/>
          <w:sz w:val="24"/>
          <w:szCs w:val="24"/>
          <w:lang w:val="fr-SN" w:eastAsia="en-US"/>
        </w:rPr>
        <w:t>Le taux de couverture en augmentation et le solde commercial bien que déficitaire est marqué par une amélioration sensible en 2019</w:t>
      </w:r>
      <w:bookmarkStart w:id="19" w:name="_Toc12552444"/>
      <w:bookmarkEnd w:id="18"/>
    </w:p>
    <w:p w14:paraId="2C92F7EC" w14:textId="77777777" w:rsidR="003E1AF0" w:rsidRDefault="003E1AF0" w:rsidP="00A0723D">
      <w:pPr>
        <w:spacing w:after="0"/>
        <w:jc w:val="both"/>
        <w:rPr>
          <w:rFonts w:ascii="Montserrat Light" w:eastAsiaTheme="minorHAnsi" w:hAnsi="Montserrat Light"/>
          <w:lang w:val="fr-SN" w:eastAsia="en-US"/>
        </w:rPr>
        <w:sectPr w:rsidR="003E1AF0" w:rsidSect="00AA453B">
          <w:type w:val="continuous"/>
          <w:pgSz w:w="11906" w:h="16838"/>
          <w:pgMar w:top="1417" w:right="1417" w:bottom="1417" w:left="1417" w:header="708" w:footer="708" w:gutter="0"/>
          <w:cols w:space="708"/>
          <w:titlePg/>
          <w:docGrid w:linePitch="360"/>
        </w:sectPr>
      </w:pPr>
    </w:p>
    <w:p w14:paraId="73F91C12" w14:textId="172CCBCB" w:rsidR="002267AC" w:rsidRPr="002611DF" w:rsidRDefault="00A0723D" w:rsidP="00A0723D">
      <w:pPr>
        <w:spacing w:after="0"/>
        <w:jc w:val="both"/>
        <w:rPr>
          <w:rFonts w:ascii="Montserrat Light" w:eastAsiaTheme="minorHAnsi" w:hAnsi="Montserrat Light"/>
          <w:lang w:val="fr-SN" w:eastAsia="en-US"/>
        </w:rPr>
      </w:pPr>
      <w:r w:rsidRPr="002611DF">
        <w:rPr>
          <w:rFonts w:ascii="Montserrat Light" w:eastAsiaTheme="minorHAnsi" w:hAnsi="Montserrat Light"/>
          <w:lang w:val="fr-SN" w:eastAsia="en-US"/>
        </w:rPr>
        <w:t>L’analyse de</w:t>
      </w:r>
      <w:r w:rsidR="00F721B9">
        <w:rPr>
          <w:rFonts w:ascii="Montserrat Light" w:eastAsiaTheme="minorHAnsi" w:hAnsi="Montserrat Light"/>
          <w:lang w:val="fr-SN" w:eastAsia="en-US"/>
        </w:rPr>
        <w:t xml:space="preserve"> l’évolution des échanges extérieurs du Bénin</w:t>
      </w:r>
      <w:r w:rsidRPr="002611DF">
        <w:rPr>
          <w:rFonts w:ascii="Montserrat Light" w:eastAsiaTheme="minorHAnsi" w:hAnsi="Montserrat Light"/>
          <w:lang w:val="fr-SN" w:eastAsia="en-US"/>
        </w:rPr>
        <w:t xml:space="preserve"> </w:t>
      </w:r>
      <w:r w:rsidR="00F721B9">
        <w:rPr>
          <w:rFonts w:ascii="Montserrat Light" w:eastAsiaTheme="minorHAnsi" w:hAnsi="Montserrat Light"/>
          <w:lang w:val="fr-SN" w:eastAsia="en-US"/>
        </w:rPr>
        <w:t>sur les deux dernières décennies</w:t>
      </w:r>
      <w:r w:rsidRPr="002611DF">
        <w:rPr>
          <w:rFonts w:ascii="Montserrat Light" w:eastAsiaTheme="minorHAnsi" w:hAnsi="Montserrat Light"/>
          <w:lang w:val="fr-SN" w:eastAsia="en-US"/>
        </w:rPr>
        <w:t xml:space="preserve"> montre que </w:t>
      </w:r>
      <w:r w:rsidR="00F721B9">
        <w:rPr>
          <w:rFonts w:ascii="Montserrat Light" w:eastAsiaTheme="minorHAnsi" w:hAnsi="Montserrat Light"/>
          <w:lang w:val="fr-SN" w:eastAsia="en-US"/>
        </w:rPr>
        <w:t xml:space="preserve">la balance commerciale </w:t>
      </w:r>
      <w:r w:rsidRPr="002611DF">
        <w:rPr>
          <w:rFonts w:ascii="Montserrat Light" w:eastAsiaTheme="minorHAnsi" w:hAnsi="Montserrat Light"/>
          <w:lang w:val="fr-SN" w:eastAsia="en-US"/>
        </w:rPr>
        <w:t xml:space="preserve">est </w:t>
      </w:r>
      <w:r w:rsidR="00344E07">
        <w:rPr>
          <w:rFonts w:ascii="Montserrat Light" w:eastAsiaTheme="minorHAnsi" w:hAnsi="Montserrat Light"/>
          <w:lang w:val="fr-SN" w:eastAsia="en-US"/>
        </w:rPr>
        <w:t xml:space="preserve">structurellement </w:t>
      </w:r>
      <w:r w:rsidRPr="002611DF">
        <w:rPr>
          <w:rFonts w:ascii="Montserrat Light" w:eastAsiaTheme="minorHAnsi" w:hAnsi="Montserrat Light"/>
          <w:lang w:val="fr-SN" w:eastAsia="en-US"/>
        </w:rPr>
        <w:t>déficitaire</w:t>
      </w:r>
      <w:r w:rsidR="00344E07">
        <w:rPr>
          <w:rFonts w:ascii="Montserrat Light" w:eastAsiaTheme="minorHAnsi" w:hAnsi="Montserrat Light"/>
          <w:lang w:val="fr-SN" w:eastAsia="en-US"/>
        </w:rPr>
        <w:t>.</w:t>
      </w:r>
      <w:r w:rsidRPr="002611DF">
        <w:rPr>
          <w:rFonts w:ascii="Montserrat Light" w:eastAsiaTheme="minorHAnsi" w:hAnsi="Montserrat Light"/>
          <w:lang w:val="fr-SN" w:eastAsia="en-US"/>
        </w:rPr>
        <w:t xml:space="preserve"> Les échanges extérieurs de 1999 à nos jours sont caractérisés par une croissance </w:t>
      </w:r>
      <w:r w:rsidR="00344E07">
        <w:rPr>
          <w:rFonts w:ascii="Montserrat Light" w:eastAsiaTheme="minorHAnsi" w:hAnsi="Montserrat Light"/>
          <w:lang w:val="fr-SN" w:eastAsia="en-US"/>
        </w:rPr>
        <w:t>plus rapide</w:t>
      </w:r>
      <w:r w:rsidRPr="002611DF">
        <w:rPr>
          <w:rFonts w:ascii="Montserrat Light" w:eastAsiaTheme="minorHAnsi" w:hAnsi="Montserrat Light"/>
          <w:lang w:val="fr-SN" w:eastAsia="en-US"/>
        </w:rPr>
        <w:t xml:space="preserve"> des importations </w:t>
      </w:r>
      <w:r w:rsidR="00344E07">
        <w:rPr>
          <w:rFonts w:ascii="Montserrat Light" w:eastAsiaTheme="minorHAnsi" w:hAnsi="Montserrat Light"/>
          <w:lang w:val="fr-SN" w:eastAsia="en-US"/>
        </w:rPr>
        <w:t>que d</w:t>
      </w:r>
      <w:r w:rsidRPr="002611DF">
        <w:rPr>
          <w:rFonts w:ascii="Montserrat Light" w:eastAsiaTheme="minorHAnsi" w:hAnsi="Montserrat Light"/>
          <w:lang w:val="fr-SN" w:eastAsia="en-US"/>
        </w:rPr>
        <w:t xml:space="preserve">es exportations de biens </w:t>
      </w:r>
      <w:r w:rsidR="00344E07">
        <w:rPr>
          <w:rFonts w:ascii="Montserrat Light" w:eastAsiaTheme="minorHAnsi" w:hAnsi="Montserrat Light"/>
          <w:lang w:val="fr-SN" w:eastAsia="en-US"/>
        </w:rPr>
        <w:t>malgré la</w:t>
      </w:r>
      <w:r w:rsidRPr="002611DF">
        <w:rPr>
          <w:rFonts w:ascii="Montserrat Light" w:eastAsiaTheme="minorHAnsi" w:hAnsi="Montserrat Light"/>
          <w:lang w:val="fr-SN" w:eastAsia="en-US"/>
        </w:rPr>
        <w:t xml:space="preserve"> tendance à la hausse de ces deux flux.</w:t>
      </w:r>
    </w:p>
    <w:p w14:paraId="42C9C8B5" w14:textId="35775F73" w:rsidR="006B0BA2" w:rsidRPr="002611DF" w:rsidRDefault="00A0723D" w:rsidP="006B0BA2">
      <w:pPr>
        <w:spacing w:after="0"/>
        <w:jc w:val="both"/>
        <w:rPr>
          <w:rFonts w:ascii="Montserrat Light" w:eastAsiaTheme="minorHAnsi" w:hAnsi="Montserrat Light"/>
          <w:lang w:val="fr-SN" w:eastAsia="en-US"/>
        </w:rPr>
      </w:pPr>
      <w:r w:rsidRPr="002611DF">
        <w:rPr>
          <w:rFonts w:ascii="Montserrat Light" w:eastAsiaTheme="minorHAnsi" w:hAnsi="Montserrat Light"/>
          <w:lang w:val="fr-SN" w:eastAsia="en-US"/>
        </w:rPr>
        <w:t>En effet, le montant des</w:t>
      </w:r>
      <w:r w:rsidR="00015866" w:rsidRPr="002611DF">
        <w:rPr>
          <w:rFonts w:ascii="Montserrat Light" w:eastAsiaTheme="minorHAnsi" w:hAnsi="Montserrat Light"/>
          <w:lang w:val="fr-SN" w:eastAsia="en-US"/>
        </w:rPr>
        <w:t xml:space="preserve"> exportations en 2019 se chiffr</w:t>
      </w:r>
      <w:r w:rsidRPr="002611DF">
        <w:rPr>
          <w:rFonts w:ascii="Montserrat Light" w:eastAsiaTheme="minorHAnsi" w:hAnsi="Montserrat Light"/>
          <w:lang w:val="fr-SN" w:eastAsia="en-US"/>
        </w:rPr>
        <w:t xml:space="preserve">ent à </w:t>
      </w:r>
      <w:r w:rsidR="000D1D09" w:rsidRPr="002611DF">
        <w:rPr>
          <w:rFonts w:ascii="Montserrat Light" w:eastAsiaTheme="minorHAnsi" w:hAnsi="Montserrat Light"/>
          <w:lang w:val="fr-SN" w:eastAsia="en-US"/>
        </w:rPr>
        <w:t xml:space="preserve">498,4 </w:t>
      </w:r>
      <w:r w:rsidR="00F721B9">
        <w:rPr>
          <w:rFonts w:ascii="Montserrat Light" w:eastAsiaTheme="minorHAnsi" w:hAnsi="Montserrat Light"/>
          <w:lang w:val="fr-SN" w:eastAsia="en-US"/>
        </w:rPr>
        <w:t>M</w:t>
      </w:r>
      <w:r w:rsidRPr="002611DF">
        <w:rPr>
          <w:rFonts w:ascii="Montserrat Light" w:eastAsiaTheme="minorHAnsi" w:hAnsi="Montserrat Light"/>
          <w:lang w:val="fr-SN" w:eastAsia="en-US"/>
        </w:rPr>
        <w:t xml:space="preserve">illiards FCFA </w:t>
      </w:r>
      <w:r w:rsidRPr="002611DF">
        <w:rPr>
          <w:rFonts w:ascii="Montserrat Light" w:eastAsiaTheme="minorHAnsi" w:hAnsi="Montserrat Light"/>
          <w:lang w:val="fr-SN" w:eastAsia="en-US"/>
        </w:rPr>
        <w:t xml:space="preserve">contre </w:t>
      </w:r>
      <w:r w:rsidR="000D1D09" w:rsidRPr="002611DF">
        <w:rPr>
          <w:rFonts w:ascii="Montserrat Light" w:eastAsiaTheme="minorHAnsi" w:hAnsi="Montserrat Light"/>
          <w:lang w:val="fr-SN" w:eastAsia="en-US"/>
        </w:rPr>
        <w:t>1695,2</w:t>
      </w:r>
      <w:r w:rsidRPr="002611DF">
        <w:rPr>
          <w:rFonts w:ascii="Montserrat Light" w:eastAsiaTheme="minorHAnsi" w:hAnsi="Montserrat Light"/>
          <w:lang w:val="fr-SN" w:eastAsia="en-US"/>
        </w:rPr>
        <w:t xml:space="preserve"> </w:t>
      </w:r>
      <w:r w:rsidR="00F721B9">
        <w:rPr>
          <w:rFonts w:ascii="Montserrat Light" w:eastAsiaTheme="minorHAnsi" w:hAnsi="Montserrat Light"/>
          <w:lang w:val="fr-SN" w:eastAsia="en-US"/>
        </w:rPr>
        <w:t>M</w:t>
      </w:r>
      <w:r w:rsidRPr="002611DF">
        <w:rPr>
          <w:rFonts w:ascii="Montserrat Light" w:eastAsiaTheme="minorHAnsi" w:hAnsi="Montserrat Light"/>
          <w:lang w:val="fr-SN" w:eastAsia="en-US"/>
        </w:rPr>
        <w:t xml:space="preserve">illiards FCFA pour les importations, ce qui représente un taux de couverture de </w:t>
      </w:r>
      <w:r w:rsidR="00B818DF" w:rsidRPr="002611DF">
        <w:rPr>
          <w:rFonts w:ascii="Montserrat Light" w:eastAsiaTheme="minorHAnsi" w:hAnsi="Montserrat Light"/>
          <w:lang w:val="fr-SN" w:eastAsia="en-US"/>
        </w:rPr>
        <w:t>2</w:t>
      </w:r>
      <w:r w:rsidR="00573707" w:rsidRPr="002611DF">
        <w:rPr>
          <w:rFonts w:ascii="Montserrat Light" w:eastAsiaTheme="minorHAnsi" w:hAnsi="Montserrat Light"/>
          <w:lang w:val="fr-SN" w:eastAsia="en-US"/>
        </w:rPr>
        <w:t>9</w:t>
      </w:r>
      <w:r w:rsidR="00B818DF" w:rsidRPr="002611DF">
        <w:rPr>
          <w:rFonts w:ascii="Montserrat Light" w:eastAsiaTheme="minorHAnsi" w:hAnsi="Montserrat Light"/>
          <w:lang w:val="fr-SN" w:eastAsia="en-US"/>
        </w:rPr>
        <w:t>,4</w:t>
      </w:r>
      <w:r w:rsidRPr="002611DF">
        <w:rPr>
          <w:rFonts w:ascii="Montserrat Light" w:eastAsiaTheme="minorHAnsi" w:hAnsi="Montserrat Light"/>
          <w:lang w:val="fr-SN" w:eastAsia="en-US"/>
        </w:rPr>
        <w:t>%.</w:t>
      </w:r>
      <w:r w:rsidR="006B0BA2" w:rsidRPr="002611DF">
        <w:rPr>
          <w:rFonts w:ascii="Montserrat Light" w:eastAsiaTheme="minorHAnsi" w:hAnsi="Montserrat Light"/>
          <w:lang w:val="fr-SN" w:eastAsia="en-US"/>
        </w:rPr>
        <w:t xml:space="preserve"> L’évolution du taux de couverture entre 1999 et 2019 a une tendance générale à la baisse, allant de 48.8% à 29.4% sur la période de référence. Toutefois, le taux de couverture s’est relevé depuis 2017, traduisant ainsi l’amélioration du solde commercial bien que déficitaire.</w:t>
      </w:r>
    </w:p>
    <w:p w14:paraId="5D48CED1" w14:textId="77777777" w:rsidR="003E1AF0" w:rsidRDefault="003E1AF0" w:rsidP="00573707">
      <w:pPr>
        <w:spacing w:before="120" w:after="0"/>
        <w:jc w:val="both"/>
        <w:rPr>
          <w:noProof/>
          <w:lang w:val="fr-SN" w:eastAsia="fr-SN"/>
        </w:rPr>
      </w:pPr>
    </w:p>
    <w:p w14:paraId="6D13FD1F" w14:textId="73AD6000" w:rsidR="002622FD" w:rsidRDefault="002622FD" w:rsidP="00573707">
      <w:pPr>
        <w:spacing w:before="120" w:after="0"/>
        <w:jc w:val="both"/>
        <w:rPr>
          <w:noProof/>
          <w:lang w:val="fr-SN" w:eastAsia="fr-SN"/>
        </w:rPr>
        <w:sectPr w:rsidR="002622FD" w:rsidSect="002622FD">
          <w:type w:val="continuous"/>
          <w:pgSz w:w="11906" w:h="16838"/>
          <w:pgMar w:top="1417" w:right="1417" w:bottom="1417" w:left="1417" w:header="708" w:footer="708" w:gutter="0"/>
          <w:cols w:num="2" w:space="284"/>
          <w:titlePg/>
          <w:docGrid w:linePitch="360"/>
        </w:sectPr>
      </w:pPr>
    </w:p>
    <w:p w14:paraId="583D49AC" w14:textId="11C6C12A" w:rsidR="00256D12" w:rsidRDefault="00256D12" w:rsidP="00573707">
      <w:pPr>
        <w:spacing w:before="120" w:after="0"/>
        <w:jc w:val="both"/>
        <w:rPr>
          <w:rFonts w:ascii="Montserrat Light" w:eastAsiaTheme="minorHAnsi" w:hAnsi="Montserrat Light"/>
          <w:sz w:val="24"/>
          <w:szCs w:val="24"/>
          <w:lang w:val="fr-SN" w:eastAsia="en-US"/>
        </w:rPr>
      </w:pPr>
      <w:r>
        <w:rPr>
          <w:noProof/>
          <w:lang w:val="fr-SN" w:eastAsia="fr-SN"/>
        </w:rPr>
        <w:drawing>
          <wp:inline distT="0" distB="0" distL="0" distR="0" wp14:anchorId="316681F1" wp14:editId="61C12B20">
            <wp:extent cx="2655570" cy="1900555"/>
            <wp:effectExtent l="0" t="0" r="11430" b="4445"/>
            <wp:docPr id="212" name="Graphique 212">
              <a:extLst xmlns:a="http://schemas.openxmlformats.org/drawingml/2006/main">
                <a:ext uri="{FF2B5EF4-FFF2-40B4-BE49-F238E27FC236}">
                  <a16:creationId xmlns:a16="http://schemas.microsoft.com/office/drawing/2014/main" id="{0C8F283E-4FC0-4A32-B6FB-3941C57D04B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rsidRPr="00256D12">
        <w:rPr>
          <w:noProof/>
          <w:lang w:val="fr-SN" w:eastAsia="fr-SN"/>
        </w:rPr>
        <w:t xml:space="preserve"> </w:t>
      </w:r>
      <w:r w:rsidR="008621DB">
        <w:rPr>
          <w:noProof/>
        </w:rPr>
        <w:drawing>
          <wp:inline distT="0" distB="0" distL="0" distR="0" wp14:anchorId="4AD7A0E3" wp14:editId="004676F9">
            <wp:extent cx="2971800" cy="1892300"/>
            <wp:effectExtent l="0" t="0" r="0" b="12700"/>
            <wp:docPr id="14" name="Graphique 14">
              <a:extLst xmlns:a="http://schemas.openxmlformats.org/drawingml/2006/main">
                <a:ext uri="{FF2B5EF4-FFF2-40B4-BE49-F238E27FC236}">
                  <a16:creationId xmlns:a16="http://schemas.microsoft.com/office/drawing/2014/main" id="{00F8202B-EC89-4AF5-969E-36E850A8751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0060DF6B" w14:textId="77777777" w:rsidR="0093693E" w:rsidRDefault="0093693E" w:rsidP="006B0BA2">
      <w:pPr>
        <w:spacing w:after="0"/>
        <w:jc w:val="both"/>
        <w:rPr>
          <w:rFonts w:ascii="Montserrat Light" w:eastAsiaTheme="minorHAnsi" w:hAnsi="Montserrat Light"/>
          <w:lang w:val="fr-SN" w:eastAsia="en-US"/>
        </w:rPr>
      </w:pPr>
    </w:p>
    <w:p w14:paraId="194EBC69" w14:textId="77777777" w:rsidR="002622FD" w:rsidRDefault="002622FD" w:rsidP="006B0BA2">
      <w:pPr>
        <w:spacing w:after="0"/>
        <w:jc w:val="both"/>
        <w:rPr>
          <w:rFonts w:ascii="Montserrat Light" w:eastAsiaTheme="minorHAnsi" w:hAnsi="Montserrat Light"/>
          <w:lang w:val="fr-SN" w:eastAsia="en-US"/>
        </w:rPr>
        <w:sectPr w:rsidR="002622FD" w:rsidSect="00AA453B">
          <w:type w:val="continuous"/>
          <w:pgSz w:w="11906" w:h="16838"/>
          <w:pgMar w:top="1417" w:right="1417" w:bottom="1417" w:left="1417" w:header="708" w:footer="708" w:gutter="0"/>
          <w:cols w:space="708"/>
          <w:titlePg/>
          <w:docGrid w:linePitch="360"/>
        </w:sectPr>
      </w:pPr>
    </w:p>
    <w:p w14:paraId="4BDA8884" w14:textId="6D84C38C" w:rsidR="00F5649F" w:rsidRPr="002611DF" w:rsidRDefault="006B0BA2" w:rsidP="002622FD">
      <w:pPr>
        <w:spacing w:after="0"/>
        <w:jc w:val="both"/>
        <w:rPr>
          <w:rFonts w:ascii="Montserrat Light" w:eastAsiaTheme="minorHAnsi" w:hAnsi="Montserrat Light"/>
          <w:lang w:val="fr-SN" w:eastAsia="en-US"/>
        </w:rPr>
      </w:pPr>
      <w:r w:rsidRPr="002611DF">
        <w:rPr>
          <w:rFonts w:ascii="Montserrat Light" w:eastAsiaTheme="minorHAnsi" w:hAnsi="Montserrat Light"/>
          <w:lang w:val="fr-SN" w:eastAsia="en-US"/>
        </w:rPr>
        <w:t>De façon Identique</w:t>
      </w:r>
      <w:r w:rsidR="00F5649F" w:rsidRPr="002611DF">
        <w:rPr>
          <w:rFonts w:ascii="Montserrat Light" w:eastAsiaTheme="minorHAnsi" w:hAnsi="Montserrat Light"/>
          <w:lang w:val="fr-SN" w:eastAsia="en-US"/>
        </w:rPr>
        <w:t xml:space="preserve">, la balance commerciale a aussi connu une baisse </w:t>
      </w:r>
      <w:r w:rsidR="00F5649F" w:rsidRPr="005166AA">
        <w:rPr>
          <w:rFonts w:ascii="Montserrat Light" w:eastAsiaTheme="minorHAnsi" w:hAnsi="Montserrat Light"/>
          <w:lang w:val="fr-SN" w:eastAsia="en-US"/>
        </w:rPr>
        <w:t>sur la</w:t>
      </w:r>
      <w:r w:rsidR="00F721B9" w:rsidRPr="005166AA">
        <w:rPr>
          <w:rFonts w:ascii="Montserrat Light" w:eastAsiaTheme="minorHAnsi" w:hAnsi="Montserrat Light"/>
          <w:lang w:val="fr-SN" w:eastAsia="en-US"/>
        </w:rPr>
        <w:t xml:space="preserve"> période</w:t>
      </w:r>
      <w:r w:rsidR="00F5649F" w:rsidRPr="005166AA">
        <w:rPr>
          <w:rFonts w:ascii="Montserrat Light" w:eastAsiaTheme="minorHAnsi" w:hAnsi="Montserrat Light"/>
          <w:lang w:val="fr-SN" w:eastAsia="en-US"/>
        </w:rPr>
        <w:t xml:space="preserve"> </w:t>
      </w:r>
      <w:r w:rsidR="000D1D09" w:rsidRPr="005166AA">
        <w:rPr>
          <w:rFonts w:ascii="Montserrat Light" w:eastAsiaTheme="minorHAnsi" w:hAnsi="Montserrat Light"/>
          <w:lang w:val="fr-SN" w:eastAsia="en-US"/>
        </w:rPr>
        <w:t>1999-2019</w:t>
      </w:r>
      <w:r w:rsidRPr="005166AA">
        <w:rPr>
          <w:rFonts w:ascii="Montserrat Light" w:eastAsiaTheme="minorHAnsi" w:hAnsi="Montserrat Light"/>
          <w:lang w:val="fr-SN" w:eastAsia="en-US"/>
        </w:rPr>
        <w:t>. Le déficit est passé de 1</w:t>
      </w:r>
      <w:r w:rsidR="003908DD" w:rsidRPr="005166AA">
        <w:rPr>
          <w:rFonts w:ascii="Montserrat Light" w:eastAsiaTheme="minorHAnsi" w:hAnsi="Montserrat Light"/>
          <w:lang w:val="fr-SN" w:eastAsia="en-US"/>
        </w:rPr>
        <w:t>53</w:t>
      </w:r>
      <w:r w:rsidRPr="005166AA">
        <w:rPr>
          <w:rFonts w:ascii="Montserrat Light" w:eastAsiaTheme="minorHAnsi" w:hAnsi="Montserrat Light"/>
          <w:lang w:val="fr-SN" w:eastAsia="en-US"/>
        </w:rPr>
        <w:t>,</w:t>
      </w:r>
      <w:r w:rsidR="003908DD" w:rsidRPr="005166AA">
        <w:rPr>
          <w:rFonts w:ascii="Montserrat Light" w:eastAsiaTheme="minorHAnsi" w:hAnsi="Montserrat Light"/>
          <w:lang w:val="fr-SN" w:eastAsia="en-US"/>
        </w:rPr>
        <w:t>6</w:t>
      </w:r>
      <w:r w:rsidRPr="005166AA">
        <w:rPr>
          <w:rFonts w:ascii="Montserrat Light" w:eastAsiaTheme="minorHAnsi" w:hAnsi="Montserrat Light"/>
          <w:lang w:val="fr-SN" w:eastAsia="en-US"/>
        </w:rPr>
        <w:t xml:space="preserve"> à 1</w:t>
      </w:r>
      <w:r w:rsidR="003908DD" w:rsidRPr="005166AA">
        <w:rPr>
          <w:rFonts w:ascii="Montserrat Light" w:eastAsiaTheme="minorHAnsi" w:hAnsi="Montserrat Light"/>
          <w:lang w:val="fr-SN" w:eastAsia="en-US"/>
        </w:rPr>
        <w:t>001</w:t>
      </w:r>
      <w:r w:rsidRPr="005166AA">
        <w:rPr>
          <w:rFonts w:ascii="Montserrat Light" w:eastAsiaTheme="minorHAnsi" w:hAnsi="Montserrat Light"/>
          <w:lang w:val="fr-SN" w:eastAsia="en-US"/>
        </w:rPr>
        <w:t>,</w:t>
      </w:r>
      <w:r w:rsidR="003908DD" w:rsidRPr="005166AA">
        <w:rPr>
          <w:rFonts w:ascii="Montserrat Light" w:eastAsiaTheme="minorHAnsi" w:hAnsi="Montserrat Light"/>
          <w:lang w:val="fr-SN" w:eastAsia="en-US"/>
        </w:rPr>
        <w:t>9</w:t>
      </w:r>
      <w:r w:rsidRPr="005166AA">
        <w:rPr>
          <w:rFonts w:ascii="Montserrat Light" w:eastAsiaTheme="minorHAnsi" w:hAnsi="Montserrat Light"/>
          <w:lang w:val="fr-SN" w:eastAsia="en-US"/>
        </w:rPr>
        <w:t xml:space="preserve"> </w:t>
      </w:r>
      <w:r w:rsidR="00F721B9" w:rsidRPr="005166AA">
        <w:rPr>
          <w:rFonts w:ascii="Montserrat Light" w:eastAsiaTheme="minorHAnsi" w:hAnsi="Montserrat Light"/>
          <w:lang w:val="fr-SN" w:eastAsia="en-US"/>
        </w:rPr>
        <w:t>M</w:t>
      </w:r>
      <w:r w:rsidRPr="005166AA">
        <w:rPr>
          <w:rFonts w:ascii="Montserrat Light" w:eastAsiaTheme="minorHAnsi" w:hAnsi="Montserrat Light"/>
          <w:lang w:val="fr-SN" w:eastAsia="en-US"/>
        </w:rPr>
        <w:t>illiards FCFA</w:t>
      </w:r>
      <w:r w:rsidR="00565625" w:rsidRPr="005166AA">
        <w:rPr>
          <w:rFonts w:ascii="Montserrat Light" w:eastAsiaTheme="minorHAnsi" w:hAnsi="Montserrat Light"/>
          <w:lang w:val="fr-SN" w:eastAsia="en-US"/>
        </w:rPr>
        <w:t>.</w:t>
      </w:r>
      <w:r w:rsidR="00F5649F" w:rsidRPr="005166AA">
        <w:rPr>
          <w:rFonts w:ascii="Montserrat Light" w:eastAsiaTheme="minorHAnsi" w:hAnsi="Montserrat Light"/>
          <w:lang w:val="fr-SN" w:eastAsia="en-US"/>
        </w:rPr>
        <w:t xml:space="preserve"> </w:t>
      </w:r>
      <w:r w:rsidR="00565625" w:rsidRPr="005166AA">
        <w:rPr>
          <w:rFonts w:ascii="Montserrat Light" w:eastAsiaTheme="minorHAnsi" w:hAnsi="Montserrat Light"/>
          <w:lang w:val="fr-SN" w:eastAsia="en-US"/>
        </w:rPr>
        <w:t xml:space="preserve">Toutefois, on note une </w:t>
      </w:r>
      <w:r w:rsidR="00EC0EF0" w:rsidRPr="005166AA">
        <w:rPr>
          <w:rFonts w:ascii="Montserrat Light" w:eastAsiaTheme="minorHAnsi" w:hAnsi="Montserrat Light"/>
          <w:lang w:val="fr-SN" w:eastAsia="en-US"/>
        </w:rPr>
        <w:t>réduction</w:t>
      </w:r>
      <w:r w:rsidR="00565625" w:rsidRPr="005166AA">
        <w:rPr>
          <w:rFonts w:ascii="Montserrat Light" w:eastAsiaTheme="minorHAnsi" w:hAnsi="Montserrat Light"/>
          <w:lang w:val="fr-SN" w:eastAsia="en-US"/>
        </w:rPr>
        <w:t xml:space="preserve"> du </w:t>
      </w:r>
      <w:r w:rsidR="00EC0EF0" w:rsidRPr="005166AA">
        <w:rPr>
          <w:rFonts w:ascii="Montserrat Light" w:eastAsiaTheme="minorHAnsi" w:hAnsi="Montserrat Light"/>
          <w:lang w:val="fr-SN" w:eastAsia="en-US"/>
        </w:rPr>
        <w:t>déficit</w:t>
      </w:r>
      <w:r w:rsidR="00565625" w:rsidRPr="005166AA">
        <w:rPr>
          <w:rFonts w:ascii="Montserrat Light" w:eastAsiaTheme="minorHAnsi" w:hAnsi="Montserrat Light"/>
          <w:lang w:val="fr-SN" w:eastAsia="en-US"/>
        </w:rPr>
        <w:t xml:space="preserve"> commercial </w:t>
      </w:r>
      <w:r w:rsidR="00EC0EF0" w:rsidRPr="005166AA">
        <w:rPr>
          <w:rFonts w:ascii="Montserrat Light" w:eastAsiaTheme="minorHAnsi" w:hAnsi="Montserrat Light"/>
          <w:lang w:val="fr-SN" w:eastAsia="en-US"/>
        </w:rPr>
        <w:t xml:space="preserve">de </w:t>
      </w:r>
      <w:r w:rsidR="003908DD" w:rsidRPr="005166AA">
        <w:rPr>
          <w:rFonts w:ascii="Montserrat Light" w:eastAsiaTheme="minorHAnsi" w:hAnsi="Montserrat Light"/>
          <w:lang w:val="fr-SN" w:eastAsia="en-US"/>
        </w:rPr>
        <w:t>9</w:t>
      </w:r>
      <w:r w:rsidR="00F721B9" w:rsidRPr="005166AA">
        <w:rPr>
          <w:rFonts w:ascii="Montserrat Light" w:eastAsiaTheme="minorHAnsi" w:hAnsi="Montserrat Light"/>
          <w:lang w:val="fr-SN" w:eastAsia="en-US"/>
        </w:rPr>
        <w:t>,</w:t>
      </w:r>
      <w:r w:rsidR="003908DD" w:rsidRPr="005166AA">
        <w:rPr>
          <w:rFonts w:ascii="Montserrat Light" w:eastAsiaTheme="minorHAnsi" w:hAnsi="Montserrat Light"/>
          <w:lang w:val="fr-SN" w:eastAsia="en-US"/>
        </w:rPr>
        <w:t>2</w:t>
      </w:r>
      <w:r w:rsidR="00EC0EF0" w:rsidRPr="005166AA">
        <w:rPr>
          <w:rFonts w:ascii="Montserrat Light" w:eastAsiaTheme="minorHAnsi" w:hAnsi="Montserrat Light"/>
          <w:lang w:val="fr-SN" w:eastAsia="en-US"/>
        </w:rPr>
        <w:t>% en 2019 par rapport à 2018. Il convient de noter</w:t>
      </w:r>
      <w:r w:rsidR="00EC0EF0" w:rsidRPr="002611DF">
        <w:rPr>
          <w:rFonts w:ascii="Montserrat Light" w:eastAsiaTheme="minorHAnsi" w:hAnsi="Montserrat Light"/>
          <w:lang w:val="fr-SN" w:eastAsia="en-US"/>
        </w:rPr>
        <w:t xml:space="preserve"> que l</w:t>
      </w:r>
      <w:r w:rsidR="00565625" w:rsidRPr="002611DF">
        <w:rPr>
          <w:rFonts w:ascii="Montserrat Light" w:eastAsiaTheme="minorHAnsi" w:hAnsi="Montserrat Light"/>
          <w:lang w:val="fr-SN" w:eastAsia="en-US"/>
        </w:rPr>
        <w:t xml:space="preserve">a </w:t>
      </w:r>
      <w:r w:rsidR="00F5649F" w:rsidRPr="002611DF">
        <w:rPr>
          <w:rFonts w:ascii="Montserrat Light" w:eastAsiaTheme="minorHAnsi" w:hAnsi="Montserrat Light"/>
          <w:lang w:val="fr-SN" w:eastAsia="en-US"/>
        </w:rPr>
        <w:t xml:space="preserve">situation </w:t>
      </w:r>
      <w:r w:rsidR="00EC0EF0" w:rsidRPr="002611DF">
        <w:rPr>
          <w:rFonts w:ascii="Montserrat Light" w:eastAsiaTheme="minorHAnsi" w:hAnsi="Montserrat Light"/>
          <w:lang w:val="fr-SN" w:eastAsia="en-US"/>
        </w:rPr>
        <w:t xml:space="preserve">du déficit commercial </w:t>
      </w:r>
      <w:r w:rsidR="00F5649F" w:rsidRPr="002611DF">
        <w:rPr>
          <w:rFonts w:ascii="Montserrat Light" w:eastAsiaTheme="minorHAnsi" w:hAnsi="Montserrat Light"/>
          <w:lang w:val="fr-SN" w:eastAsia="en-US"/>
        </w:rPr>
        <w:t xml:space="preserve">s’est </w:t>
      </w:r>
      <w:r w:rsidR="00565625" w:rsidRPr="002611DF">
        <w:rPr>
          <w:rFonts w:ascii="Montserrat Light" w:eastAsiaTheme="minorHAnsi" w:hAnsi="Montserrat Light"/>
          <w:lang w:val="fr-SN" w:eastAsia="en-US"/>
        </w:rPr>
        <w:t xml:space="preserve">sensiblement </w:t>
      </w:r>
      <w:r w:rsidR="00F5649F" w:rsidRPr="002611DF">
        <w:rPr>
          <w:rFonts w:ascii="Montserrat Light" w:eastAsiaTheme="minorHAnsi" w:hAnsi="Montserrat Light"/>
          <w:lang w:val="fr-SN" w:eastAsia="en-US"/>
        </w:rPr>
        <w:t>améliorée en</w:t>
      </w:r>
      <w:r w:rsidR="00565625" w:rsidRPr="002611DF">
        <w:rPr>
          <w:rFonts w:ascii="Montserrat Light" w:eastAsiaTheme="minorHAnsi" w:hAnsi="Montserrat Light"/>
          <w:lang w:val="fr-SN" w:eastAsia="en-US"/>
        </w:rPr>
        <w:t>tre 2017-</w:t>
      </w:r>
      <w:r w:rsidR="00F5649F" w:rsidRPr="002611DF">
        <w:rPr>
          <w:rFonts w:ascii="Montserrat Light" w:eastAsiaTheme="minorHAnsi" w:hAnsi="Montserrat Light"/>
          <w:lang w:val="fr-SN" w:eastAsia="en-US"/>
        </w:rPr>
        <w:t>2019.</w:t>
      </w:r>
    </w:p>
    <w:p w14:paraId="74BDC94E" w14:textId="77777777" w:rsidR="003F73F9" w:rsidRPr="003F73F9" w:rsidRDefault="003F73F9" w:rsidP="002622FD">
      <w:pPr>
        <w:jc w:val="both"/>
        <w:rPr>
          <w:rFonts w:ascii="Montserrat Light" w:eastAsiaTheme="minorHAnsi" w:hAnsi="Montserrat Light"/>
          <w:lang w:val="fr-SN" w:eastAsia="en-US"/>
        </w:rPr>
      </w:pPr>
      <w:r w:rsidRPr="003F73F9">
        <w:rPr>
          <w:rFonts w:ascii="Montserrat Light" w:eastAsiaTheme="minorHAnsi" w:hAnsi="Montserrat Light"/>
          <w:lang w:val="fr-SN" w:eastAsia="en-US"/>
        </w:rPr>
        <w:t>Au niveau de la variation des flux commerciaux de biens, il convient de noter une tendance uniforme et en dent de scie du taux de variation des importations et des exportations au cours de la période 1999-2019, avec un pic remarqué en 2017. En 2019, les ventes et les achats à l’étranger ont connu des replis respectifs de 5,7% et 8,0%.</w:t>
      </w:r>
      <w:bookmarkStart w:id="20" w:name="_Toc36112743"/>
    </w:p>
    <w:p w14:paraId="60FAA7AA" w14:textId="77777777" w:rsidR="002622FD" w:rsidRDefault="002622FD" w:rsidP="003F73F9">
      <w:pPr>
        <w:tabs>
          <w:tab w:val="left" w:pos="4960"/>
        </w:tabs>
        <w:ind w:left="32"/>
        <w:rPr>
          <w:rFonts w:ascii="Montserrat Light" w:eastAsiaTheme="minorHAnsi" w:hAnsi="Montserrat Light" w:cs="Roboto"/>
          <w:color w:val="000080"/>
          <w:lang w:val="fr-SN" w:eastAsia="en-US"/>
        </w:rPr>
      </w:pPr>
    </w:p>
    <w:p w14:paraId="724580C6" w14:textId="26B74C66" w:rsidR="002622FD" w:rsidRPr="002622FD" w:rsidRDefault="002622FD" w:rsidP="003F73F9">
      <w:pPr>
        <w:tabs>
          <w:tab w:val="left" w:pos="4960"/>
        </w:tabs>
        <w:ind w:left="32"/>
        <w:rPr>
          <w:rFonts w:ascii="Montserrat Light" w:eastAsiaTheme="minorHAnsi" w:hAnsi="Montserrat Light" w:cs="Roboto"/>
          <w:color w:val="000080"/>
          <w:sz w:val="6"/>
          <w:szCs w:val="6"/>
          <w:lang w:val="fr-SN" w:eastAsia="en-US"/>
        </w:rPr>
        <w:sectPr w:rsidR="002622FD" w:rsidRPr="002622FD" w:rsidSect="002622FD">
          <w:type w:val="continuous"/>
          <w:pgSz w:w="11906" w:h="16838"/>
          <w:pgMar w:top="1417" w:right="1417" w:bottom="1417" w:left="1417" w:header="708" w:footer="708" w:gutter="0"/>
          <w:cols w:num="2" w:space="284"/>
          <w:titlePg/>
          <w:docGrid w:linePitch="360"/>
        </w:sectPr>
      </w:pPr>
    </w:p>
    <w:p w14:paraId="2FE0B4CA" w14:textId="18FC5C3E" w:rsidR="003F73F9" w:rsidRPr="003F73F9" w:rsidRDefault="003F73F9" w:rsidP="003F73F9">
      <w:pPr>
        <w:tabs>
          <w:tab w:val="left" w:pos="4960"/>
        </w:tabs>
        <w:ind w:left="32"/>
        <w:rPr>
          <w:rFonts w:ascii="Montserrat Light" w:eastAsiaTheme="minorHAnsi" w:hAnsi="Montserrat Light" w:cs="Roboto"/>
          <w:color w:val="000080"/>
          <w:sz w:val="20"/>
          <w:szCs w:val="20"/>
          <w:lang w:val="fr-SN" w:eastAsia="en-US"/>
        </w:rPr>
      </w:pPr>
      <w:r w:rsidRPr="003F73F9">
        <w:rPr>
          <w:rFonts w:ascii="Montserrat Light" w:hAnsi="Montserrat Light"/>
          <w:noProof/>
          <w:lang w:val="fr-SN" w:eastAsia="fr-SN"/>
        </w:rPr>
        <w:drawing>
          <wp:inline distT="0" distB="0" distL="0" distR="0" wp14:anchorId="2882B531" wp14:editId="69F32C4A">
            <wp:extent cx="3057525" cy="2165350"/>
            <wp:effectExtent l="0" t="0" r="9525" b="6350"/>
            <wp:docPr id="234" name="Chart 234">
              <a:extLst xmlns:a="http://schemas.openxmlformats.org/drawingml/2006/main">
                <a:ext uri="{FF2B5EF4-FFF2-40B4-BE49-F238E27FC236}">
                  <a16:creationId xmlns:a16="http://schemas.microsoft.com/office/drawing/2014/main" id="{03441698-F730-4B3E-918C-7201B32AA6A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bookmarkStart w:id="21" w:name="_Toc36112744"/>
      <w:bookmarkEnd w:id="20"/>
      <w:r w:rsidR="002622FD" w:rsidRPr="003F73F9">
        <w:rPr>
          <w:rFonts w:ascii="Montserrat Light" w:hAnsi="Montserrat Light"/>
          <w:noProof/>
          <w:lang w:val="fr-SN" w:eastAsia="fr-SN"/>
        </w:rPr>
        <w:drawing>
          <wp:inline distT="0" distB="0" distL="0" distR="0" wp14:anchorId="15FE82EE" wp14:editId="778EB58F">
            <wp:extent cx="2667000" cy="2171700"/>
            <wp:effectExtent l="0" t="0" r="0" b="0"/>
            <wp:docPr id="68" name="Graphique 68">
              <a:extLst xmlns:a="http://schemas.openxmlformats.org/drawingml/2006/main">
                <a:ext uri="{FF2B5EF4-FFF2-40B4-BE49-F238E27FC236}">
                  <a16:creationId xmlns:a16="http://schemas.microsoft.com/office/drawing/2014/main" id="{B870DE6D-D00C-4724-A148-284661B6BE8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bookmarkEnd w:id="21"/>
    </w:p>
    <w:p w14:paraId="5A84822C" w14:textId="77777777" w:rsidR="003F73F9" w:rsidRPr="003F73F9" w:rsidRDefault="003F73F9" w:rsidP="003F73F9">
      <w:pPr>
        <w:ind w:left="32"/>
        <w:rPr>
          <w:rFonts w:ascii="Montserrat Light" w:hAnsi="Montserrat Light"/>
          <w:noProof/>
          <w:lang w:val="fr-SN" w:eastAsia="fr-SN"/>
        </w:rPr>
      </w:pPr>
      <w:bookmarkStart w:id="22" w:name="_Toc36112745"/>
      <w:r w:rsidRPr="003F73F9">
        <w:rPr>
          <w:rFonts w:ascii="Montserrat Light" w:hAnsi="Montserrat Light"/>
          <w:noProof/>
          <w:lang w:val="fr-SN" w:eastAsia="fr-SN"/>
        </w:rPr>
        <w:drawing>
          <wp:inline distT="0" distB="0" distL="0" distR="0" wp14:anchorId="2E8DA416" wp14:editId="0ADCA6A7">
            <wp:extent cx="5797550" cy="2654300"/>
            <wp:effectExtent l="0" t="0" r="12700" b="12700"/>
            <wp:docPr id="233" name="Chart 233">
              <a:extLst xmlns:a="http://schemas.openxmlformats.org/drawingml/2006/main">
                <a:ext uri="{FF2B5EF4-FFF2-40B4-BE49-F238E27FC236}">
                  <a16:creationId xmlns:a16="http://schemas.microsoft.com/office/drawing/2014/main" id="{03441698-F730-4B3E-918C-7201B32AA6A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bookmarkEnd w:id="22"/>
    </w:p>
    <w:p w14:paraId="399B848F" w14:textId="77777777" w:rsidR="0093693E" w:rsidRDefault="0093693E" w:rsidP="00026876">
      <w:pPr>
        <w:pStyle w:val="SOM"/>
        <w:jc w:val="both"/>
        <w:rPr>
          <w:rFonts w:ascii="Montserrat Light" w:eastAsiaTheme="minorHAnsi" w:hAnsi="Montserrat Light" w:cs="Roboto"/>
          <w:b/>
          <w:i/>
          <w:color w:val="000080"/>
          <w:lang w:val="fr-SN" w:eastAsia="en-US"/>
        </w:rPr>
      </w:pPr>
      <w:bookmarkStart w:id="23" w:name="_Toc36112746"/>
    </w:p>
    <w:p w14:paraId="2C433D48" w14:textId="6BA1CF53" w:rsidR="00750F48" w:rsidRPr="002C1D72" w:rsidRDefault="00750F48" w:rsidP="002C1D72">
      <w:pPr>
        <w:spacing w:line="240" w:lineRule="auto"/>
        <w:jc w:val="both"/>
        <w:rPr>
          <w:rFonts w:ascii="Montserrat Light" w:eastAsiaTheme="minorHAnsi" w:hAnsi="Montserrat Light"/>
          <w:b/>
          <w:bCs/>
          <w:i/>
          <w:iCs/>
          <w:color w:val="0033CC"/>
          <w:sz w:val="24"/>
          <w:szCs w:val="24"/>
          <w:lang w:val="fr-SN" w:eastAsia="en-US"/>
        </w:rPr>
      </w:pPr>
      <w:r w:rsidRPr="002C1D72">
        <w:rPr>
          <w:rFonts w:ascii="Montserrat Light" w:eastAsiaTheme="minorHAnsi" w:hAnsi="Montserrat Light"/>
          <w:b/>
          <w:bCs/>
          <w:i/>
          <w:iCs/>
          <w:color w:val="0033CC"/>
          <w:sz w:val="24"/>
          <w:szCs w:val="24"/>
          <w:lang w:val="fr-SN" w:eastAsia="en-US"/>
        </w:rPr>
        <w:t>Le solde commercial</w:t>
      </w:r>
      <w:r w:rsidR="009E5C99" w:rsidRPr="002C1D72">
        <w:rPr>
          <w:rFonts w:ascii="Montserrat Light" w:eastAsiaTheme="minorHAnsi" w:hAnsi="Montserrat Light"/>
          <w:b/>
          <w:bCs/>
          <w:i/>
          <w:iCs/>
          <w:color w:val="0033CC"/>
          <w:sz w:val="24"/>
          <w:szCs w:val="24"/>
          <w:lang w:val="fr-SN" w:eastAsia="en-US"/>
        </w:rPr>
        <w:t xml:space="preserve"> est</w:t>
      </w:r>
      <w:r w:rsidR="00D5030D" w:rsidRPr="002C1D72">
        <w:rPr>
          <w:rFonts w:ascii="Montserrat Light" w:eastAsiaTheme="minorHAnsi" w:hAnsi="Montserrat Light"/>
          <w:b/>
          <w:bCs/>
          <w:i/>
          <w:iCs/>
          <w:color w:val="0033CC"/>
          <w:sz w:val="24"/>
          <w:szCs w:val="24"/>
          <w:lang w:val="fr-SN" w:eastAsia="en-US"/>
        </w:rPr>
        <w:t xml:space="preserve"> </w:t>
      </w:r>
      <w:r w:rsidRPr="002C1D72">
        <w:rPr>
          <w:rFonts w:ascii="Montserrat Light" w:eastAsiaTheme="minorHAnsi" w:hAnsi="Montserrat Light"/>
          <w:b/>
          <w:bCs/>
          <w:i/>
          <w:iCs/>
          <w:color w:val="0033CC"/>
          <w:sz w:val="24"/>
          <w:szCs w:val="24"/>
          <w:lang w:val="fr-SN" w:eastAsia="en-US"/>
        </w:rPr>
        <w:t>déficitaire</w:t>
      </w:r>
      <w:r w:rsidR="00FF01A5" w:rsidRPr="002C1D72">
        <w:rPr>
          <w:rFonts w:ascii="Montserrat Light" w:eastAsiaTheme="minorHAnsi" w:hAnsi="Montserrat Light"/>
          <w:b/>
          <w:bCs/>
          <w:i/>
          <w:iCs/>
          <w:color w:val="0033CC"/>
          <w:sz w:val="24"/>
          <w:szCs w:val="24"/>
          <w:lang w:val="fr-SN" w:eastAsia="en-US"/>
        </w:rPr>
        <w:t xml:space="preserve"> pour tous les grands regroupements économiques</w:t>
      </w:r>
      <w:r w:rsidRPr="002C1D72">
        <w:rPr>
          <w:rFonts w:ascii="Montserrat Light" w:eastAsiaTheme="minorHAnsi" w:hAnsi="Montserrat Light"/>
          <w:b/>
          <w:bCs/>
          <w:i/>
          <w:iCs/>
          <w:color w:val="0033CC"/>
          <w:sz w:val="24"/>
          <w:szCs w:val="24"/>
          <w:lang w:val="fr-SN" w:eastAsia="en-US"/>
        </w:rPr>
        <w:t xml:space="preserve"> mais excédentaire pour certain</w:t>
      </w:r>
      <w:r w:rsidR="00015866" w:rsidRPr="002C1D72">
        <w:rPr>
          <w:rFonts w:ascii="Montserrat Light" w:eastAsiaTheme="minorHAnsi" w:hAnsi="Montserrat Light"/>
          <w:b/>
          <w:bCs/>
          <w:i/>
          <w:iCs/>
          <w:color w:val="0033CC"/>
          <w:sz w:val="24"/>
          <w:szCs w:val="24"/>
          <w:lang w:val="fr-SN" w:eastAsia="en-US"/>
        </w:rPr>
        <w:t>s</w:t>
      </w:r>
      <w:r w:rsidRPr="002C1D72">
        <w:rPr>
          <w:rFonts w:ascii="Montserrat Light" w:eastAsiaTheme="minorHAnsi" w:hAnsi="Montserrat Light"/>
          <w:b/>
          <w:bCs/>
          <w:i/>
          <w:iCs/>
          <w:color w:val="0033CC"/>
          <w:sz w:val="24"/>
          <w:szCs w:val="24"/>
          <w:lang w:val="fr-SN" w:eastAsia="en-US"/>
        </w:rPr>
        <w:t xml:space="preserve"> groupe</w:t>
      </w:r>
      <w:r w:rsidR="00015866" w:rsidRPr="002C1D72">
        <w:rPr>
          <w:rFonts w:ascii="Montserrat Light" w:eastAsiaTheme="minorHAnsi" w:hAnsi="Montserrat Light"/>
          <w:b/>
          <w:bCs/>
          <w:i/>
          <w:iCs/>
          <w:color w:val="0033CC"/>
          <w:sz w:val="24"/>
          <w:szCs w:val="24"/>
          <w:lang w:val="fr-SN" w:eastAsia="en-US"/>
        </w:rPr>
        <w:t>s</w:t>
      </w:r>
      <w:r w:rsidRPr="002C1D72">
        <w:rPr>
          <w:rFonts w:ascii="Montserrat Light" w:eastAsiaTheme="minorHAnsi" w:hAnsi="Montserrat Light"/>
          <w:b/>
          <w:bCs/>
          <w:i/>
          <w:iCs/>
          <w:color w:val="0033CC"/>
          <w:sz w:val="24"/>
          <w:szCs w:val="24"/>
          <w:lang w:val="fr-SN" w:eastAsia="en-US"/>
        </w:rPr>
        <w:t xml:space="preserve"> de produit</w:t>
      </w:r>
      <w:r w:rsidR="00347453" w:rsidRPr="002C1D72">
        <w:rPr>
          <w:rFonts w:ascii="Montserrat Light" w:eastAsiaTheme="minorHAnsi" w:hAnsi="Montserrat Light"/>
          <w:b/>
          <w:bCs/>
          <w:i/>
          <w:iCs/>
          <w:color w:val="0033CC"/>
          <w:sz w:val="24"/>
          <w:szCs w:val="24"/>
          <w:lang w:val="fr-SN" w:eastAsia="en-US"/>
        </w:rPr>
        <w:t>s</w:t>
      </w:r>
      <w:r w:rsidRPr="002C1D72">
        <w:rPr>
          <w:rFonts w:ascii="Montserrat Light" w:eastAsiaTheme="minorHAnsi" w:hAnsi="Montserrat Light"/>
          <w:b/>
          <w:bCs/>
          <w:i/>
          <w:iCs/>
          <w:color w:val="0033CC"/>
          <w:sz w:val="24"/>
          <w:szCs w:val="24"/>
          <w:lang w:val="fr-SN" w:eastAsia="en-US"/>
        </w:rPr>
        <w:t xml:space="preserve"> tels que les « fruits comestibles » et les « graines et fruits oléagineux » après le coton</w:t>
      </w:r>
      <w:bookmarkEnd w:id="23"/>
    </w:p>
    <w:p w14:paraId="66767DE3" w14:textId="77777777" w:rsidR="002622FD" w:rsidRDefault="002622FD" w:rsidP="002622FD">
      <w:pPr>
        <w:spacing w:after="120"/>
        <w:jc w:val="both"/>
        <w:rPr>
          <w:rFonts w:ascii="Montserrat Light" w:eastAsiaTheme="minorHAnsi" w:hAnsi="Montserrat Light"/>
          <w:lang w:val="fr-SN" w:eastAsia="en-US"/>
        </w:rPr>
        <w:sectPr w:rsidR="002622FD" w:rsidSect="00AA453B">
          <w:type w:val="continuous"/>
          <w:pgSz w:w="11906" w:h="16838"/>
          <w:pgMar w:top="1417" w:right="1417" w:bottom="1417" w:left="1417" w:header="708" w:footer="708" w:gutter="0"/>
          <w:cols w:space="708"/>
          <w:titlePg/>
          <w:docGrid w:linePitch="360"/>
        </w:sectPr>
      </w:pPr>
      <w:bookmarkStart w:id="24" w:name="_Toc36112747"/>
    </w:p>
    <w:p w14:paraId="297E4F6D" w14:textId="4241841F" w:rsidR="00E510A6" w:rsidRPr="003F73F9" w:rsidRDefault="00E510A6" w:rsidP="002622FD">
      <w:pPr>
        <w:spacing w:after="120"/>
        <w:jc w:val="both"/>
        <w:rPr>
          <w:rFonts w:ascii="Montserrat Light" w:eastAsiaTheme="minorHAnsi" w:hAnsi="Montserrat Light"/>
          <w:lang w:val="fr-SN" w:eastAsia="en-US"/>
        </w:rPr>
      </w:pPr>
      <w:r w:rsidRPr="003F73F9">
        <w:rPr>
          <w:rFonts w:ascii="Montserrat Light" w:eastAsiaTheme="minorHAnsi" w:hAnsi="Montserrat Light"/>
          <w:lang w:val="fr-SN" w:eastAsia="en-US"/>
        </w:rPr>
        <w:t>Pour ce qui concerne les grands regroupement</w:t>
      </w:r>
      <w:r w:rsidR="00BB4F78" w:rsidRPr="003F73F9">
        <w:rPr>
          <w:rFonts w:ascii="Montserrat Light" w:eastAsiaTheme="minorHAnsi" w:hAnsi="Montserrat Light"/>
          <w:lang w:val="fr-SN" w:eastAsia="en-US"/>
        </w:rPr>
        <w:t>s</w:t>
      </w:r>
      <w:r w:rsidR="00FF01A5" w:rsidRPr="003F73F9">
        <w:rPr>
          <w:rFonts w:ascii="Montserrat Light" w:eastAsiaTheme="minorHAnsi" w:hAnsi="Montserrat Light"/>
          <w:lang w:val="fr-SN" w:eastAsia="en-US"/>
        </w:rPr>
        <w:t xml:space="preserve"> économiques</w:t>
      </w:r>
      <w:r w:rsidR="009E5C99" w:rsidRPr="003F73F9">
        <w:rPr>
          <w:rFonts w:ascii="Montserrat Light" w:eastAsiaTheme="minorHAnsi" w:hAnsi="Montserrat Light"/>
          <w:lang w:val="fr-SN" w:eastAsia="en-US"/>
        </w:rPr>
        <w:t xml:space="preserve"> </w:t>
      </w:r>
      <w:r w:rsidRPr="003F73F9">
        <w:rPr>
          <w:rFonts w:ascii="Montserrat Light" w:eastAsiaTheme="minorHAnsi" w:hAnsi="Montserrat Light"/>
          <w:lang w:val="fr-SN" w:eastAsia="en-US"/>
        </w:rPr>
        <w:t>en 2019, les soldes commerciaux entre le Bénin et les différents continents du monde sont déficitaires. L’</w:t>
      </w:r>
      <w:r w:rsidR="00026876" w:rsidRPr="003F73F9">
        <w:rPr>
          <w:rFonts w:ascii="Montserrat Light" w:eastAsiaTheme="minorHAnsi" w:hAnsi="Montserrat Light"/>
          <w:lang w:val="fr-SN" w:eastAsia="en-US"/>
        </w:rPr>
        <w:t>Europe</w:t>
      </w:r>
      <w:r w:rsidRPr="003F73F9">
        <w:rPr>
          <w:rFonts w:ascii="Montserrat Light" w:eastAsiaTheme="minorHAnsi" w:hAnsi="Montserrat Light"/>
          <w:lang w:val="fr-SN" w:eastAsia="en-US"/>
        </w:rPr>
        <w:t xml:space="preserve"> enregistre le solde commercial le plus élevé </w:t>
      </w:r>
      <w:r w:rsidR="00026876" w:rsidRPr="003F73F9">
        <w:rPr>
          <w:rFonts w:ascii="Montserrat Light" w:eastAsiaTheme="minorHAnsi" w:hAnsi="Montserrat Light"/>
          <w:lang w:val="fr-SN" w:eastAsia="en-US"/>
        </w:rPr>
        <w:t>et</w:t>
      </w:r>
      <w:r w:rsidRPr="003F73F9">
        <w:rPr>
          <w:rFonts w:ascii="Montserrat Light" w:eastAsiaTheme="minorHAnsi" w:hAnsi="Montserrat Light"/>
          <w:lang w:val="fr-SN" w:eastAsia="en-US"/>
        </w:rPr>
        <w:t xml:space="preserve"> l’</w:t>
      </w:r>
      <w:r w:rsidR="00026876" w:rsidRPr="003F73F9">
        <w:rPr>
          <w:rFonts w:ascii="Montserrat Light" w:eastAsiaTheme="minorHAnsi" w:hAnsi="Montserrat Light"/>
          <w:lang w:val="fr-SN" w:eastAsia="en-US"/>
        </w:rPr>
        <w:t>Océanie</w:t>
      </w:r>
      <w:r w:rsidRPr="003F73F9">
        <w:rPr>
          <w:rFonts w:ascii="Montserrat Light" w:eastAsiaTheme="minorHAnsi" w:hAnsi="Montserrat Light"/>
          <w:lang w:val="fr-SN" w:eastAsia="en-US"/>
        </w:rPr>
        <w:t xml:space="preserve"> la valeur la plus faible.</w:t>
      </w:r>
      <w:bookmarkEnd w:id="24"/>
      <w:r w:rsidRPr="003F73F9">
        <w:rPr>
          <w:rFonts w:ascii="Montserrat Light" w:eastAsiaTheme="minorHAnsi" w:hAnsi="Montserrat Light"/>
          <w:lang w:val="fr-SN" w:eastAsia="en-US"/>
        </w:rPr>
        <w:t xml:space="preserve"> </w:t>
      </w:r>
    </w:p>
    <w:p w14:paraId="6DB9C0F1" w14:textId="1D1167C0" w:rsidR="00E510A6" w:rsidRDefault="00E510A6" w:rsidP="003F73F9">
      <w:pPr>
        <w:jc w:val="both"/>
        <w:rPr>
          <w:rFonts w:ascii="Montserrat Light" w:eastAsiaTheme="minorHAnsi" w:hAnsi="Montserrat Light"/>
          <w:lang w:val="fr-SN" w:eastAsia="en-US"/>
        </w:rPr>
      </w:pPr>
      <w:bookmarkStart w:id="25" w:name="_Toc36112748"/>
      <w:r w:rsidRPr="003F73F9">
        <w:rPr>
          <w:rFonts w:ascii="Montserrat Light" w:eastAsiaTheme="minorHAnsi" w:hAnsi="Montserrat Light"/>
          <w:lang w:val="fr-SN" w:eastAsia="en-US"/>
        </w:rPr>
        <w:t xml:space="preserve">Le solde commercial entre le Bénin et les autres pays de la CEDEAO est </w:t>
      </w:r>
      <w:r w:rsidR="0086337D" w:rsidRPr="003F73F9">
        <w:rPr>
          <w:rFonts w:ascii="Montserrat Light" w:eastAsiaTheme="minorHAnsi" w:hAnsi="Montserrat Light"/>
          <w:lang w:val="fr-SN" w:eastAsia="en-US"/>
        </w:rPr>
        <w:t xml:space="preserve">déficitaire </w:t>
      </w:r>
      <w:r w:rsidRPr="003F73F9">
        <w:rPr>
          <w:rFonts w:ascii="Montserrat Light" w:eastAsiaTheme="minorHAnsi" w:hAnsi="Montserrat Light"/>
          <w:lang w:val="fr-SN" w:eastAsia="en-US"/>
        </w:rPr>
        <w:t xml:space="preserve">de </w:t>
      </w:r>
      <w:r w:rsidR="003908DD" w:rsidRPr="003F73F9">
        <w:rPr>
          <w:rFonts w:ascii="Montserrat Light" w:eastAsiaTheme="minorHAnsi" w:hAnsi="Montserrat Light"/>
          <w:lang w:val="fr-SN" w:eastAsia="en-US"/>
        </w:rPr>
        <w:t>189</w:t>
      </w:r>
      <w:r w:rsidRPr="003F73F9">
        <w:rPr>
          <w:rFonts w:ascii="Montserrat Light" w:eastAsiaTheme="minorHAnsi" w:hAnsi="Montserrat Light"/>
          <w:lang w:val="fr-SN" w:eastAsia="en-US"/>
        </w:rPr>
        <w:t>,</w:t>
      </w:r>
      <w:r w:rsidR="003908DD" w:rsidRPr="003F73F9">
        <w:rPr>
          <w:rFonts w:ascii="Montserrat Light" w:eastAsiaTheme="minorHAnsi" w:hAnsi="Montserrat Light"/>
          <w:lang w:val="fr-SN" w:eastAsia="en-US"/>
        </w:rPr>
        <w:t>5</w:t>
      </w:r>
      <w:r w:rsidRPr="003F73F9">
        <w:rPr>
          <w:rFonts w:ascii="Montserrat Light" w:eastAsiaTheme="minorHAnsi" w:hAnsi="Montserrat Light"/>
          <w:lang w:val="fr-SN" w:eastAsia="en-US"/>
        </w:rPr>
        <w:t xml:space="preserve"> </w:t>
      </w:r>
      <w:r w:rsidR="00026876" w:rsidRPr="003F73F9">
        <w:rPr>
          <w:rFonts w:ascii="Montserrat Light" w:eastAsiaTheme="minorHAnsi" w:hAnsi="Montserrat Light"/>
          <w:lang w:val="fr-SN" w:eastAsia="en-US"/>
        </w:rPr>
        <w:t>M</w:t>
      </w:r>
      <w:r w:rsidRPr="003F73F9">
        <w:rPr>
          <w:rFonts w:ascii="Montserrat Light" w:eastAsiaTheme="minorHAnsi" w:hAnsi="Montserrat Light"/>
          <w:lang w:val="fr-SN" w:eastAsia="en-US"/>
        </w:rPr>
        <w:t>illiards de FCFA dont 1</w:t>
      </w:r>
      <w:r w:rsidR="003908DD" w:rsidRPr="003F73F9">
        <w:rPr>
          <w:rFonts w:ascii="Montserrat Light" w:eastAsiaTheme="minorHAnsi" w:hAnsi="Montserrat Light"/>
          <w:lang w:val="fr-SN" w:eastAsia="en-US"/>
        </w:rPr>
        <w:t>63</w:t>
      </w:r>
      <w:r w:rsidRPr="003F73F9">
        <w:rPr>
          <w:rFonts w:ascii="Montserrat Light" w:eastAsiaTheme="minorHAnsi" w:hAnsi="Montserrat Light"/>
          <w:lang w:val="fr-SN" w:eastAsia="en-US"/>
        </w:rPr>
        <w:t>,</w:t>
      </w:r>
      <w:r w:rsidR="003908DD" w:rsidRPr="003F73F9">
        <w:rPr>
          <w:rFonts w:ascii="Montserrat Light" w:eastAsiaTheme="minorHAnsi" w:hAnsi="Montserrat Light"/>
          <w:lang w:val="fr-SN" w:eastAsia="en-US"/>
        </w:rPr>
        <w:t>6</w:t>
      </w:r>
      <w:r w:rsidRPr="003F73F9">
        <w:rPr>
          <w:rFonts w:ascii="Montserrat Light" w:eastAsiaTheme="minorHAnsi" w:hAnsi="Montserrat Light"/>
          <w:lang w:val="fr-SN" w:eastAsia="en-US"/>
        </w:rPr>
        <w:t xml:space="preserve"> </w:t>
      </w:r>
      <w:r w:rsidR="00026876" w:rsidRPr="003F73F9">
        <w:rPr>
          <w:rFonts w:ascii="Montserrat Light" w:eastAsiaTheme="minorHAnsi" w:hAnsi="Montserrat Light"/>
          <w:lang w:val="fr-SN" w:eastAsia="en-US"/>
        </w:rPr>
        <w:t>M</w:t>
      </w:r>
      <w:r w:rsidRPr="003F73F9">
        <w:rPr>
          <w:rFonts w:ascii="Montserrat Light" w:eastAsiaTheme="minorHAnsi" w:hAnsi="Montserrat Light"/>
          <w:lang w:val="fr-SN" w:eastAsia="en-US"/>
        </w:rPr>
        <w:t>illiards pour les pays de l’UEMOA.</w:t>
      </w:r>
      <w:bookmarkEnd w:id="25"/>
    </w:p>
    <w:p w14:paraId="4D7C59A8" w14:textId="77777777" w:rsidR="002622FD" w:rsidRDefault="002622FD" w:rsidP="003F73F9">
      <w:pPr>
        <w:jc w:val="both"/>
        <w:rPr>
          <w:rFonts w:ascii="Montserrat Light" w:eastAsiaTheme="minorHAnsi" w:hAnsi="Montserrat Light"/>
          <w:lang w:val="fr-SN" w:eastAsia="en-US"/>
        </w:rPr>
      </w:pPr>
    </w:p>
    <w:p w14:paraId="2B1C0A73" w14:textId="77777777" w:rsidR="00DA439F" w:rsidRDefault="00DA439F" w:rsidP="003F73F9">
      <w:pPr>
        <w:jc w:val="both"/>
        <w:rPr>
          <w:rFonts w:ascii="Montserrat Light" w:eastAsiaTheme="minorHAnsi" w:hAnsi="Montserrat Light"/>
          <w:lang w:val="fr-SN" w:eastAsia="en-US"/>
        </w:rPr>
      </w:pPr>
    </w:p>
    <w:p w14:paraId="6B06C310" w14:textId="77777777" w:rsidR="00DA439F" w:rsidRPr="00C370D1" w:rsidRDefault="00DA439F" w:rsidP="003F73F9">
      <w:pPr>
        <w:jc w:val="both"/>
        <w:rPr>
          <w:rFonts w:ascii="Montserrat Light" w:eastAsiaTheme="minorHAnsi" w:hAnsi="Montserrat Light"/>
          <w:sz w:val="16"/>
          <w:szCs w:val="16"/>
          <w:lang w:val="fr-SN" w:eastAsia="en-US"/>
        </w:rPr>
      </w:pPr>
    </w:p>
    <w:p w14:paraId="25D0AE8C" w14:textId="6DC99FDD" w:rsidR="00DA439F" w:rsidRPr="00C370D1" w:rsidRDefault="00DA439F" w:rsidP="003F73F9">
      <w:pPr>
        <w:jc w:val="both"/>
        <w:rPr>
          <w:rFonts w:ascii="Montserrat Light" w:eastAsiaTheme="minorHAnsi" w:hAnsi="Montserrat Light"/>
          <w:sz w:val="16"/>
          <w:szCs w:val="16"/>
          <w:lang w:val="fr-SN" w:eastAsia="en-US"/>
        </w:rPr>
        <w:sectPr w:rsidR="00DA439F" w:rsidRPr="00C370D1" w:rsidSect="002622FD">
          <w:type w:val="continuous"/>
          <w:pgSz w:w="11906" w:h="16838"/>
          <w:pgMar w:top="1417" w:right="1417" w:bottom="1417" w:left="1417" w:header="708" w:footer="708" w:gutter="0"/>
          <w:cols w:num="2" w:space="284"/>
          <w:titlePg/>
          <w:docGrid w:linePitch="360"/>
        </w:sectPr>
      </w:pPr>
    </w:p>
    <w:tbl>
      <w:tblPr>
        <w:tblW w:w="5000" w:type="pct"/>
        <w:tblCellMar>
          <w:left w:w="70" w:type="dxa"/>
          <w:right w:w="70" w:type="dxa"/>
        </w:tblCellMar>
        <w:tblLook w:val="04A0" w:firstRow="1" w:lastRow="0" w:firstColumn="1" w:lastColumn="0" w:noHBand="0" w:noVBand="1"/>
      </w:tblPr>
      <w:tblGrid>
        <w:gridCol w:w="4848"/>
        <w:gridCol w:w="2453"/>
        <w:gridCol w:w="1771"/>
      </w:tblGrid>
      <w:tr w:rsidR="00E510A6" w:rsidRPr="0086337D" w14:paraId="609F9815" w14:textId="77777777" w:rsidTr="00FE4160">
        <w:trPr>
          <w:trHeight w:val="517"/>
        </w:trPr>
        <w:tc>
          <w:tcPr>
            <w:tcW w:w="2672" w:type="pct"/>
            <w:tcBorders>
              <w:top w:val="double" w:sz="6" w:space="0" w:color="auto"/>
              <w:left w:val="nil"/>
              <w:bottom w:val="single" w:sz="4" w:space="0" w:color="auto"/>
              <w:right w:val="nil"/>
            </w:tcBorders>
            <w:shd w:val="clear" w:color="auto" w:fill="BDD6EE" w:themeFill="accent1" w:themeFillTint="66"/>
            <w:vAlign w:val="center"/>
            <w:hideMark/>
          </w:tcPr>
          <w:p w14:paraId="0A2BCE2C" w14:textId="77777777" w:rsidR="00E510A6" w:rsidRPr="0086337D" w:rsidRDefault="00E510A6" w:rsidP="00BB4F78">
            <w:pPr>
              <w:spacing w:after="0" w:line="240" w:lineRule="auto"/>
              <w:rPr>
                <w:rFonts w:ascii="Montserrat Light" w:hAnsi="Montserrat Light" w:cs="Calibri"/>
                <w:b/>
                <w:color w:val="000000"/>
                <w:sz w:val="20"/>
                <w:szCs w:val="20"/>
              </w:rPr>
            </w:pPr>
            <w:r w:rsidRPr="0086337D">
              <w:rPr>
                <w:rFonts w:ascii="Montserrat Light" w:hAnsi="Montserrat Light" w:cs="Calibri"/>
                <w:b/>
                <w:color w:val="000000"/>
                <w:sz w:val="20"/>
                <w:szCs w:val="20"/>
              </w:rPr>
              <w:t>Continents/</w:t>
            </w:r>
            <w:r w:rsidRPr="0086337D">
              <w:rPr>
                <w:rFonts w:ascii="Montserrat Light" w:hAnsi="Montserrat Light" w:cs="Calibri"/>
                <w:b/>
                <w:color w:val="000000"/>
                <w:sz w:val="20"/>
                <w:szCs w:val="20"/>
              </w:rPr>
              <w:br/>
              <w:t>Regroupements économiques</w:t>
            </w:r>
          </w:p>
        </w:tc>
        <w:tc>
          <w:tcPr>
            <w:tcW w:w="1352" w:type="pct"/>
            <w:tcBorders>
              <w:top w:val="double" w:sz="6" w:space="0" w:color="auto"/>
              <w:left w:val="nil"/>
              <w:bottom w:val="single" w:sz="4" w:space="0" w:color="auto"/>
              <w:right w:val="nil"/>
            </w:tcBorders>
            <w:shd w:val="clear" w:color="auto" w:fill="BDD6EE" w:themeFill="accent1" w:themeFillTint="66"/>
            <w:vAlign w:val="center"/>
            <w:hideMark/>
          </w:tcPr>
          <w:p w14:paraId="4D9121C2" w14:textId="77777777" w:rsidR="00E510A6" w:rsidRPr="0086337D" w:rsidRDefault="00E510A6" w:rsidP="00BB4F78">
            <w:pPr>
              <w:spacing w:after="0" w:line="240" w:lineRule="auto"/>
              <w:jc w:val="center"/>
              <w:rPr>
                <w:rFonts w:ascii="Montserrat Light" w:hAnsi="Montserrat Light" w:cs="Calibri"/>
                <w:b/>
                <w:color w:val="000000"/>
                <w:sz w:val="20"/>
                <w:szCs w:val="20"/>
              </w:rPr>
            </w:pPr>
            <w:r w:rsidRPr="0086337D">
              <w:rPr>
                <w:rFonts w:ascii="Montserrat Light" w:hAnsi="Montserrat Light" w:cs="Calibri"/>
                <w:b/>
                <w:color w:val="000000"/>
                <w:sz w:val="20"/>
                <w:szCs w:val="20"/>
              </w:rPr>
              <w:t>Solde commercial 2019 (Milliards FCFA)</w:t>
            </w:r>
          </w:p>
        </w:tc>
        <w:tc>
          <w:tcPr>
            <w:tcW w:w="976" w:type="pct"/>
            <w:tcBorders>
              <w:top w:val="double" w:sz="6" w:space="0" w:color="auto"/>
              <w:left w:val="nil"/>
              <w:bottom w:val="single" w:sz="4" w:space="0" w:color="auto"/>
              <w:right w:val="nil"/>
            </w:tcBorders>
            <w:shd w:val="clear" w:color="auto" w:fill="BDD6EE" w:themeFill="accent1" w:themeFillTint="66"/>
            <w:vAlign w:val="center"/>
            <w:hideMark/>
          </w:tcPr>
          <w:p w14:paraId="53C8FD05" w14:textId="77777777" w:rsidR="00E510A6" w:rsidRPr="0086337D" w:rsidRDefault="00E510A6" w:rsidP="00BB4F78">
            <w:pPr>
              <w:spacing w:after="0" w:line="240" w:lineRule="auto"/>
              <w:jc w:val="right"/>
              <w:rPr>
                <w:rFonts w:ascii="Montserrat Light" w:hAnsi="Montserrat Light" w:cs="Calibri"/>
                <w:b/>
                <w:color w:val="000000"/>
                <w:sz w:val="20"/>
                <w:szCs w:val="20"/>
              </w:rPr>
            </w:pPr>
            <w:r w:rsidRPr="0086337D">
              <w:rPr>
                <w:rFonts w:ascii="Montserrat Light" w:hAnsi="Montserrat Light" w:cs="Calibri"/>
                <w:b/>
                <w:color w:val="000000"/>
                <w:sz w:val="20"/>
                <w:szCs w:val="20"/>
              </w:rPr>
              <w:t xml:space="preserve">Excédent=+ </w:t>
            </w:r>
            <w:r w:rsidRPr="0086337D">
              <w:rPr>
                <w:rFonts w:ascii="Montserrat Light" w:hAnsi="Montserrat Light" w:cs="Calibri"/>
                <w:b/>
                <w:color w:val="000000"/>
                <w:sz w:val="20"/>
                <w:szCs w:val="20"/>
              </w:rPr>
              <w:br/>
              <w:t>Déficit=-</w:t>
            </w:r>
          </w:p>
        </w:tc>
      </w:tr>
      <w:tr w:rsidR="003908DD" w:rsidRPr="0086337D" w14:paraId="00D02D8A" w14:textId="77777777" w:rsidTr="00BB4F78">
        <w:trPr>
          <w:trHeight w:val="300"/>
        </w:trPr>
        <w:tc>
          <w:tcPr>
            <w:tcW w:w="2672" w:type="pct"/>
            <w:tcBorders>
              <w:top w:val="single" w:sz="4" w:space="0" w:color="auto"/>
              <w:left w:val="nil"/>
              <w:bottom w:val="nil"/>
              <w:right w:val="nil"/>
            </w:tcBorders>
            <w:shd w:val="clear" w:color="auto" w:fill="auto"/>
            <w:noWrap/>
            <w:vAlign w:val="center"/>
            <w:hideMark/>
          </w:tcPr>
          <w:p w14:paraId="659A53B7" w14:textId="77777777" w:rsidR="003908DD" w:rsidRPr="0086337D" w:rsidRDefault="003908DD" w:rsidP="003908DD">
            <w:pPr>
              <w:spacing w:after="0" w:line="240" w:lineRule="auto"/>
              <w:rPr>
                <w:rFonts w:ascii="Montserrat Light" w:hAnsi="Montserrat Light" w:cs="Calibri"/>
                <w:color w:val="000000"/>
                <w:sz w:val="20"/>
                <w:szCs w:val="20"/>
              </w:rPr>
            </w:pPr>
            <w:r w:rsidRPr="0086337D">
              <w:rPr>
                <w:rFonts w:ascii="Montserrat Light" w:hAnsi="Montserrat Light" w:cs="Calibri"/>
                <w:color w:val="000000"/>
                <w:sz w:val="20"/>
                <w:szCs w:val="20"/>
              </w:rPr>
              <w:t>Afrique</w:t>
            </w:r>
          </w:p>
        </w:tc>
        <w:tc>
          <w:tcPr>
            <w:tcW w:w="1352" w:type="pct"/>
            <w:tcBorders>
              <w:top w:val="single" w:sz="4" w:space="0" w:color="auto"/>
              <w:left w:val="nil"/>
              <w:bottom w:val="nil"/>
              <w:right w:val="nil"/>
            </w:tcBorders>
            <w:shd w:val="clear" w:color="auto" w:fill="auto"/>
            <w:noWrap/>
            <w:vAlign w:val="center"/>
            <w:hideMark/>
          </w:tcPr>
          <w:p w14:paraId="6C8A7782" w14:textId="489EEA27" w:rsidR="003908DD" w:rsidRPr="005166AA" w:rsidRDefault="003908DD" w:rsidP="003908DD">
            <w:pPr>
              <w:spacing w:after="0" w:line="240" w:lineRule="auto"/>
              <w:jc w:val="right"/>
              <w:rPr>
                <w:rFonts w:ascii="Montserrat Light" w:hAnsi="Montserrat Light" w:cs="Calibri"/>
                <w:color w:val="000000"/>
                <w:sz w:val="20"/>
                <w:szCs w:val="20"/>
              </w:rPr>
            </w:pPr>
            <w:r w:rsidRPr="005166AA">
              <w:rPr>
                <w:rFonts w:ascii="Montserrat Light" w:hAnsi="Montserrat Light" w:cs="Calibri"/>
                <w:color w:val="000000"/>
                <w:sz w:val="20"/>
                <w:szCs w:val="20"/>
              </w:rPr>
              <w:t>-263,5</w:t>
            </w:r>
          </w:p>
        </w:tc>
        <w:tc>
          <w:tcPr>
            <w:tcW w:w="976" w:type="pct"/>
            <w:tcBorders>
              <w:top w:val="single" w:sz="4" w:space="0" w:color="auto"/>
              <w:left w:val="nil"/>
              <w:bottom w:val="nil"/>
              <w:right w:val="nil"/>
            </w:tcBorders>
            <w:shd w:val="clear" w:color="auto" w:fill="auto"/>
            <w:noWrap/>
            <w:vAlign w:val="center"/>
            <w:hideMark/>
          </w:tcPr>
          <w:p w14:paraId="1717A2E0" w14:textId="7C95D5A3" w:rsidR="003908DD" w:rsidRPr="0086337D" w:rsidRDefault="003908DD" w:rsidP="003908DD">
            <w:pPr>
              <w:spacing w:after="0" w:line="240" w:lineRule="auto"/>
              <w:jc w:val="center"/>
              <w:rPr>
                <w:rFonts w:ascii="Montserrat Light" w:hAnsi="Montserrat Light" w:cs="Calibri"/>
                <w:b/>
                <w:color w:val="000000"/>
                <w:sz w:val="20"/>
                <w:szCs w:val="20"/>
              </w:rPr>
            </w:pPr>
            <w:r w:rsidRPr="0086337D">
              <w:rPr>
                <w:rFonts w:ascii="Montserrat Light" w:hAnsi="Montserrat Light" w:cs="Calibri"/>
                <w:b/>
                <w:color w:val="000000"/>
                <w:sz w:val="20"/>
                <w:szCs w:val="20"/>
              </w:rPr>
              <w:t>---</w:t>
            </w:r>
          </w:p>
        </w:tc>
      </w:tr>
      <w:tr w:rsidR="003908DD" w:rsidRPr="0086337D" w14:paraId="53C3E536" w14:textId="77777777" w:rsidTr="00BB4F78">
        <w:trPr>
          <w:trHeight w:val="300"/>
        </w:trPr>
        <w:tc>
          <w:tcPr>
            <w:tcW w:w="2672" w:type="pct"/>
            <w:tcBorders>
              <w:top w:val="nil"/>
              <w:left w:val="nil"/>
              <w:bottom w:val="nil"/>
              <w:right w:val="nil"/>
            </w:tcBorders>
            <w:shd w:val="clear" w:color="auto" w:fill="auto"/>
            <w:noWrap/>
            <w:vAlign w:val="center"/>
            <w:hideMark/>
          </w:tcPr>
          <w:p w14:paraId="4D6FC985" w14:textId="77777777" w:rsidR="003908DD" w:rsidRPr="0086337D" w:rsidRDefault="003908DD" w:rsidP="003908DD">
            <w:pPr>
              <w:spacing w:after="0" w:line="240" w:lineRule="auto"/>
              <w:ind w:firstLineChars="100" w:firstLine="200"/>
              <w:rPr>
                <w:rFonts w:ascii="Montserrat Light" w:hAnsi="Montserrat Light" w:cs="Calibri"/>
                <w:color w:val="000000"/>
                <w:sz w:val="20"/>
                <w:szCs w:val="20"/>
              </w:rPr>
            </w:pPr>
            <w:r w:rsidRPr="0086337D">
              <w:rPr>
                <w:rFonts w:ascii="Montserrat Light" w:hAnsi="Montserrat Light" w:cs="Calibri"/>
                <w:color w:val="000000"/>
                <w:sz w:val="20"/>
                <w:szCs w:val="20"/>
              </w:rPr>
              <w:t>CEDEAO</w:t>
            </w:r>
          </w:p>
        </w:tc>
        <w:tc>
          <w:tcPr>
            <w:tcW w:w="1352" w:type="pct"/>
            <w:tcBorders>
              <w:top w:val="nil"/>
              <w:left w:val="nil"/>
              <w:bottom w:val="nil"/>
              <w:right w:val="nil"/>
            </w:tcBorders>
            <w:shd w:val="clear" w:color="auto" w:fill="auto"/>
            <w:noWrap/>
            <w:vAlign w:val="center"/>
            <w:hideMark/>
          </w:tcPr>
          <w:p w14:paraId="5492CA9C" w14:textId="240AEB11" w:rsidR="003908DD" w:rsidRPr="005166AA" w:rsidRDefault="003908DD" w:rsidP="003908DD">
            <w:pPr>
              <w:spacing w:after="0" w:line="240" w:lineRule="auto"/>
              <w:jc w:val="right"/>
              <w:rPr>
                <w:rFonts w:ascii="Montserrat Light" w:hAnsi="Montserrat Light" w:cs="Calibri"/>
                <w:color w:val="000000"/>
                <w:sz w:val="20"/>
                <w:szCs w:val="20"/>
              </w:rPr>
            </w:pPr>
            <w:r w:rsidRPr="005166AA">
              <w:rPr>
                <w:rFonts w:ascii="Montserrat Light" w:hAnsi="Montserrat Light" w:cs="Calibri"/>
                <w:color w:val="000000"/>
                <w:sz w:val="20"/>
                <w:szCs w:val="20"/>
              </w:rPr>
              <w:t>-189,5</w:t>
            </w:r>
          </w:p>
        </w:tc>
        <w:tc>
          <w:tcPr>
            <w:tcW w:w="976" w:type="pct"/>
            <w:tcBorders>
              <w:top w:val="nil"/>
              <w:left w:val="nil"/>
              <w:bottom w:val="nil"/>
              <w:right w:val="nil"/>
            </w:tcBorders>
            <w:shd w:val="clear" w:color="auto" w:fill="auto"/>
            <w:noWrap/>
            <w:vAlign w:val="center"/>
            <w:hideMark/>
          </w:tcPr>
          <w:p w14:paraId="1E739911" w14:textId="6F5FE008" w:rsidR="003908DD" w:rsidRPr="0086337D" w:rsidRDefault="003908DD" w:rsidP="003908DD">
            <w:pPr>
              <w:spacing w:after="0" w:line="240" w:lineRule="auto"/>
              <w:jc w:val="center"/>
              <w:rPr>
                <w:rFonts w:ascii="Montserrat Light" w:hAnsi="Montserrat Light" w:cs="Calibri"/>
                <w:b/>
                <w:color w:val="000000"/>
                <w:sz w:val="20"/>
                <w:szCs w:val="20"/>
              </w:rPr>
            </w:pPr>
            <w:r w:rsidRPr="0086337D">
              <w:rPr>
                <w:rFonts w:ascii="Montserrat Light" w:hAnsi="Montserrat Light" w:cs="Calibri"/>
                <w:b/>
                <w:color w:val="000000"/>
                <w:sz w:val="20"/>
                <w:szCs w:val="20"/>
              </w:rPr>
              <w:t>---</w:t>
            </w:r>
          </w:p>
        </w:tc>
      </w:tr>
      <w:tr w:rsidR="003908DD" w:rsidRPr="0086337D" w14:paraId="16FE0897" w14:textId="77777777" w:rsidTr="00BB4F78">
        <w:trPr>
          <w:trHeight w:val="300"/>
        </w:trPr>
        <w:tc>
          <w:tcPr>
            <w:tcW w:w="2672" w:type="pct"/>
            <w:tcBorders>
              <w:top w:val="nil"/>
              <w:left w:val="nil"/>
              <w:bottom w:val="nil"/>
              <w:right w:val="nil"/>
            </w:tcBorders>
            <w:shd w:val="clear" w:color="auto" w:fill="auto"/>
            <w:noWrap/>
            <w:vAlign w:val="center"/>
            <w:hideMark/>
          </w:tcPr>
          <w:p w14:paraId="1D3D1FC3" w14:textId="77777777" w:rsidR="003908DD" w:rsidRPr="0086337D" w:rsidRDefault="003908DD" w:rsidP="003908DD">
            <w:pPr>
              <w:spacing w:after="0" w:line="240" w:lineRule="auto"/>
              <w:ind w:firstLineChars="300" w:firstLine="600"/>
              <w:rPr>
                <w:rFonts w:ascii="Montserrat Light" w:hAnsi="Montserrat Light" w:cs="Calibri"/>
                <w:color w:val="000000"/>
                <w:sz w:val="20"/>
                <w:szCs w:val="20"/>
              </w:rPr>
            </w:pPr>
            <w:r w:rsidRPr="0086337D">
              <w:rPr>
                <w:rFonts w:ascii="Montserrat Light" w:hAnsi="Montserrat Light" w:cs="Calibri"/>
                <w:color w:val="000000"/>
                <w:sz w:val="20"/>
                <w:szCs w:val="20"/>
              </w:rPr>
              <w:t>NIGERIA</w:t>
            </w:r>
          </w:p>
        </w:tc>
        <w:tc>
          <w:tcPr>
            <w:tcW w:w="1352" w:type="pct"/>
            <w:tcBorders>
              <w:top w:val="nil"/>
              <w:left w:val="nil"/>
              <w:bottom w:val="nil"/>
              <w:right w:val="nil"/>
            </w:tcBorders>
            <w:shd w:val="clear" w:color="auto" w:fill="auto"/>
            <w:noWrap/>
            <w:vAlign w:val="center"/>
            <w:hideMark/>
          </w:tcPr>
          <w:p w14:paraId="4CF838D5" w14:textId="652C520D" w:rsidR="003908DD" w:rsidRPr="005166AA" w:rsidRDefault="003908DD" w:rsidP="003908DD">
            <w:pPr>
              <w:spacing w:after="0" w:line="240" w:lineRule="auto"/>
              <w:jc w:val="right"/>
              <w:rPr>
                <w:rFonts w:ascii="Montserrat Light" w:hAnsi="Montserrat Light" w:cs="Calibri"/>
                <w:color w:val="000000"/>
                <w:sz w:val="20"/>
                <w:szCs w:val="20"/>
              </w:rPr>
            </w:pPr>
            <w:r w:rsidRPr="005166AA">
              <w:rPr>
                <w:rFonts w:ascii="Montserrat Light" w:hAnsi="Montserrat Light" w:cs="Calibri"/>
                <w:color w:val="000000"/>
                <w:sz w:val="20"/>
                <w:szCs w:val="20"/>
              </w:rPr>
              <w:t>-3,4</w:t>
            </w:r>
          </w:p>
        </w:tc>
        <w:tc>
          <w:tcPr>
            <w:tcW w:w="976" w:type="pct"/>
            <w:tcBorders>
              <w:top w:val="nil"/>
              <w:left w:val="nil"/>
              <w:bottom w:val="nil"/>
              <w:right w:val="nil"/>
            </w:tcBorders>
            <w:shd w:val="clear" w:color="auto" w:fill="auto"/>
            <w:noWrap/>
            <w:vAlign w:val="center"/>
            <w:hideMark/>
          </w:tcPr>
          <w:p w14:paraId="69A917AC" w14:textId="77777777" w:rsidR="003908DD" w:rsidRPr="0086337D" w:rsidRDefault="003908DD" w:rsidP="003908DD">
            <w:pPr>
              <w:spacing w:after="0" w:line="240" w:lineRule="auto"/>
              <w:jc w:val="center"/>
              <w:rPr>
                <w:rFonts w:ascii="Montserrat Light" w:hAnsi="Montserrat Light" w:cs="Calibri"/>
                <w:b/>
                <w:color w:val="000000"/>
                <w:sz w:val="20"/>
                <w:szCs w:val="20"/>
              </w:rPr>
            </w:pPr>
            <w:r w:rsidRPr="0086337D">
              <w:rPr>
                <w:rFonts w:ascii="Montserrat Light" w:hAnsi="Montserrat Light" w:cs="Calibri"/>
                <w:b/>
                <w:color w:val="000000"/>
                <w:sz w:val="20"/>
                <w:szCs w:val="20"/>
              </w:rPr>
              <w:t>-</w:t>
            </w:r>
          </w:p>
        </w:tc>
      </w:tr>
      <w:tr w:rsidR="003908DD" w:rsidRPr="0086337D" w14:paraId="06E1CAC7" w14:textId="77777777" w:rsidTr="00BB4F78">
        <w:trPr>
          <w:trHeight w:val="300"/>
        </w:trPr>
        <w:tc>
          <w:tcPr>
            <w:tcW w:w="2672" w:type="pct"/>
            <w:tcBorders>
              <w:top w:val="nil"/>
              <w:left w:val="nil"/>
              <w:bottom w:val="nil"/>
              <w:right w:val="nil"/>
            </w:tcBorders>
            <w:shd w:val="clear" w:color="auto" w:fill="auto"/>
            <w:noWrap/>
            <w:vAlign w:val="center"/>
            <w:hideMark/>
          </w:tcPr>
          <w:p w14:paraId="2A9C39EF" w14:textId="77777777" w:rsidR="003908DD" w:rsidRPr="0086337D" w:rsidRDefault="003908DD" w:rsidP="003908DD">
            <w:pPr>
              <w:spacing w:after="0" w:line="240" w:lineRule="auto"/>
              <w:ind w:firstLineChars="300" w:firstLine="600"/>
              <w:rPr>
                <w:rFonts w:ascii="Montserrat Light" w:hAnsi="Montserrat Light" w:cs="Calibri"/>
                <w:color w:val="000000"/>
                <w:sz w:val="20"/>
                <w:szCs w:val="20"/>
              </w:rPr>
            </w:pPr>
            <w:r w:rsidRPr="0086337D">
              <w:rPr>
                <w:rFonts w:ascii="Montserrat Light" w:hAnsi="Montserrat Light" w:cs="Calibri"/>
                <w:color w:val="000000"/>
                <w:sz w:val="20"/>
                <w:szCs w:val="20"/>
              </w:rPr>
              <w:t>GHANA</w:t>
            </w:r>
          </w:p>
        </w:tc>
        <w:tc>
          <w:tcPr>
            <w:tcW w:w="1352" w:type="pct"/>
            <w:tcBorders>
              <w:top w:val="nil"/>
              <w:left w:val="nil"/>
              <w:bottom w:val="nil"/>
              <w:right w:val="nil"/>
            </w:tcBorders>
            <w:shd w:val="clear" w:color="auto" w:fill="auto"/>
            <w:noWrap/>
            <w:vAlign w:val="center"/>
            <w:hideMark/>
          </w:tcPr>
          <w:p w14:paraId="46675EB0" w14:textId="7CA1901F" w:rsidR="003908DD" w:rsidRPr="005166AA" w:rsidRDefault="003908DD" w:rsidP="003908DD">
            <w:pPr>
              <w:spacing w:after="0" w:line="240" w:lineRule="auto"/>
              <w:jc w:val="right"/>
              <w:rPr>
                <w:rFonts w:ascii="Montserrat Light" w:hAnsi="Montserrat Light" w:cs="Calibri"/>
                <w:color w:val="000000"/>
                <w:sz w:val="20"/>
                <w:szCs w:val="20"/>
              </w:rPr>
            </w:pPr>
            <w:r w:rsidRPr="005166AA">
              <w:rPr>
                <w:rFonts w:ascii="Montserrat Light" w:hAnsi="Montserrat Light" w:cs="Calibri"/>
                <w:color w:val="000000"/>
                <w:sz w:val="20"/>
                <w:szCs w:val="20"/>
              </w:rPr>
              <w:t>-20,9</w:t>
            </w:r>
          </w:p>
        </w:tc>
        <w:tc>
          <w:tcPr>
            <w:tcW w:w="976" w:type="pct"/>
            <w:tcBorders>
              <w:top w:val="nil"/>
              <w:left w:val="nil"/>
              <w:bottom w:val="nil"/>
              <w:right w:val="nil"/>
            </w:tcBorders>
            <w:shd w:val="clear" w:color="auto" w:fill="auto"/>
            <w:noWrap/>
            <w:vAlign w:val="center"/>
            <w:hideMark/>
          </w:tcPr>
          <w:p w14:paraId="06A8701D" w14:textId="50524C4A" w:rsidR="003908DD" w:rsidRPr="0086337D" w:rsidRDefault="003908DD" w:rsidP="003908DD">
            <w:pPr>
              <w:spacing w:after="0" w:line="240" w:lineRule="auto"/>
              <w:jc w:val="center"/>
              <w:rPr>
                <w:rFonts w:ascii="Montserrat Light" w:hAnsi="Montserrat Light" w:cs="Calibri"/>
                <w:b/>
                <w:color w:val="000000"/>
                <w:sz w:val="20"/>
                <w:szCs w:val="20"/>
              </w:rPr>
            </w:pPr>
            <w:r w:rsidRPr="0086337D">
              <w:rPr>
                <w:rFonts w:ascii="Montserrat Light" w:hAnsi="Montserrat Light" w:cs="Calibri"/>
                <w:b/>
                <w:color w:val="000000"/>
                <w:sz w:val="20"/>
                <w:szCs w:val="20"/>
              </w:rPr>
              <w:t>-</w:t>
            </w:r>
            <w:r>
              <w:rPr>
                <w:rFonts w:ascii="Montserrat Light" w:hAnsi="Montserrat Light" w:cs="Calibri"/>
                <w:b/>
                <w:color w:val="000000"/>
                <w:sz w:val="20"/>
                <w:szCs w:val="20"/>
              </w:rPr>
              <w:t>-</w:t>
            </w:r>
          </w:p>
        </w:tc>
      </w:tr>
      <w:tr w:rsidR="003908DD" w:rsidRPr="0086337D" w14:paraId="74E9BDD6" w14:textId="77777777" w:rsidTr="00BB4F78">
        <w:trPr>
          <w:trHeight w:val="300"/>
        </w:trPr>
        <w:tc>
          <w:tcPr>
            <w:tcW w:w="2672" w:type="pct"/>
            <w:tcBorders>
              <w:top w:val="nil"/>
              <w:left w:val="nil"/>
              <w:bottom w:val="nil"/>
              <w:right w:val="nil"/>
            </w:tcBorders>
            <w:shd w:val="clear" w:color="auto" w:fill="auto"/>
            <w:noWrap/>
            <w:vAlign w:val="center"/>
            <w:hideMark/>
          </w:tcPr>
          <w:p w14:paraId="1F2CD749" w14:textId="77777777" w:rsidR="003908DD" w:rsidRPr="0086337D" w:rsidRDefault="003908DD" w:rsidP="003908DD">
            <w:pPr>
              <w:spacing w:after="0" w:line="240" w:lineRule="auto"/>
              <w:ind w:firstLineChars="100" w:firstLine="200"/>
              <w:rPr>
                <w:rFonts w:ascii="Montserrat Light" w:hAnsi="Montserrat Light" w:cs="Calibri"/>
                <w:color w:val="000000"/>
                <w:sz w:val="20"/>
                <w:szCs w:val="20"/>
              </w:rPr>
            </w:pPr>
            <w:r w:rsidRPr="0086337D">
              <w:rPr>
                <w:rFonts w:ascii="Montserrat Light" w:hAnsi="Montserrat Light" w:cs="Calibri"/>
                <w:color w:val="000000"/>
                <w:sz w:val="20"/>
                <w:szCs w:val="20"/>
              </w:rPr>
              <w:t>UEMOA</w:t>
            </w:r>
          </w:p>
        </w:tc>
        <w:tc>
          <w:tcPr>
            <w:tcW w:w="1352" w:type="pct"/>
            <w:tcBorders>
              <w:top w:val="nil"/>
              <w:left w:val="nil"/>
              <w:bottom w:val="nil"/>
              <w:right w:val="nil"/>
            </w:tcBorders>
            <w:shd w:val="clear" w:color="auto" w:fill="auto"/>
            <w:noWrap/>
            <w:vAlign w:val="center"/>
            <w:hideMark/>
          </w:tcPr>
          <w:p w14:paraId="164BDEB1" w14:textId="20B12DAB" w:rsidR="003908DD" w:rsidRPr="005166AA" w:rsidRDefault="003908DD" w:rsidP="003908DD">
            <w:pPr>
              <w:spacing w:after="0" w:line="240" w:lineRule="auto"/>
              <w:jc w:val="right"/>
              <w:rPr>
                <w:rFonts w:ascii="Montserrat Light" w:hAnsi="Montserrat Light" w:cs="Calibri"/>
                <w:color w:val="000000"/>
                <w:sz w:val="20"/>
                <w:szCs w:val="20"/>
              </w:rPr>
            </w:pPr>
            <w:r w:rsidRPr="005166AA">
              <w:rPr>
                <w:rFonts w:ascii="Montserrat Light" w:hAnsi="Montserrat Light" w:cs="Calibri"/>
                <w:color w:val="000000"/>
                <w:sz w:val="20"/>
                <w:szCs w:val="20"/>
              </w:rPr>
              <w:t>-163,6</w:t>
            </w:r>
          </w:p>
        </w:tc>
        <w:tc>
          <w:tcPr>
            <w:tcW w:w="976" w:type="pct"/>
            <w:tcBorders>
              <w:top w:val="nil"/>
              <w:left w:val="nil"/>
              <w:bottom w:val="nil"/>
              <w:right w:val="nil"/>
            </w:tcBorders>
            <w:shd w:val="clear" w:color="auto" w:fill="auto"/>
            <w:noWrap/>
            <w:vAlign w:val="center"/>
            <w:hideMark/>
          </w:tcPr>
          <w:p w14:paraId="77AAF79A" w14:textId="2EF62E84" w:rsidR="003908DD" w:rsidRPr="0086337D" w:rsidRDefault="003908DD" w:rsidP="003908DD">
            <w:pPr>
              <w:spacing w:after="0" w:line="240" w:lineRule="auto"/>
              <w:jc w:val="center"/>
              <w:rPr>
                <w:rFonts w:ascii="Montserrat Light" w:hAnsi="Montserrat Light" w:cs="Calibri"/>
                <w:b/>
                <w:color w:val="000000"/>
                <w:sz w:val="20"/>
                <w:szCs w:val="20"/>
              </w:rPr>
            </w:pPr>
            <w:r w:rsidRPr="0086337D">
              <w:rPr>
                <w:rFonts w:ascii="Montserrat Light" w:hAnsi="Montserrat Light" w:cs="Calibri"/>
                <w:b/>
                <w:color w:val="000000"/>
                <w:sz w:val="20"/>
                <w:szCs w:val="20"/>
              </w:rPr>
              <w:t>--</w:t>
            </w:r>
          </w:p>
        </w:tc>
      </w:tr>
      <w:tr w:rsidR="003908DD" w:rsidRPr="0086337D" w14:paraId="2072CA60" w14:textId="77777777" w:rsidTr="00BB4F78">
        <w:trPr>
          <w:trHeight w:val="300"/>
        </w:trPr>
        <w:tc>
          <w:tcPr>
            <w:tcW w:w="2672" w:type="pct"/>
            <w:tcBorders>
              <w:top w:val="nil"/>
              <w:left w:val="nil"/>
              <w:bottom w:val="nil"/>
              <w:right w:val="nil"/>
            </w:tcBorders>
            <w:shd w:val="clear" w:color="auto" w:fill="auto"/>
            <w:noWrap/>
            <w:vAlign w:val="center"/>
            <w:hideMark/>
          </w:tcPr>
          <w:p w14:paraId="4624B45A" w14:textId="77777777" w:rsidR="003908DD" w:rsidRPr="0086337D" w:rsidRDefault="003908DD" w:rsidP="003908DD">
            <w:pPr>
              <w:spacing w:after="0" w:line="240" w:lineRule="auto"/>
              <w:rPr>
                <w:rFonts w:ascii="Montserrat Light" w:hAnsi="Montserrat Light" w:cs="Calibri"/>
                <w:color w:val="000000"/>
                <w:sz w:val="20"/>
                <w:szCs w:val="20"/>
              </w:rPr>
            </w:pPr>
            <w:r w:rsidRPr="0086337D">
              <w:rPr>
                <w:rFonts w:ascii="Montserrat Light" w:hAnsi="Montserrat Light" w:cs="Calibri"/>
                <w:color w:val="000000"/>
                <w:sz w:val="20"/>
                <w:szCs w:val="20"/>
              </w:rPr>
              <w:t>Amérique</w:t>
            </w:r>
          </w:p>
        </w:tc>
        <w:tc>
          <w:tcPr>
            <w:tcW w:w="1352" w:type="pct"/>
            <w:tcBorders>
              <w:top w:val="nil"/>
              <w:left w:val="nil"/>
              <w:bottom w:val="nil"/>
              <w:right w:val="nil"/>
            </w:tcBorders>
            <w:shd w:val="clear" w:color="auto" w:fill="auto"/>
            <w:noWrap/>
            <w:vAlign w:val="center"/>
            <w:hideMark/>
          </w:tcPr>
          <w:p w14:paraId="0927B30C" w14:textId="39DE9FE5" w:rsidR="003908DD" w:rsidRPr="005166AA" w:rsidRDefault="003908DD" w:rsidP="003908DD">
            <w:pPr>
              <w:spacing w:after="0" w:line="240" w:lineRule="auto"/>
              <w:jc w:val="right"/>
              <w:rPr>
                <w:rFonts w:ascii="Montserrat Light" w:hAnsi="Montserrat Light" w:cs="Calibri"/>
                <w:color w:val="000000"/>
                <w:sz w:val="20"/>
                <w:szCs w:val="20"/>
              </w:rPr>
            </w:pPr>
            <w:r w:rsidRPr="005166AA">
              <w:rPr>
                <w:rFonts w:ascii="Montserrat Light" w:hAnsi="Montserrat Light" w:cs="Calibri"/>
                <w:color w:val="000000"/>
                <w:sz w:val="20"/>
                <w:szCs w:val="20"/>
              </w:rPr>
              <w:t>-77,4</w:t>
            </w:r>
          </w:p>
        </w:tc>
        <w:tc>
          <w:tcPr>
            <w:tcW w:w="976" w:type="pct"/>
            <w:tcBorders>
              <w:top w:val="nil"/>
              <w:left w:val="nil"/>
              <w:bottom w:val="nil"/>
              <w:right w:val="nil"/>
            </w:tcBorders>
            <w:shd w:val="clear" w:color="auto" w:fill="auto"/>
            <w:noWrap/>
            <w:vAlign w:val="center"/>
            <w:hideMark/>
          </w:tcPr>
          <w:p w14:paraId="530C7860" w14:textId="29539242" w:rsidR="003908DD" w:rsidRPr="0086337D" w:rsidRDefault="003908DD" w:rsidP="003908DD">
            <w:pPr>
              <w:spacing w:after="0" w:line="240" w:lineRule="auto"/>
              <w:jc w:val="center"/>
              <w:rPr>
                <w:rFonts w:ascii="Montserrat Light" w:hAnsi="Montserrat Light" w:cs="Calibri"/>
                <w:b/>
                <w:color w:val="000000"/>
                <w:sz w:val="20"/>
                <w:szCs w:val="20"/>
              </w:rPr>
            </w:pPr>
            <w:r w:rsidRPr="0086337D">
              <w:rPr>
                <w:rFonts w:ascii="Montserrat Light" w:hAnsi="Montserrat Light" w:cs="Calibri"/>
                <w:b/>
                <w:color w:val="000000"/>
                <w:sz w:val="20"/>
                <w:szCs w:val="20"/>
              </w:rPr>
              <w:t>--</w:t>
            </w:r>
          </w:p>
        </w:tc>
      </w:tr>
      <w:tr w:rsidR="003908DD" w:rsidRPr="0086337D" w14:paraId="59586020" w14:textId="77777777" w:rsidTr="00BB4F78">
        <w:trPr>
          <w:trHeight w:val="300"/>
        </w:trPr>
        <w:tc>
          <w:tcPr>
            <w:tcW w:w="2672" w:type="pct"/>
            <w:tcBorders>
              <w:top w:val="nil"/>
              <w:left w:val="nil"/>
              <w:bottom w:val="nil"/>
              <w:right w:val="nil"/>
            </w:tcBorders>
            <w:shd w:val="clear" w:color="auto" w:fill="auto"/>
            <w:noWrap/>
            <w:vAlign w:val="center"/>
            <w:hideMark/>
          </w:tcPr>
          <w:p w14:paraId="6ECA93FF" w14:textId="77777777" w:rsidR="003908DD" w:rsidRPr="0086337D" w:rsidRDefault="003908DD" w:rsidP="003908DD">
            <w:pPr>
              <w:spacing w:after="0" w:line="240" w:lineRule="auto"/>
              <w:rPr>
                <w:rFonts w:ascii="Montserrat Light" w:hAnsi="Montserrat Light" w:cs="Calibri"/>
                <w:color w:val="000000"/>
                <w:sz w:val="20"/>
                <w:szCs w:val="20"/>
              </w:rPr>
            </w:pPr>
            <w:r w:rsidRPr="0086337D">
              <w:rPr>
                <w:rFonts w:ascii="Montserrat Light" w:hAnsi="Montserrat Light" w:cs="Calibri"/>
                <w:color w:val="000000"/>
                <w:sz w:val="20"/>
                <w:szCs w:val="20"/>
              </w:rPr>
              <w:t>Asie</w:t>
            </w:r>
          </w:p>
        </w:tc>
        <w:tc>
          <w:tcPr>
            <w:tcW w:w="1352" w:type="pct"/>
            <w:tcBorders>
              <w:top w:val="nil"/>
              <w:left w:val="nil"/>
              <w:bottom w:val="nil"/>
              <w:right w:val="nil"/>
            </w:tcBorders>
            <w:shd w:val="clear" w:color="auto" w:fill="auto"/>
            <w:noWrap/>
            <w:vAlign w:val="center"/>
            <w:hideMark/>
          </w:tcPr>
          <w:p w14:paraId="6C9C96A5" w14:textId="65EBEFA8" w:rsidR="003908DD" w:rsidRPr="005166AA" w:rsidRDefault="003908DD" w:rsidP="003908DD">
            <w:pPr>
              <w:spacing w:after="0" w:line="240" w:lineRule="auto"/>
              <w:jc w:val="right"/>
              <w:rPr>
                <w:rFonts w:ascii="Montserrat Light" w:hAnsi="Montserrat Light" w:cs="Calibri"/>
                <w:color w:val="000000"/>
                <w:sz w:val="20"/>
                <w:szCs w:val="20"/>
              </w:rPr>
            </w:pPr>
            <w:r w:rsidRPr="005166AA">
              <w:rPr>
                <w:rFonts w:ascii="Montserrat Light" w:hAnsi="Montserrat Light" w:cs="Calibri"/>
                <w:color w:val="000000"/>
                <w:sz w:val="20"/>
                <w:szCs w:val="20"/>
              </w:rPr>
              <w:t>-299,8</w:t>
            </w:r>
          </w:p>
        </w:tc>
        <w:tc>
          <w:tcPr>
            <w:tcW w:w="976" w:type="pct"/>
            <w:tcBorders>
              <w:top w:val="nil"/>
              <w:left w:val="nil"/>
              <w:bottom w:val="nil"/>
              <w:right w:val="nil"/>
            </w:tcBorders>
            <w:shd w:val="clear" w:color="auto" w:fill="auto"/>
            <w:noWrap/>
            <w:vAlign w:val="center"/>
            <w:hideMark/>
          </w:tcPr>
          <w:p w14:paraId="4E4C1F44" w14:textId="0EA3613A" w:rsidR="003908DD" w:rsidRPr="0086337D" w:rsidRDefault="003908DD" w:rsidP="003908DD">
            <w:pPr>
              <w:spacing w:after="0" w:line="240" w:lineRule="auto"/>
              <w:jc w:val="center"/>
              <w:rPr>
                <w:rFonts w:ascii="Montserrat Light" w:hAnsi="Montserrat Light" w:cs="Calibri"/>
                <w:b/>
                <w:color w:val="000000"/>
                <w:sz w:val="20"/>
                <w:szCs w:val="20"/>
              </w:rPr>
            </w:pPr>
            <w:r w:rsidRPr="0086337D">
              <w:rPr>
                <w:rFonts w:ascii="Montserrat Light" w:hAnsi="Montserrat Light" w:cs="Calibri"/>
                <w:b/>
                <w:color w:val="000000"/>
                <w:sz w:val="20"/>
                <w:szCs w:val="20"/>
              </w:rPr>
              <w:t>---</w:t>
            </w:r>
          </w:p>
        </w:tc>
      </w:tr>
      <w:tr w:rsidR="003908DD" w:rsidRPr="0086337D" w14:paraId="034F2DB1" w14:textId="77777777" w:rsidTr="00BB4F78">
        <w:trPr>
          <w:trHeight w:val="300"/>
        </w:trPr>
        <w:tc>
          <w:tcPr>
            <w:tcW w:w="2672" w:type="pct"/>
            <w:tcBorders>
              <w:top w:val="nil"/>
              <w:left w:val="nil"/>
              <w:bottom w:val="nil"/>
              <w:right w:val="nil"/>
            </w:tcBorders>
            <w:shd w:val="clear" w:color="auto" w:fill="auto"/>
            <w:noWrap/>
            <w:vAlign w:val="center"/>
            <w:hideMark/>
          </w:tcPr>
          <w:p w14:paraId="2E6C7F19" w14:textId="77777777" w:rsidR="003908DD" w:rsidRPr="0086337D" w:rsidRDefault="003908DD" w:rsidP="003908DD">
            <w:pPr>
              <w:spacing w:after="0" w:line="240" w:lineRule="auto"/>
              <w:rPr>
                <w:rFonts w:ascii="Montserrat Light" w:hAnsi="Montserrat Light" w:cs="Calibri"/>
                <w:color w:val="000000"/>
                <w:sz w:val="20"/>
                <w:szCs w:val="20"/>
              </w:rPr>
            </w:pPr>
            <w:r w:rsidRPr="0086337D">
              <w:rPr>
                <w:rFonts w:ascii="Montserrat Light" w:hAnsi="Montserrat Light" w:cs="Calibri"/>
                <w:color w:val="000000"/>
                <w:sz w:val="20"/>
                <w:szCs w:val="20"/>
              </w:rPr>
              <w:t>Europe</w:t>
            </w:r>
          </w:p>
        </w:tc>
        <w:tc>
          <w:tcPr>
            <w:tcW w:w="1352" w:type="pct"/>
            <w:tcBorders>
              <w:top w:val="nil"/>
              <w:left w:val="nil"/>
              <w:bottom w:val="nil"/>
              <w:right w:val="nil"/>
            </w:tcBorders>
            <w:shd w:val="clear" w:color="auto" w:fill="auto"/>
            <w:noWrap/>
            <w:vAlign w:val="center"/>
            <w:hideMark/>
          </w:tcPr>
          <w:p w14:paraId="1354A2E6" w14:textId="267110B5" w:rsidR="003908DD" w:rsidRPr="005166AA" w:rsidRDefault="003908DD" w:rsidP="003908DD">
            <w:pPr>
              <w:spacing w:after="0" w:line="240" w:lineRule="auto"/>
              <w:jc w:val="right"/>
              <w:rPr>
                <w:rFonts w:ascii="Montserrat Light" w:hAnsi="Montserrat Light" w:cs="Calibri"/>
                <w:color w:val="000000"/>
                <w:sz w:val="20"/>
                <w:szCs w:val="20"/>
              </w:rPr>
            </w:pPr>
            <w:r w:rsidRPr="005166AA">
              <w:rPr>
                <w:rFonts w:ascii="Montserrat Light" w:hAnsi="Montserrat Light" w:cs="Calibri"/>
                <w:color w:val="000000"/>
                <w:sz w:val="20"/>
                <w:szCs w:val="20"/>
              </w:rPr>
              <w:t>-360,6</w:t>
            </w:r>
          </w:p>
        </w:tc>
        <w:tc>
          <w:tcPr>
            <w:tcW w:w="976" w:type="pct"/>
            <w:tcBorders>
              <w:top w:val="nil"/>
              <w:left w:val="nil"/>
              <w:bottom w:val="nil"/>
              <w:right w:val="nil"/>
            </w:tcBorders>
            <w:shd w:val="clear" w:color="auto" w:fill="auto"/>
            <w:noWrap/>
            <w:vAlign w:val="center"/>
            <w:hideMark/>
          </w:tcPr>
          <w:p w14:paraId="30FA099A" w14:textId="5DCA4786" w:rsidR="003908DD" w:rsidRPr="0086337D" w:rsidRDefault="003908DD" w:rsidP="003908DD">
            <w:pPr>
              <w:spacing w:after="0" w:line="240" w:lineRule="auto"/>
              <w:jc w:val="center"/>
              <w:rPr>
                <w:rFonts w:ascii="Montserrat Light" w:hAnsi="Montserrat Light" w:cs="Calibri"/>
                <w:b/>
                <w:color w:val="000000"/>
                <w:sz w:val="20"/>
                <w:szCs w:val="20"/>
              </w:rPr>
            </w:pPr>
            <w:r w:rsidRPr="0086337D">
              <w:rPr>
                <w:rFonts w:ascii="Montserrat Light" w:hAnsi="Montserrat Light" w:cs="Calibri"/>
                <w:b/>
                <w:color w:val="000000"/>
                <w:sz w:val="20"/>
                <w:szCs w:val="20"/>
              </w:rPr>
              <w:t>---</w:t>
            </w:r>
          </w:p>
        </w:tc>
      </w:tr>
      <w:tr w:rsidR="003908DD" w:rsidRPr="0086337D" w14:paraId="07C4E714" w14:textId="77777777" w:rsidTr="00BB4F78">
        <w:trPr>
          <w:trHeight w:val="300"/>
        </w:trPr>
        <w:tc>
          <w:tcPr>
            <w:tcW w:w="2672" w:type="pct"/>
            <w:tcBorders>
              <w:top w:val="nil"/>
              <w:left w:val="nil"/>
              <w:bottom w:val="nil"/>
              <w:right w:val="nil"/>
            </w:tcBorders>
            <w:shd w:val="clear" w:color="auto" w:fill="auto"/>
            <w:noWrap/>
            <w:vAlign w:val="center"/>
            <w:hideMark/>
          </w:tcPr>
          <w:p w14:paraId="0F98A37D" w14:textId="77777777" w:rsidR="003908DD" w:rsidRPr="0086337D" w:rsidRDefault="003908DD" w:rsidP="003908DD">
            <w:pPr>
              <w:spacing w:after="0" w:line="240" w:lineRule="auto"/>
              <w:ind w:firstLineChars="100" w:firstLine="200"/>
              <w:rPr>
                <w:rFonts w:ascii="Montserrat Light" w:hAnsi="Montserrat Light" w:cs="Calibri"/>
                <w:color w:val="000000"/>
                <w:sz w:val="20"/>
                <w:szCs w:val="20"/>
              </w:rPr>
            </w:pPr>
            <w:r w:rsidRPr="0086337D">
              <w:rPr>
                <w:rFonts w:ascii="Montserrat Light" w:hAnsi="Montserrat Light" w:cs="Calibri"/>
                <w:color w:val="000000"/>
                <w:sz w:val="20"/>
                <w:szCs w:val="20"/>
              </w:rPr>
              <w:t>UE28</w:t>
            </w:r>
          </w:p>
        </w:tc>
        <w:tc>
          <w:tcPr>
            <w:tcW w:w="1352" w:type="pct"/>
            <w:tcBorders>
              <w:top w:val="nil"/>
              <w:left w:val="nil"/>
              <w:bottom w:val="nil"/>
              <w:right w:val="nil"/>
            </w:tcBorders>
            <w:shd w:val="clear" w:color="auto" w:fill="auto"/>
            <w:noWrap/>
            <w:vAlign w:val="center"/>
            <w:hideMark/>
          </w:tcPr>
          <w:p w14:paraId="6DC4B120" w14:textId="7CE198A8" w:rsidR="003908DD" w:rsidRPr="005166AA" w:rsidRDefault="003908DD" w:rsidP="003908DD">
            <w:pPr>
              <w:spacing w:after="0" w:line="240" w:lineRule="auto"/>
              <w:jc w:val="right"/>
              <w:rPr>
                <w:rFonts w:ascii="Montserrat Light" w:hAnsi="Montserrat Light" w:cs="Calibri"/>
                <w:color w:val="000000"/>
                <w:sz w:val="20"/>
                <w:szCs w:val="20"/>
              </w:rPr>
            </w:pPr>
            <w:r w:rsidRPr="005166AA">
              <w:rPr>
                <w:rFonts w:ascii="Montserrat Light" w:hAnsi="Montserrat Light" w:cs="Calibri"/>
                <w:color w:val="000000"/>
                <w:sz w:val="20"/>
                <w:szCs w:val="20"/>
              </w:rPr>
              <w:t>-302,2</w:t>
            </w:r>
          </w:p>
        </w:tc>
        <w:tc>
          <w:tcPr>
            <w:tcW w:w="976" w:type="pct"/>
            <w:tcBorders>
              <w:top w:val="nil"/>
              <w:left w:val="nil"/>
              <w:bottom w:val="nil"/>
              <w:right w:val="nil"/>
            </w:tcBorders>
            <w:shd w:val="clear" w:color="auto" w:fill="auto"/>
            <w:noWrap/>
            <w:vAlign w:val="center"/>
            <w:hideMark/>
          </w:tcPr>
          <w:p w14:paraId="2DCC0ABE" w14:textId="0914746A" w:rsidR="003908DD" w:rsidRPr="0086337D" w:rsidRDefault="003908DD" w:rsidP="003908DD">
            <w:pPr>
              <w:spacing w:after="0" w:line="240" w:lineRule="auto"/>
              <w:jc w:val="center"/>
              <w:rPr>
                <w:rFonts w:ascii="Montserrat Light" w:hAnsi="Montserrat Light" w:cs="Calibri"/>
                <w:b/>
                <w:color w:val="000000"/>
                <w:sz w:val="20"/>
                <w:szCs w:val="20"/>
              </w:rPr>
            </w:pPr>
            <w:r w:rsidRPr="0086337D">
              <w:rPr>
                <w:rFonts w:ascii="Montserrat Light" w:hAnsi="Montserrat Light" w:cs="Calibri"/>
                <w:b/>
                <w:color w:val="000000"/>
                <w:sz w:val="20"/>
                <w:szCs w:val="20"/>
              </w:rPr>
              <w:t>---</w:t>
            </w:r>
          </w:p>
        </w:tc>
      </w:tr>
      <w:tr w:rsidR="003908DD" w:rsidRPr="0086337D" w14:paraId="352A563B" w14:textId="77777777" w:rsidTr="00BB4F78">
        <w:trPr>
          <w:trHeight w:val="300"/>
        </w:trPr>
        <w:tc>
          <w:tcPr>
            <w:tcW w:w="2672" w:type="pct"/>
            <w:tcBorders>
              <w:top w:val="nil"/>
              <w:left w:val="nil"/>
              <w:bottom w:val="nil"/>
              <w:right w:val="nil"/>
            </w:tcBorders>
            <w:shd w:val="clear" w:color="auto" w:fill="auto"/>
            <w:noWrap/>
            <w:vAlign w:val="center"/>
            <w:hideMark/>
          </w:tcPr>
          <w:p w14:paraId="27E1ABC1" w14:textId="77777777" w:rsidR="003908DD" w:rsidRPr="0086337D" w:rsidRDefault="003908DD" w:rsidP="003908DD">
            <w:pPr>
              <w:spacing w:after="0" w:line="240" w:lineRule="auto"/>
              <w:rPr>
                <w:rFonts w:ascii="Montserrat Light" w:hAnsi="Montserrat Light" w:cs="Calibri"/>
                <w:color w:val="000000"/>
                <w:sz w:val="20"/>
                <w:szCs w:val="20"/>
              </w:rPr>
            </w:pPr>
            <w:r w:rsidRPr="0086337D">
              <w:rPr>
                <w:rFonts w:ascii="Montserrat Light" w:hAnsi="Montserrat Light" w:cs="Calibri"/>
                <w:color w:val="000000"/>
                <w:sz w:val="20"/>
                <w:szCs w:val="20"/>
              </w:rPr>
              <w:t>Océanie</w:t>
            </w:r>
          </w:p>
        </w:tc>
        <w:tc>
          <w:tcPr>
            <w:tcW w:w="1352" w:type="pct"/>
            <w:tcBorders>
              <w:top w:val="nil"/>
              <w:left w:val="nil"/>
              <w:bottom w:val="nil"/>
              <w:right w:val="nil"/>
            </w:tcBorders>
            <w:shd w:val="clear" w:color="auto" w:fill="auto"/>
            <w:noWrap/>
            <w:vAlign w:val="center"/>
            <w:hideMark/>
          </w:tcPr>
          <w:p w14:paraId="1786DB84" w14:textId="264511BF" w:rsidR="003908DD" w:rsidRPr="005166AA" w:rsidRDefault="003908DD" w:rsidP="003908DD">
            <w:pPr>
              <w:spacing w:after="0" w:line="240" w:lineRule="auto"/>
              <w:jc w:val="right"/>
              <w:rPr>
                <w:rFonts w:ascii="Montserrat Light" w:hAnsi="Montserrat Light" w:cs="Calibri"/>
                <w:color w:val="000000"/>
                <w:sz w:val="20"/>
                <w:szCs w:val="20"/>
              </w:rPr>
            </w:pPr>
            <w:r w:rsidRPr="005166AA">
              <w:rPr>
                <w:rFonts w:ascii="Montserrat Light" w:hAnsi="Montserrat Light" w:cs="Calibri"/>
                <w:color w:val="000000"/>
                <w:sz w:val="20"/>
                <w:szCs w:val="20"/>
              </w:rPr>
              <w:t>-0,7</w:t>
            </w:r>
          </w:p>
        </w:tc>
        <w:tc>
          <w:tcPr>
            <w:tcW w:w="976" w:type="pct"/>
            <w:tcBorders>
              <w:top w:val="nil"/>
              <w:left w:val="nil"/>
              <w:bottom w:val="nil"/>
              <w:right w:val="nil"/>
            </w:tcBorders>
            <w:shd w:val="clear" w:color="auto" w:fill="auto"/>
            <w:noWrap/>
            <w:vAlign w:val="center"/>
            <w:hideMark/>
          </w:tcPr>
          <w:p w14:paraId="2BA0069C" w14:textId="77777777" w:rsidR="003908DD" w:rsidRPr="0086337D" w:rsidRDefault="003908DD" w:rsidP="003908DD">
            <w:pPr>
              <w:spacing w:after="0" w:line="240" w:lineRule="auto"/>
              <w:jc w:val="center"/>
              <w:rPr>
                <w:rFonts w:ascii="Montserrat Light" w:hAnsi="Montserrat Light" w:cs="Calibri"/>
                <w:b/>
                <w:color w:val="000000"/>
                <w:sz w:val="20"/>
                <w:szCs w:val="20"/>
              </w:rPr>
            </w:pPr>
            <w:r w:rsidRPr="0086337D">
              <w:rPr>
                <w:rFonts w:ascii="Montserrat Light" w:hAnsi="Montserrat Light" w:cs="Calibri"/>
                <w:b/>
                <w:color w:val="000000"/>
                <w:sz w:val="20"/>
                <w:szCs w:val="20"/>
              </w:rPr>
              <w:t>-</w:t>
            </w:r>
          </w:p>
        </w:tc>
      </w:tr>
      <w:tr w:rsidR="003908DD" w:rsidRPr="0086337D" w14:paraId="6093109C" w14:textId="77777777" w:rsidTr="00FE4160">
        <w:trPr>
          <w:trHeight w:val="315"/>
        </w:trPr>
        <w:tc>
          <w:tcPr>
            <w:tcW w:w="2672" w:type="pct"/>
            <w:tcBorders>
              <w:top w:val="single" w:sz="4" w:space="0" w:color="auto"/>
              <w:left w:val="nil"/>
              <w:bottom w:val="double" w:sz="6" w:space="0" w:color="auto"/>
              <w:right w:val="nil"/>
            </w:tcBorders>
            <w:shd w:val="clear" w:color="auto" w:fill="BDD6EE" w:themeFill="accent1" w:themeFillTint="66"/>
            <w:noWrap/>
            <w:vAlign w:val="center"/>
            <w:hideMark/>
          </w:tcPr>
          <w:p w14:paraId="343ADAD1" w14:textId="77777777" w:rsidR="003908DD" w:rsidRPr="003908DD" w:rsidRDefault="003908DD" w:rsidP="003908DD">
            <w:pPr>
              <w:spacing w:after="0" w:line="240" w:lineRule="auto"/>
              <w:rPr>
                <w:rFonts w:ascii="Montserrat Light" w:hAnsi="Montserrat Light" w:cs="Calibri"/>
                <w:b/>
                <w:bCs/>
                <w:color w:val="000000"/>
                <w:sz w:val="20"/>
                <w:szCs w:val="20"/>
              </w:rPr>
            </w:pPr>
            <w:r w:rsidRPr="003908DD">
              <w:rPr>
                <w:rFonts w:ascii="Montserrat Light" w:hAnsi="Montserrat Light" w:cs="Calibri"/>
                <w:b/>
                <w:bCs/>
                <w:color w:val="000000"/>
                <w:sz w:val="20"/>
                <w:szCs w:val="20"/>
              </w:rPr>
              <w:t>Ensemble des échanges du Bénin</w:t>
            </w:r>
          </w:p>
        </w:tc>
        <w:tc>
          <w:tcPr>
            <w:tcW w:w="1352" w:type="pct"/>
            <w:tcBorders>
              <w:top w:val="single" w:sz="4" w:space="0" w:color="auto"/>
              <w:left w:val="nil"/>
              <w:bottom w:val="double" w:sz="6" w:space="0" w:color="auto"/>
              <w:right w:val="nil"/>
            </w:tcBorders>
            <w:shd w:val="clear" w:color="auto" w:fill="BDD6EE" w:themeFill="accent1" w:themeFillTint="66"/>
            <w:noWrap/>
            <w:vAlign w:val="center"/>
            <w:hideMark/>
          </w:tcPr>
          <w:p w14:paraId="50E96568" w14:textId="59E3D0BE" w:rsidR="003908DD" w:rsidRPr="005166AA" w:rsidRDefault="003908DD" w:rsidP="003908DD">
            <w:pPr>
              <w:spacing w:after="0" w:line="240" w:lineRule="auto"/>
              <w:jc w:val="right"/>
              <w:rPr>
                <w:rFonts w:ascii="Montserrat Light" w:hAnsi="Montserrat Light" w:cs="Calibri"/>
                <w:b/>
                <w:bCs/>
                <w:color w:val="000000"/>
                <w:sz w:val="20"/>
                <w:szCs w:val="20"/>
              </w:rPr>
            </w:pPr>
            <w:r w:rsidRPr="005166AA">
              <w:rPr>
                <w:rFonts w:ascii="Montserrat Light" w:hAnsi="Montserrat Light" w:cs="Calibri"/>
                <w:b/>
                <w:bCs/>
                <w:color w:val="000000"/>
                <w:sz w:val="20"/>
                <w:szCs w:val="20"/>
              </w:rPr>
              <w:t>-1 001,9</w:t>
            </w:r>
          </w:p>
        </w:tc>
        <w:tc>
          <w:tcPr>
            <w:tcW w:w="976" w:type="pct"/>
            <w:tcBorders>
              <w:top w:val="single" w:sz="4" w:space="0" w:color="auto"/>
              <w:left w:val="nil"/>
              <w:bottom w:val="double" w:sz="6" w:space="0" w:color="auto"/>
              <w:right w:val="nil"/>
            </w:tcBorders>
            <w:shd w:val="clear" w:color="auto" w:fill="BDD6EE" w:themeFill="accent1" w:themeFillTint="66"/>
            <w:noWrap/>
            <w:vAlign w:val="center"/>
            <w:hideMark/>
          </w:tcPr>
          <w:p w14:paraId="24E42CB0" w14:textId="7BE66234" w:rsidR="003908DD" w:rsidRPr="003908DD" w:rsidRDefault="003908DD" w:rsidP="003908DD">
            <w:pPr>
              <w:spacing w:after="0" w:line="240" w:lineRule="auto"/>
              <w:jc w:val="center"/>
              <w:rPr>
                <w:rFonts w:ascii="Montserrat Light" w:hAnsi="Montserrat Light" w:cs="Calibri"/>
                <w:b/>
                <w:bCs/>
                <w:color w:val="000000"/>
                <w:sz w:val="20"/>
                <w:szCs w:val="20"/>
              </w:rPr>
            </w:pPr>
            <w:r w:rsidRPr="003908DD">
              <w:rPr>
                <w:rFonts w:ascii="Montserrat Light" w:hAnsi="Montserrat Light" w:cs="Calibri"/>
                <w:b/>
                <w:bCs/>
                <w:color w:val="000000"/>
                <w:sz w:val="20"/>
                <w:szCs w:val="20"/>
              </w:rPr>
              <w:t>----</w:t>
            </w:r>
          </w:p>
        </w:tc>
      </w:tr>
    </w:tbl>
    <w:p w14:paraId="58029369" w14:textId="77777777" w:rsidR="00AA453B" w:rsidRPr="003F73F9" w:rsidRDefault="00010370" w:rsidP="003F73F9">
      <w:pPr>
        <w:jc w:val="both"/>
        <w:rPr>
          <w:rFonts w:ascii="Montserrat Light" w:hAnsi="Montserrat Light"/>
          <w:lang w:val="fr-SN"/>
        </w:rPr>
      </w:pPr>
      <w:bookmarkStart w:id="26" w:name="_Toc36112749"/>
      <w:r w:rsidRPr="003F73F9">
        <w:rPr>
          <w:rFonts w:ascii="Montserrat Light" w:hAnsi="Montserrat Light"/>
          <w:lang w:val="fr-SN"/>
        </w:rPr>
        <w:t>Source : INSAE/DSEE/SEE, mars 2020</w:t>
      </w:r>
      <w:bookmarkStart w:id="27" w:name="_Toc36112750"/>
      <w:bookmarkEnd w:id="26"/>
    </w:p>
    <w:p w14:paraId="3C4ED15B" w14:textId="77777777" w:rsidR="00DA439F" w:rsidRDefault="00DA439F" w:rsidP="003F73F9">
      <w:pPr>
        <w:jc w:val="both"/>
        <w:rPr>
          <w:rFonts w:ascii="Montserrat Light" w:hAnsi="Montserrat Light"/>
          <w:lang w:val="fr-SN"/>
        </w:rPr>
        <w:sectPr w:rsidR="00DA439F" w:rsidSect="00AA453B">
          <w:type w:val="continuous"/>
          <w:pgSz w:w="11906" w:h="16838"/>
          <w:pgMar w:top="1417" w:right="1417" w:bottom="1417" w:left="1417" w:header="708" w:footer="708" w:gutter="0"/>
          <w:cols w:space="708"/>
          <w:titlePg/>
          <w:docGrid w:linePitch="360"/>
        </w:sectPr>
      </w:pPr>
    </w:p>
    <w:p w14:paraId="46DD866B" w14:textId="7D763EA9" w:rsidR="00750F48" w:rsidRPr="003F73F9" w:rsidRDefault="00E510A6" w:rsidP="003F73F9">
      <w:pPr>
        <w:jc w:val="both"/>
        <w:rPr>
          <w:rFonts w:ascii="Montserrat Light" w:hAnsi="Montserrat Light"/>
          <w:b/>
          <w:color w:val="FF0000"/>
          <w:lang w:val="fr-SN"/>
        </w:rPr>
      </w:pPr>
      <w:proofErr w:type="gramStart"/>
      <w:r w:rsidRPr="003F73F9">
        <w:rPr>
          <w:rFonts w:ascii="Montserrat Light" w:hAnsi="Montserrat Light"/>
          <w:lang w:val="fr-SN"/>
        </w:rPr>
        <w:t>Par contre</w:t>
      </w:r>
      <w:proofErr w:type="gramEnd"/>
      <w:r w:rsidRPr="003F73F9">
        <w:rPr>
          <w:rFonts w:ascii="Montserrat Light" w:hAnsi="Montserrat Light"/>
          <w:lang w:val="fr-SN"/>
        </w:rPr>
        <w:t>, l’analyse selon les grand</w:t>
      </w:r>
      <w:r w:rsidR="0086337D" w:rsidRPr="003F73F9">
        <w:rPr>
          <w:rFonts w:ascii="Montserrat Light" w:hAnsi="Montserrat Light"/>
          <w:lang w:val="fr-SN"/>
        </w:rPr>
        <w:t>s</w:t>
      </w:r>
      <w:r w:rsidRPr="003F73F9">
        <w:rPr>
          <w:rFonts w:ascii="Montserrat Light" w:hAnsi="Montserrat Light"/>
          <w:lang w:val="fr-SN"/>
        </w:rPr>
        <w:t xml:space="preserve"> groupes de produits </w:t>
      </w:r>
      <w:r w:rsidR="009E5C99" w:rsidRPr="003F73F9">
        <w:rPr>
          <w:rFonts w:ascii="Montserrat Light" w:hAnsi="Montserrat Light"/>
          <w:lang w:val="fr-SN"/>
        </w:rPr>
        <w:t>(annexe</w:t>
      </w:r>
      <w:r w:rsidR="002D5FCD" w:rsidRPr="003F73F9">
        <w:rPr>
          <w:rFonts w:ascii="Montserrat Light" w:hAnsi="Montserrat Light"/>
          <w:lang w:val="fr-SN"/>
        </w:rPr>
        <w:t xml:space="preserve"> 1</w:t>
      </w:r>
      <w:r w:rsidR="009E5C99" w:rsidRPr="003F73F9">
        <w:rPr>
          <w:rFonts w:ascii="Montserrat Light" w:hAnsi="Montserrat Light"/>
          <w:lang w:val="fr-SN"/>
        </w:rPr>
        <w:t xml:space="preserve">) </w:t>
      </w:r>
      <w:r w:rsidRPr="003F73F9">
        <w:rPr>
          <w:rFonts w:ascii="Montserrat Light" w:hAnsi="Montserrat Light"/>
          <w:lang w:val="fr-SN"/>
        </w:rPr>
        <w:t>montre que l</w:t>
      </w:r>
      <w:r w:rsidR="00750F48" w:rsidRPr="003F73F9">
        <w:rPr>
          <w:rFonts w:ascii="Montserrat Light" w:hAnsi="Montserrat Light"/>
          <w:lang w:val="fr-SN"/>
        </w:rPr>
        <w:t>e « coton » est le premier produit pour lequel le solde commercial est excédentaire, soit 26</w:t>
      </w:r>
      <w:r w:rsidR="00252A93" w:rsidRPr="003F73F9">
        <w:rPr>
          <w:rFonts w:ascii="Montserrat Light" w:hAnsi="Montserrat Light"/>
          <w:lang w:val="fr-SN"/>
        </w:rPr>
        <w:t>2</w:t>
      </w:r>
      <w:r w:rsidR="00750F48" w:rsidRPr="003F73F9">
        <w:rPr>
          <w:rFonts w:ascii="Montserrat Light" w:hAnsi="Montserrat Light"/>
          <w:lang w:val="fr-SN"/>
        </w:rPr>
        <w:t>,</w:t>
      </w:r>
      <w:r w:rsidR="00252A93" w:rsidRPr="003F73F9">
        <w:rPr>
          <w:rFonts w:ascii="Montserrat Light" w:hAnsi="Montserrat Light"/>
          <w:lang w:val="fr-SN"/>
        </w:rPr>
        <w:t>7</w:t>
      </w:r>
      <w:r w:rsidR="00750F48" w:rsidRPr="003F73F9">
        <w:rPr>
          <w:rFonts w:ascii="Montserrat Light" w:hAnsi="Montserrat Light"/>
          <w:lang w:val="fr-SN"/>
        </w:rPr>
        <w:t xml:space="preserve"> </w:t>
      </w:r>
      <w:r w:rsidR="0086337D" w:rsidRPr="003F73F9">
        <w:rPr>
          <w:rFonts w:ascii="Montserrat Light" w:hAnsi="Montserrat Light"/>
          <w:lang w:val="fr-SN"/>
        </w:rPr>
        <w:t>M</w:t>
      </w:r>
      <w:r w:rsidR="00750F48" w:rsidRPr="003F73F9">
        <w:rPr>
          <w:rFonts w:ascii="Montserrat Light" w:hAnsi="Montserrat Light"/>
          <w:lang w:val="fr-SN"/>
        </w:rPr>
        <w:t xml:space="preserve">illiards </w:t>
      </w:r>
      <w:r w:rsidR="0086337D" w:rsidRPr="003F73F9">
        <w:rPr>
          <w:rFonts w:ascii="Montserrat Light" w:hAnsi="Montserrat Light"/>
          <w:lang w:val="fr-SN"/>
        </w:rPr>
        <w:t>F</w:t>
      </w:r>
      <w:r w:rsidR="00750F48" w:rsidRPr="003F73F9">
        <w:rPr>
          <w:rFonts w:ascii="Montserrat Light" w:hAnsi="Montserrat Light"/>
          <w:lang w:val="fr-SN"/>
        </w:rPr>
        <w:t>CFA, suivi des « f</w:t>
      </w:r>
      <w:r w:rsidRPr="003F73F9">
        <w:rPr>
          <w:rFonts w:ascii="Montserrat Light" w:hAnsi="Montserrat Light"/>
          <w:lang w:val="fr-SN"/>
        </w:rPr>
        <w:t xml:space="preserve">ruits </w:t>
      </w:r>
      <w:r w:rsidR="0086337D" w:rsidRPr="003F73F9">
        <w:rPr>
          <w:rFonts w:ascii="Montserrat Light" w:hAnsi="Montserrat Light"/>
          <w:lang w:val="fr-SN"/>
        </w:rPr>
        <w:t>comestibles</w:t>
      </w:r>
      <w:r w:rsidR="009E5C99" w:rsidRPr="003F73F9">
        <w:rPr>
          <w:rFonts w:ascii="Montserrat Light" w:hAnsi="Montserrat Light"/>
          <w:lang w:val="fr-SN"/>
        </w:rPr>
        <w:t>,</w:t>
      </w:r>
      <w:r w:rsidR="00750F48" w:rsidRPr="003F73F9">
        <w:rPr>
          <w:rFonts w:ascii="Montserrat Light" w:hAnsi="Montserrat Light"/>
          <w:lang w:val="fr-SN"/>
        </w:rPr>
        <w:t xml:space="preserve"> écorces d'agrumes ou de melons » (44,</w:t>
      </w:r>
      <w:r w:rsidR="00252A93" w:rsidRPr="003F73F9">
        <w:rPr>
          <w:rFonts w:ascii="Montserrat Light" w:hAnsi="Montserrat Light"/>
          <w:lang w:val="fr-SN"/>
        </w:rPr>
        <w:t>7</w:t>
      </w:r>
      <w:r w:rsidR="00750F48" w:rsidRPr="003F73F9">
        <w:rPr>
          <w:rFonts w:ascii="Montserrat Light" w:hAnsi="Montserrat Light"/>
          <w:lang w:val="fr-SN"/>
        </w:rPr>
        <w:t xml:space="preserve"> </w:t>
      </w:r>
      <w:r w:rsidR="0086337D" w:rsidRPr="003F73F9">
        <w:rPr>
          <w:rFonts w:ascii="Montserrat Light" w:hAnsi="Montserrat Light"/>
          <w:lang w:val="fr-SN"/>
        </w:rPr>
        <w:t>M</w:t>
      </w:r>
      <w:r w:rsidR="00750F48" w:rsidRPr="003F73F9">
        <w:rPr>
          <w:rFonts w:ascii="Montserrat Light" w:hAnsi="Montserrat Light"/>
          <w:lang w:val="fr-SN"/>
        </w:rPr>
        <w:t xml:space="preserve">illiards </w:t>
      </w:r>
      <w:r w:rsidR="0086337D" w:rsidRPr="003F73F9">
        <w:rPr>
          <w:rFonts w:ascii="Montserrat Light" w:hAnsi="Montserrat Light"/>
          <w:lang w:val="fr-SN"/>
        </w:rPr>
        <w:t>FCFA</w:t>
      </w:r>
      <w:r w:rsidR="00750F48" w:rsidRPr="003F73F9">
        <w:rPr>
          <w:rFonts w:ascii="Montserrat Light" w:hAnsi="Montserrat Light"/>
          <w:lang w:val="fr-SN"/>
        </w:rPr>
        <w:t>) et des « graines et fruits oléagineux</w:t>
      </w:r>
      <w:r w:rsidR="009E5C99" w:rsidRPr="003F73F9">
        <w:rPr>
          <w:rFonts w:ascii="Montserrat Light" w:hAnsi="Montserrat Light"/>
          <w:lang w:val="fr-SN"/>
        </w:rPr>
        <w:t>,</w:t>
      </w:r>
      <w:r w:rsidR="00750F48" w:rsidRPr="003F73F9">
        <w:rPr>
          <w:rFonts w:ascii="Montserrat Light" w:hAnsi="Montserrat Light"/>
          <w:lang w:val="fr-SN"/>
        </w:rPr>
        <w:t xml:space="preserve"> graines, semences et fruits divers</w:t>
      </w:r>
      <w:r w:rsidR="009E5C99" w:rsidRPr="003F73F9">
        <w:rPr>
          <w:rFonts w:ascii="Montserrat Light" w:hAnsi="Montserrat Light"/>
          <w:lang w:val="fr-SN"/>
        </w:rPr>
        <w:t xml:space="preserve">, </w:t>
      </w:r>
      <w:r w:rsidR="00750F48" w:rsidRPr="003F73F9">
        <w:rPr>
          <w:rFonts w:ascii="Montserrat Light" w:hAnsi="Montserrat Light"/>
          <w:lang w:val="fr-SN"/>
        </w:rPr>
        <w:t>plantes industrielles ou médicinales</w:t>
      </w:r>
      <w:r w:rsidR="009E5C99" w:rsidRPr="003F73F9">
        <w:rPr>
          <w:rFonts w:ascii="Montserrat Light" w:hAnsi="Montserrat Light"/>
          <w:lang w:val="fr-SN"/>
        </w:rPr>
        <w:t xml:space="preserve">, </w:t>
      </w:r>
      <w:r w:rsidR="00750F48" w:rsidRPr="003F73F9">
        <w:rPr>
          <w:rFonts w:ascii="Montserrat Light" w:hAnsi="Montserrat Light"/>
          <w:lang w:val="fr-SN"/>
        </w:rPr>
        <w:t>pailles et fourrages » (36,</w:t>
      </w:r>
      <w:r w:rsidR="00252A93" w:rsidRPr="003F73F9">
        <w:rPr>
          <w:rFonts w:ascii="Montserrat Light" w:hAnsi="Montserrat Light"/>
          <w:lang w:val="fr-SN"/>
        </w:rPr>
        <w:t>2</w:t>
      </w:r>
      <w:r w:rsidR="00750F48" w:rsidRPr="003F73F9">
        <w:rPr>
          <w:rFonts w:ascii="Montserrat Light" w:hAnsi="Montserrat Light"/>
          <w:lang w:val="fr-SN"/>
        </w:rPr>
        <w:t xml:space="preserve"> </w:t>
      </w:r>
      <w:r w:rsidR="0086337D" w:rsidRPr="003F73F9">
        <w:rPr>
          <w:rFonts w:ascii="Montserrat Light" w:hAnsi="Montserrat Light"/>
          <w:lang w:val="fr-SN"/>
        </w:rPr>
        <w:t>M</w:t>
      </w:r>
      <w:r w:rsidR="00750F48" w:rsidRPr="003F73F9">
        <w:rPr>
          <w:rFonts w:ascii="Montserrat Light" w:hAnsi="Montserrat Light"/>
          <w:lang w:val="fr-SN"/>
        </w:rPr>
        <w:t xml:space="preserve">illiards </w:t>
      </w:r>
      <w:r w:rsidR="0086337D" w:rsidRPr="003F73F9">
        <w:rPr>
          <w:rFonts w:ascii="Montserrat Light" w:hAnsi="Montserrat Light"/>
          <w:lang w:val="fr-SN"/>
        </w:rPr>
        <w:t>FCFA</w:t>
      </w:r>
      <w:r w:rsidR="00750F48" w:rsidRPr="003F73F9">
        <w:rPr>
          <w:rFonts w:ascii="Montserrat Light" w:hAnsi="Montserrat Light"/>
          <w:lang w:val="fr-SN"/>
        </w:rPr>
        <w:t xml:space="preserve">). Les trois produits pour lesquels le déficit est beaucoup plus prononcé sont : les « céréales » </w:t>
      </w:r>
      <w:r w:rsidR="0086337D" w:rsidRPr="003F73F9">
        <w:rPr>
          <w:rFonts w:ascii="Montserrat Light" w:hAnsi="Montserrat Light"/>
          <w:lang w:val="fr-SN"/>
        </w:rPr>
        <w:t xml:space="preserve">pour </w:t>
      </w:r>
      <w:r w:rsidR="00750F48" w:rsidRPr="003F73F9">
        <w:rPr>
          <w:rFonts w:ascii="Montserrat Light" w:hAnsi="Montserrat Light"/>
          <w:lang w:val="fr-SN"/>
        </w:rPr>
        <w:t>3</w:t>
      </w:r>
      <w:r w:rsidR="00252A93" w:rsidRPr="003F73F9">
        <w:rPr>
          <w:rFonts w:ascii="Montserrat Light" w:hAnsi="Montserrat Light"/>
          <w:lang w:val="fr-SN"/>
        </w:rPr>
        <w:t>0</w:t>
      </w:r>
      <w:r w:rsidR="00750F48" w:rsidRPr="003F73F9">
        <w:rPr>
          <w:rFonts w:ascii="Montserrat Light" w:hAnsi="Montserrat Light"/>
          <w:lang w:val="fr-SN"/>
        </w:rPr>
        <w:t>0,</w:t>
      </w:r>
      <w:r w:rsidR="00252A93" w:rsidRPr="003F73F9">
        <w:rPr>
          <w:rFonts w:ascii="Montserrat Light" w:hAnsi="Montserrat Light"/>
          <w:lang w:val="fr-SN"/>
        </w:rPr>
        <w:t>1</w:t>
      </w:r>
      <w:r w:rsidR="00750F48" w:rsidRPr="003F73F9">
        <w:rPr>
          <w:rFonts w:ascii="Montserrat Light" w:hAnsi="Montserrat Light"/>
          <w:lang w:val="fr-SN"/>
        </w:rPr>
        <w:t xml:space="preserve"> Milliards </w:t>
      </w:r>
      <w:r w:rsidR="0086337D" w:rsidRPr="003F73F9">
        <w:rPr>
          <w:rFonts w:ascii="Montserrat Light" w:hAnsi="Montserrat Light"/>
          <w:lang w:val="fr-SN"/>
        </w:rPr>
        <w:t>FCFA</w:t>
      </w:r>
      <w:r w:rsidR="00750F48" w:rsidRPr="003F73F9">
        <w:rPr>
          <w:rFonts w:ascii="Montserrat Light" w:hAnsi="Montserrat Light"/>
          <w:lang w:val="fr-SN"/>
        </w:rPr>
        <w:t>, les « combustibles minéraux, huiles minérales et produits de leur distillation</w:t>
      </w:r>
      <w:r w:rsidR="009E5C99" w:rsidRPr="003F73F9">
        <w:rPr>
          <w:rFonts w:ascii="Montserrat Light" w:hAnsi="Montserrat Light"/>
          <w:lang w:val="fr-SN"/>
        </w:rPr>
        <w:t xml:space="preserve">, </w:t>
      </w:r>
      <w:r w:rsidR="00750F48" w:rsidRPr="003F73F9">
        <w:rPr>
          <w:rFonts w:ascii="Montserrat Light" w:hAnsi="Montserrat Light"/>
          <w:lang w:val="fr-SN"/>
        </w:rPr>
        <w:t>matières bitumineuses</w:t>
      </w:r>
      <w:r w:rsidR="009E5C99" w:rsidRPr="003F73F9">
        <w:rPr>
          <w:rFonts w:ascii="Montserrat Light" w:hAnsi="Montserrat Light"/>
          <w:lang w:val="fr-SN"/>
        </w:rPr>
        <w:t>,</w:t>
      </w:r>
      <w:r w:rsidR="00750F48" w:rsidRPr="003F73F9">
        <w:rPr>
          <w:rFonts w:ascii="Montserrat Light" w:hAnsi="Montserrat Light"/>
          <w:lang w:val="fr-SN"/>
        </w:rPr>
        <w:t xml:space="preserve"> cires minérales » (-</w:t>
      </w:r>
      <w:r w:rsidR="00252A93" w:rsidRPr="003F73F9">
        <w:rPr>
          <w:rFonts w:ascii="Montserrat Light" w:hAnsi="Montserrat Light"/>
          <w:lang w:val="fr-SN"/>
        </w:rPr>
        <w:t>287</w:t>
      </w:r>
      <w:r w:rsidR="00750F48" w:rsidRPr="003F73F9">
        <w:rPr>
          <w:rFonts w:ascii="Montserrat Light" w:hAnsi="Montserrat Light"/>
          <w:lang w:val="fr-SN"/>
        </w:rPr>
        <w:t>,</w:t>
      </w:r>
      <w:r w:rsidR="00252A93" w:rsidRPr="003F73F9">
        <w:rPr>
          <w:rFonts w:ascii="Montserrat Light" w:hAnsi="Montserrat Light"/>
          <w:lang w:val="fr-SN"/>
        </w:rPr>
        <w:t>0</w:t>
      </w:r>
      <w:r w:rsidR="00750F48" w:rsidRPr="003F73F9">
        <w:rPr>
          <w:rFonts w:ascii="Montserrat Light" w:hAnsi="Montserrat Light"/>
          <w:lang w:val="fr-SN"/>
        </w:rPr>
        <w:t xml:space="preserve"> Milliards </w:t>
      </w:r>
      <w:r w:rsidR="0086337D" w:rsidRPr="003F73F9">
        <w:rPr>
          <w:rFonts w:ascii="Montserrat Light" w:hAnsi="Montserrat Light"/>
          <w:lang w:val="fr-SN"/>
        </w:rPr>
        <w:t>FCFA</w:t>
      </w:r>
      <w:r w:rsidR="00750F48" w:rsidRPr="003F73F9">
        <w:rPr>
          <w:rFonts w:ascii="Montserrat Light" w:hAnsi="Montserrat Light"/>
          <w:lang w:val="fr-SN"/>
        </w:rPr>
        <w:t>) et les « voitures automobiles, tracteurs, cycles et autres véhicules terrestres, leurs parties et accessoires » (-1</w:t>
      </w:r>
      <w:r w:rsidR="00252A93" w:rsidRPr="003F73F9">
        <w:rPr>
          <w:rFonts w:ascii="Montserrat Light" w:hAnsi="Montserrat Light"/>
          <w:lang w:val="fr-SN"/>
        </w:rPr>
        <w:t>06</w:t>
      </w:r>
      <w:r w:rsidR="00750F48" w:rsidRPr="003F73F9">
        <w:rPr>
          <w:rFonts w:ascii="Montserrat Light" w:hAnsi="Montserrat Light"/>
          <w:lang w:val="fr-SN"/>
        </w:rPr>
        <w:t>,</w:t>
      </w:r>
      <w:r w:rsidR="00252A93" w:rsidRPr="003F73F9">
        <w:rPr>
          <w:rFonts w:ascii="Montserrat Light" w:hAnsi="Montserrat Light"/>
          <w:lang w:val="fr-SN"/>
        </w:rPr>
        <w:t>7</w:t>
      </w:r>
      <w:r w:rsidR="00750F48" w:rsidRPr="003F73F9">
        <w:rPr>
          <w:rFonts w:ascii="Montserrat Light" w:hAnsi="Montserrat Light"/>
          <w:lang w:val="fr-SN"/>
        </w:rPr>
        <w:t xml:space="preserve"> Milliards </w:t>
      </w:r>
      <w:r w:rsidR="0086337D" w:rsidRPr="003F73F9">
        <w:rPr>
          <w:rFonts w:ascii="Montserrat Light" w:hAnsi="Montserrat Light"/>
          <w:lang w:val="fr-SN"/>
        </w:rPr>
        <w:t>FCFA</w:t>
      </w:r>
      <w:r w:rsidR="00750F48" w:rsidRPr="003F73F9">
        <w:rPr>
          <w:rFonts w:ascii="Montserrat Light" w:hAnsi="Montserrat Light"/>
          <w:lang w:val="fr-SN"/>
        </w:rPr>
        <w:t>).</w:t>
      </w:r>
      <w:bookmarkEnd w:id="27"/>
      <w:r w:rsidRPr="003F73F9">
        <w:rPr>
          <w:rFonts w:ascii="Montserrat Light" w:hAnsi="Montserrat Light"/>
          <w:lang w:val="fr-SN"/>
        </w:rPr>
        <w:t xml:space="preserve"> </w:t>
      </w:r>
    </w:p>
    <w:p w14:paraId="5A4BBAE6" w14:textId="77777777" w:rsidR="00DA439F" w:rsidRDefault="00DA439F" w:rsidP="00CA300D">
      <w:pPr>
        <w:spacing w:after="120"/>
        <w:rPr>
          <w:rFonts w:eastAsiaTheme="minorHAnsi"/>
          <w:sz w:val="8"/>
          <w:szCs w:val="8"/>
          <w:lang w:val="fr-SN" w:eastAsia="en-US"/>
        </w:rPr>
        <w:sectPr w:rsidR="00DA439F" w:rsidSect="00DA439F">
          <w:type w:val="continuous"/>
          <w:pgSz w:w="11906" w:h="16838"/>
          <w:pgMar w:top="1417" w:right="1417" w:bottom="1417" w:left="1417" w:header="708" w:footer="708" w:gutter="0"/>
          <w:cols w:num="2" w:space="284"/>
          <w:titlePg/>
          <w:docGrid w:linePitch="360"/>
        </w:sectPr>
      </w:pPr>
    </w:p>
    <w:p w14:paraId="30BEAA1E" w14:textId="36C2628E" w:rsidR="00CA300D" w:rsidRPr="00347453" w:rsidRDefault="00CA300D" w:rsidP="00CA300D">
      <w:pPr>
        <w:spacing w:after="120"/>
        <w:rPr>
          <w:rFonts w:eastAsiaTheme="minorHAnsi"/>
          <w:sz w:val="8"/>
          <w:szCs w:val="8"/>
          <w:lang w:val="fr-SN" w:eastAsia="en-US"/>
        </w:rPr>
      </w:pPr>
    </w:p>
    <w:p w14:paraId="479EBBE0" w14:textId="784F3336" w:rsidR="00BD0E79" w:rsidRPr="002C1D72" w:rsidRDefault="00347453" w:rsidP="002C1D72">
      <w:pPr>
        <w:spacing w:line="240" w:lineRule="auto"/>
        <w:jc w:val="both"/>
        <w:rPr>
          <w:rFonts w:ascii="Montserrat Light" w:eastAsiaTheme="minorHAnsi" w:hAnsi="Montserrat Light"/>
          <w:b/>
          <w:bCs/>
          <w:i/>
          <w:iCs/>
          <w:color w:val="0033CC"/>
          <w:sz w:val="24"/>
          <w:szCs w:val="24"/>
          <w:lang w:val="fr-SN" w:eastAsia="en-US"/>
        </w:rPr>
      </w:pPr>
      <w:bookmarkStart w:id="28" w:name="_Toc36112751"/>
      <w:r w:rsidRPr="002C1D72">
        <w:rPr>
          <w:rFonts w:ascii="Montserrat Light" w:eastAsiaTheme="minorHAnsi" w:hAnsi="Montserrat Light"/>
          <w:b/>
          <w:bCs/>
          <w:i/>
          <w:iCs/>
          <w:color w:val="0033CC"/>
          <w:sz w:val="24"/>
          <w:szCs w:val="24"/>
          <w:lang w:val="fr-SN" w:eastAsia="en-US"/>
        </w:rPr>
        <w:t xml:space="preserve">En </w:t>
      </w:r>
      <w:r w:rsidR="00857648" w:rsidRPr="002C1D72">
        <w:rPr>
          <w:rFonts w:ascii="Montserrat Light" w:eastAsiaTheme="minorHAnsi" w:hAnsi="Montserrat Light"/>
          <w:b/>
          <w:bCs/>
          <w:i/>
          <w:iCs/>
          <w:color w:val="0033CC"/>
          <w:sz w:val="24"/>
          <w:szCs w:val="24"/>
          <w:lang w:val="fr-SN" w:eastAsia="en-US"/>
        </w:rPr>
        <w:t>2019, la dynamique des échanges extérieurs du Bénin a été marqué</w:t>
      </w:r>
      <w:r w:rsidRPr="002C1D72">
        <w:rPr>
          <w:rFonts w:ascii="Montserrat Light" w:eastAsiaTheme="minorHAnsi" w:hAnsi="Montserrat Light"/>
          <w:b/>
          <w:bCs/>
          <w:i/>
          <w:iCs/>
          <w:color w:val="0033CC"/>
          <w:sz w:val="24"/>
          <w:szCs w:val="24"/>
          <w:lang w:val="fr-SN" w:eastAsia="en-US"/>
        </w:rPr>
        <w:t>e</w:t>
      </w:r>
      <w:r w:rsidR="00857648" w:rsidRPr="002C1D72">
        <w:rPr>
          <w:rFonts w:ascii="Montserrat Light" w:eastAsiaTheme="minorHAnsi" w:hAnsi="Montserrat Light"/>
          <w:b/>
          <w:bCs/>
          <w:i/>
          <w:iCs/>
          <w:color w:val="0033CC"/>
          <w:sz w:val="24"/>
          <w:szCs w:val="24"/>
          <w:lang w:val="fr-SN" w:eastAsia="en-US"/>
        </w:rPr>
        <w:t xml:space="preserve"> par un repli des flux au cours des trois derniers mois</w:t>
      </w:r>
      <w:bookmarkEnd w:id="28"/>
      <w:r w:rsidR="00BD0E79" w:rsidRPr="002C1D72">
        <w:rPr>
          <w:rFonts w:ascii="Montserrat Light" w:eastAsiaTheme="minorHAnsi" w:hAnsi="Montserrat Light"/>
          <w:b/>
          <w:bCs/>
          <w:i/>
          <w:iCs/>
          <w:color w:val="0033CC"/>
          <w:sz w:val="24"/>
          <w:szCs w:val="24"/>
          <w:lang w:val="fr-SN" w:eastAsia="en-US"/>
        </w:rPr>
        <w:t xml:space="preserve"> </w:t>
      </w:r>
    </w:p>
    <w:p w14:paraId="6DC07ACA" w14:textId="77777777" w:rsidR="00DA439F" w:rsidRDefault="00DA439F" w:rsidP="00DA439F">
      <w:pPr>
        <w:spacing w:after="120"/>
        <w:jc w:val="both"/>
        <w:rPr>
          <w:rFonts w:ascii="Montserrat Light" w:hAnsi="Montserrat Light"/>
          <w:lang w:val="fr-SN"/>
        </w:rPr>
        <w:sectPr w:rsidR="00DA439F" w:rsidSect="00AA453B">
          <w:type w:val="continuous"/>
          <w:pgSz w:w="11906" w:h="16838"/>
          <w:pgMar w:top="1417" w:right="1417" w:bottom="1417" w:left="1417" w:header="708" w:footer="708" w:gutter="0"/>
          <w:cols w:space="708"/>
          <w:titlePg/>
          <w:docGrid w:linePitch="360"/>
        </w:sectPr>
      </w:pPr>
      <w:bookmarkStart w:id="29" w:name="_Toc36112752"/>
    </w:p>
    <w:p w14:paraId="2F9A5FFC" w14:textId="708D09DE" w:rsidR="00BD0E79" w:rsidRPr="003F73F9" w:rsidRDefault="00BD0E79" w:rsidP="00DA439F">
      <w:pPr>
        <w:spacing w:after="120"/>
        <w:jc w:val="both"/>
        <w:rPr>
          <w:rFonts w:ascii="Montserrat Light" w:hAnsi="Montserrat Light"/>
          <w:lang w:val="fr-SN"/>
        </w:rPr>
      </w:pPr>
      <w:r w:rsidRPr="003F73F9">
        <w:rPr>
          <w:rFonts w:ascii="Montserrat Light" w:hAnsi="Montserrat Light"/>
          <w:lang w:val="fr-SN"/>
        </w:rPr>
        <w:t>La dynamique des échanges extérieurs du B</w:t>
      </w:r>
      <w:r w:rsidR="0086337D" w:rsidRPr="003F73F9">
        <w:rPr>
          <w:rFonts w:ascii="Montserrat Light" w:hAnsi="Montserrat Light"/>
          <w:lang w:val="fr-SN"/>
        </w:rPr>
        <w:t>é</w:t>
      </w:r>
      <w:r w:rsidRPr="003F73F9">
        <w:rPr>
          <w:rFonts w:ascii="Montserrat Light" w:hAnsi="Montserrat Light"/>
          <w:lang w:val="fr-SN"/>
        </w:rPr>
        <w:t xml:space="preserve">nin est marquée par de forte variation saisonnière. Les différents tests de saisonnalité sur la série des exportations et </w:t>
      </w:r>
      <w:r w:rsidR="006C4136" w:rsidRPr="003F73F9">
        <w:rPr>
          <w:rFonts w:ascii="Montserrat Light" w:hAnsi="Montserrat Light"/>
          <w:lang w:val="fr-SN"/>
        </w:rPr>
        <w:t xml:space="preserve">celle </w:t>
      </w:r>
      <w:r w:rsidRPr="003F73F9">
        <w:rPr>
          <w:rFonts w:ascii="Montserrat Light" w:hAnsi="Montserrat Light"/>
          <w:lang w:val="fr-SN"/>
        </w:rPr>
        <w:t>des importations pour la période 1999-2019 se sont révélés positifs. Les p</w:t>
      </w:r>
      <w:r w:rsidR="00CB5C6B" w:rsidRPr="003F73F9">
        <w:rPr>
          <w:rFonts w:ascii="Montserrat Light" w:hAnsi="Montserrat Light"/>
          <w:lang w:val="fr-SN"/>
        </w:rPr>
        <w:t>h</w:t>
      </w:r>
      <w:r w:rsidRPr="003F73F9">
        <w:rPr>
          <w:rFonts w:ascii="Montserrat Light" w:hAnsi="Montserrat Light"/>
          <w:lang w:val="fr-SN"/>
        </w:rPr>
        <w:t>énom</w:t>
      </w:r>
      <w:r w:rsidR="00CB5C6B" w:rsidRPr="003F73F9">
        <w:rPr>
          <w:rFonts w:ascii="Montserrat Light" w:hAnsi="Montserrat Light"/>
          <w:lang w:val="fr-SN"/>
        </w:rPr>
        <w:t>èn</w:t>
      </w:r>
      <w:r w:rsidRPr="003F73F9">
        <w:rPr>
          <w:rFonts w:ascii="Montserrat Light" w:hAnsi="Montserrat Light"/>
          <w:lang w:val="fr-SN"/>
        </w:rPr>
        <w:t xml:space="preserve">es </w:t>
      </w:r>
      <w:r w:rsidR="006C4136" w:rsidRPr="003F73F9">
        <w:rPr>
          <w:rFonts w:ascii="Montserrat Light" w:hAnsi="Montserrat Light"/>
          <w:lang w:val="fr-SN"/>
        </w:rPr>
        <w:t>saisonniers ne sont significatif</w:t>
      </w:r>
      <w:r w:rsidR="00CB5C6B" w:rsidRPr="003F73F9">
        <w:rPr>
          <w:rFonts w:ascii="Montserrat Light" w:hAnsi="Montserrat Light"/>
          <w:lang w:val="fr-SN"/>
        </w:rPr>
        <w:t>s</w:t>
      </w:r>
      <w:r w:rsidR="006C4136" w:rsidRPr="003F73F9">
        <w:rPr>
          <w:rFonts w:ascii="Montserrat Light" w:hAnsi="Montserrat Light"/>
          <w:lang w:val="fr-SN"/>
        </w:rPr>
        <w:t xml:space="preserve"> que </w:t>
      </w:r>
      <w:r w:rsidR="004F7593" w:rsidRPr="003F73F9">
        <w:rPr>
          <w:rFonts w:ascii="Montserrat Light" w:hAnsi="Montserrat Light"/>
          <w:lang w:val="fr-SN"/>
        </w:rPr>
        <w:t xml:space="preserve">sur </w:t>
      </w:r>
      <w:r w:rsidR="004F7593" w:rsidRPr="003F73F9">
        <w:rPr>
          <w:rFonts w:ascii="Montserrat Light" w:hAnsi="Montserrat Light"/>
          <w:lang w:val="fr-SN"/>
        </w:rPr>
        <w:t>huit (08) périodes pour les exportations et sept (07) périodes pour les importations.</w:t>
      </w:r>
      <w:bookmarkEnd w:id="29"/>
      <w:r w:rsidRPr="003F73F9">
        <w:rPr>
          <w:rFonts w:ascii="Montserrat Light" w:hAnsi="Montserrat Light"/>
          <w:lang w:val="fr-SN"/>
        </w:rPr>
        <w:t xml:space="preserve"> </w:t>
      </w:r>
    </w:p>
    <w:p w14:paraId="2F641E30" w14:textId="6DA33860" w:rsidR="00AA453B" w:rsidRPr="003F73F9" w:rsidRDefault="004F7593" w:rsidP="003F73F9">
      <w:pPr>
        <w:jc w:val="both"/>
        <w:rPr>
          <w:rFonts w:ascii="Montserrat Light" w:hAnsi="Montserrat Light"/>
          <w:lang w:val="fr-SN"/>
        </w:rPr>
      </w:pPr>
      <w:bookmarkStart w:id="30" w:name="_Toc36112753"/>
      <w:r w:rsidRPr="003F73F9">
        <w:rPr>
          <w:rFonts w:ascii="Montserrat Light" w:hAnsi="Montserrat Light"/>
          <w:lang w:val="fr-SN"/>
        </w:rPr>
        <w:t xml:space="preserve">Au cours de l’années </w:t>
      </w:r>
      <w:r w:rsidR="00BD0E79" w:rsidRPr="003F73F9">
        <w:rPr>
          <w:rFonts w:ascii="Montserrat Light" w:hAnsi="Montserrat Light"/>
          <w:lang w:val="fr-SN"/>
        </w:rPr>
        <w:t>20</w:t>
      </w:r>
      <w:r w:rsidR="00A46B51" w:rsidRPr="003F73F9">
        <w:rPr>
          <w:rFonts w:ascii="Montserrat Light" w:hAnsi="Montserrat Light"/>
          <w:lang w:val="fr-SN"/>
        </w:rPr>
        <w:t>19</w:t>
      </w:r>
      <w:r w:rsidR="00BD0E79" w:rsidRPr="003F73F9">
        <w:rPr>
          <w:rFonts w:ascii="Montserrat Light" w:hAnsi="Montserrat Light"/>
          <w:lang w:val="fr-SN"/>
        </w:rPr>
        <w:t>, le</w:t>
      </w:r>
      <w:r w:rsidRPr="003F73F9">
        <w:rPr>
          <w:rFonts w:ascii="Montserrat Light" w:hAnsi="Montserrat Light"/>
          <w:lang w:val="fr-SN"/>
        </w:rPr>
        <w:t xml:space="preserve">s exportations du Benin ont connu une évolution très erratique. Les ventes à l’étranger, corrigées des variations </w:t>
      </w:r>
      <w:r w:rsidRPr="003F73F9">
        <w:rPr>
          <w:rFonts w:ascii="Montserrat Light" w:hAnsi="Montserrat Light"/>
          <w:lang w:val="fr-SN"/>
        </w:rPr>
        <w:lastRenderedPageBreak/>
        <w:t xml:space="preserve">saisonnières, sont passées de 42,1 </w:t>
      </w:r>
      <w:r w:rsidR="00CB5C6B" w:rsidRPr="003F73F9">
        <w:rPr>
          <w:rFonts w:ascii="Montserrat Light" w:hAnsi="Montserrat Light"/>
          <w:lang w:val="fr-SN"/>
        </w:rPr>
        <w:t>M</w:t>
      </w:r>
      <w:r w:rsidRPr="003F73F9">
        <w:rPr>
          <w:rFonts w:ascii="Montserrat Light" w:hAnsi="Montserrat Light"/>
          <w:lang w:val="fr-SN"/>
        </w:rPr>
        <w:t>illiard</w:t>
      </w:r>
      <w:r w:rsidR="00CB5C6B" w:rsidRPr="003F73F9">
        <w:rPr>
          <w:rFonts w:ascii="Montserrat Light" w:hAnsi="Montserrat Light"/>
          <w:lang w:val="fr-SN"/>
        </w:rPr>
        <w:t>s</w:t>
      </w:r>
      <w:r w:rsidRPr="003F73F9">
        <w:rPr>
          <w:rFonts w:ascii="Montserrat Light" w:hAnsi="Montserrat Light"/>
          <w:lang w:val="fr-SN"/>
        </w:rPr>
        <w:t xml:space="preserve"> FCFA</w:t>
      </w:r>
      <w:r w:rsidR="00A46B51" w:rsidRPr="003F73F9">
        <w:rPr>
          <w:rFonts w:ascii="Montserrat Light" w:hAnsi="Montserrat Light"/>
          <w:lang w:val="fr-SN"/>
        </w:rPr>
        <w:t xml:space="preserve"> en janvier 2019 </w:t>
      </w:r>
      <w:r w:rsidRPr="003F73F9">
        <w:rPr>
          <w:rFonts w:ascii="Montserrat Light" w:hAnsi="Montserrat Light"/>
          <w:lang w:val="fr-SN"/>
        </w:rPr>
        <w:t xml:space="preserve">à 33,3 </w:t>
      </w:r>
      <w:r w:rsidR="00CB5C6B" w:rsidRPr="003F73F9">
        <w:rPr>
          <w:rFonts w:ascii="Montserrat Light" w:hAnsi="Montserrat Light"/>
          <w:lang w:val="fr-SN"/>
        </w:rPr>
        <w:t>M</w:t>
      </w:r>
      <w:r w:rsidRPr="003F73F9">
        <w:rPr>
          <w:rFonts w:ascii="Montserrat Light" w:hAnsi="Montserrat Light"/>
          <w:lang w:val="fr-SN"/>
        </w:rPr>
        <w:t>illiard</w:t>
      </w:r>
      <w:r w:rsidR="00CB5C6B" w:rsidRPr="003F73F9">
        <w:rPr>
          <w:rFonts w:ascii="Montserrat Light" w:hAnsi="Montserrat Light"/>
          <w:lang w:val="fr-SN"/>
        </w:rPr>
        <w:t>s</w:t>
      </w:r>
      <w:r w:rsidRPr="003F73F9">
        <w:rPr>
          <w:rFonts w:ascii="Montserrat Light" w:hAnsi="Montserrat Light"/>
          <w:lang w:val="fr-SN"/>
        </w:rPr>
        <w:t xml:space="preserve"> FCFA en décembre 2019</w:t>
      </w:r>
      <w:r w:rsidR="00BD0E79" w:rsidRPr="003F73F9">
        <w:rPr>
          <w:rFonts w:ascii="Montserrat Light" w:hAnsi="Montserrat Light"/>
          <w:lang w:val="fr-SN"/>
        </w:rPr>
        <w:t>,</w:t>
      </w:r>
      <w:r w:rsidR="00A46B51" w:rsidRPr="003F73F9">
        <w:rPr>
          <w:rFonts w:ascii="Montserrat Light" w:hAnsi="Montserrat Light"/>
          <w:lang w:val="fr-SN"/>
        </w:rPr>
        <w:t xml:space="preserve"> passant par un pic de 56,0 </w:t>
      </w:r>
      <w:r w:rsidR="00CB5C6B" w:rsidRPr="003F73F9">
        <w:rPr>
          <w:rFonts w:ascii="Montserrat Light" w:hAnsi="Montserrat Light"/>
          <w:lang w:val="fr-SN"/>
        </w:rPr>
        <w:t>M</w:t>
      </w:r>
      <w:r w:rsidR="00A46B51" w:rsidRPr="003F73F9">
        <w:rPr>
          <w:rFonts w:ascii="Montserrat Light" w:hAnsi="Montserrat Light"/>
          <w:lang w:val="fr-SN"/>
        </w:rPr>
        <w:t xml:space="preserve">illiards FCFA en juin 2019. Si le sens de variation des importations </w:t>
      </w:r>
      <w:r w:rsidR="00BD0E79" w:rsidRPr="003F73F9">
        <w:rPr>
          <w:rFonts w:ascii="Montserrat Light" w:hAnsi="Montserrat Light"/>
          <w:lang w:val="fr-SN"/>
        </w:rPr>
        <w:t xml:space="preserve">apparaît relativement stable, les </w:t>
      </w:r>
      <w:r w:rsidR="00A46B51" w:rsidRPr="003F73F9">
        <w:rPr>
          <w:rFonts w:ascii="Montserrat Light" w:hAnsi="Montserrat Light"/>
          <w:lang w:val="fr-SN"/>
        </w:rPr>
        <w:t xml:space="preserve">achats à l’étranger, corrigés des variations saisonnières, ont </w:t>
      </w:r>
      <w:r w:rsidR="00BD0E79" w:rsidRPr="003F73F9">
        <w:rPr>
          <w:rFonts w:ascii="Montserrat Light" w:hAnsi="Montserrat Light"/>
          <w:lang w:val="fr-SN"/>
        </w:rPr>
        <w:t xml:space="preserve">en </w:t>
      </w:r>
      <w:r w:rsidR="00BD0E79" w:rsidRPr="003F73F9">
        <w:rPr>
          <w:rFonts w:ascii="Montserrat Light" w:hAnsi="Montserrat Light"/>
          <w:lang w:val="fr-SN"/>
        </w:rPr>
        <w:t xml:space="preserve">revanche </w:t>
      </w:r>
      <w:r w:rsidR="009E7D10" w:rsidRPr="003F73F9">
        <w:rPr>
          <w:rFonts w:ascii="Montserrat Light" w:hAnsi="Montserrat Light"/>
          <w:lang w:val="fr-SN"/>
        </w:rPr>
        <w:t>baiss</w:t>
      </w:r>
      <w:r w:rsidR="00A46B51" w:rsidRPr="003F73F9">
        <w:rPr>
          <w:rFonts w:ascii="Montserrat Light" w:hAnsi="Montserrat Light"/>
          <w:lang w:val="fr-SN"/>
        </w:rPr>
        <w:t>é de 52,7% sur la période janvier-décembre 2019, passant de 187,9 à</w:t>
      </w:r>
      <w:r w:rsidR="009E7D10" w:rsidRPr="003F73F9">
        <w:rPr>
          <w:rFonts w:ascii="Montserrat Light" w:hAnsi="Montserrat Light"/>
          <w:lang w:val="fr-SN"/>
        </w:rPr>
        <w:t xml:space="preserve"> 88,8 </w:t>
      </w:r>
      <w:r w:rsidR="00CB5C6B" w:rsidRPr="003F73F9">
        <w:rPr>
          <w:rFonts w:ascii="Montserrat Light" w:hAnsi="Montserrat Light"/>
          <w:lang w:val="fr-SN"/>
        </w:rPr>
        <w:t>M</w:t>
      </w:r>
      <w:r w:rsidR="009E7D10" w:rsidRPr="003F73F9">
        <w:rPr>
          <w:rFonts w:ascii="Montserrat Light" w:hAnsi="Montserrat Light"/>
          <w:lang w:val="fr-SN"/>
        </w:rPr>
        <w:t>illiard</w:t>
      </w:r>
      <w:r w:rsidR="00857648" w:rsidRPr="003F73F9">
        <w:rPr>
          <w:rFonts w:ascii="Montserrat Light" w:hAnsi="Montserrat Light"/>
          <w:lang w:val="fr-SN"/>
        </w:rPr>
        <w:t>s FCFA</w:t>
      </w:r>
      <w:r w:rsidR="00BD0E79" w:rsidRPr="003F73F9">
        <w:rPr>
          <w:rFonts w:ascii="Montserrat Light" w:hAnsi="Montserrat Light"/>
          <w:lang w:val="fr-SN"/>
        </w:rPr>
        <w:t xml:space="preserve">, évolution qui s’accentue sensiblement au cours des </w:t>
      </w:r>
      <w:r w:rsidRPr="003F73F9">
        <w:rPr>
          <w:rFonts w:ascii="Montserrat Light" w:hAnsi="Montserrat Light"/>
          <w:lang w:val="fr-SN"/>
        </w:rPr>
        <w:t>trois</w:t>
      </w:r>
      <w:r w:rsidR="00BD0E79" w:rsidRPr="003F73F9">
        <w:rPr>
          <w:rFonts w:ascii="Montserrat Light" w:hAnsi="Montserrat Light"/>
          <w:lang w:val="fr-SN"/>
        </w:rPr>
        <w:t xml:space="preserve"> derniers mois </w:t>
      </w:r>
      <w:r w:rsidRPr="003F73F9">
        <w:rPr>
          <w:rFonts w:ascii="Montserrat Light" w:hAnsi="Montserrat Light"/>
          <w:lang w:val="fr-SN"/>
        </w:rPr>
        <w:t>du fait de la fermeture des frontières terrestre</w:t>
      </w:r>
      <w:r w:rsidR="00857648" w:rsidRPr="003F73F9">
        <w:rPr>
          <w:rFonts w:ascii="Montserrat Light" w:hAnsi="Montserrat Light"/>
          <w:lang w:val="fr-SN"/>
        </w:rPr>
        <w:t>s</w:t>
      </w:r>
      <w:r w:rsidRPr="003F73F9">
        <w:rPr>
          <w:rFonts w:ascii="Montserrat Light" w:hAnsi="Montserrat Light"/>
          <w:lang w:val="fr-SN"/>
        </w:rPr>
        <w:t xml:space="preserve"> nigérianes avec le B</w:t>
      </w:r>
      <w:r w:rsidR="00857648" w:rsidRPr="003F73F9">
        <w:rPr>
          <w:rFonts w:ascii="Montserrat Light" w:hAnsi="Montserrat Light"/>
          <w:lang w:val="fr-SN"/>
        </w:rPr>
        <w:t>é</w:t>
      </w:r>
      <w:r w:rsidRPr="003F73F9">
        <w:rPr>
          <w:rFonts w:ascii="Montserrat Light" w:hAnsi="Montserrat Light"/>
          <w:lang w:val="fr-SN"/>
        </w:rPr>
        <w:t>nin</w:t>
      </w:r>
    </w:p>
    <w:bookmarkEnd w:id="30"/>
    <w:p w14:paraId="2E2956D5" w14:textId="77777777" w:rsidR="00DA439F" w:rsidRDefault="00DA439F" w:rsidP="003F73F9">
      <w:pPr>
        <w:spacing w:line="240" w:lineRule="auto"/>
        <w:jc w:val="both"/>
        <w:rPr>
          <w:rFonts w:ascii="Montserrat Light" w:hAnsi="Montserrat Light"/>
          <w:color w:val="585858"/>
          <w:sz w:val="6"/>
          <w:szCs w:val="6"/>
          <w:shd w:val="clear" w:color="auto" w:fill="FFFFFF"/>
        </w:rPr>
        <w:sectPr w:rsidR="00DA439F" w:rsidSect="00DA439F">
          <w:type w:val="continuous"/>
          <w:pgSz w:w="11906" w:h="16838"/>
          <w:pgMar w:top="1417" w:right="1417" w:bottom="1417" w:left="1417" w:header="708" w:footer="708" w:gutter="0"/>
          <w:cols w:num="2" w:space="284"/>
          <w:titlePg/>
          <w:docGrid w:linePitch="360"/>
        </w:sectPr>
      </w:pPr>
    </w:p>
    <w:p w14:paraId="229F7EEB" w14:textId="0C337C04" w:rsidR="004F7593" w:rsidRPr="003F73F9" w:rsidRDefault="004F7593" w:rsidP="003F73F9">
      <w:pPr>
        <w:spacing w:line="240" w:lineRule="auto"/>
        <w:jc w:val="both"/>
        <w:rPr>
          <w:rFonts w:ascii="Montserrat Light" w:hAnsi="Montserrat Light"/>
          <w:color w:val="585858"/>
          <w:sz w:val="6"/>
          <w:szCs w:val="6"/>
          <w:shd w:val="clear" w:color="auto" w:fill="FFFFFF"/>
        </w:rPr>
      </w:pPr>
    </w:p>
    <w:tbl>
      <w:tblPr>
        <w:tblW w:w="9092" w:type="dxa"/>
        <w:jc w:val="center"/>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shd w:val="clear" w:color="auto" w:fill="DEEAF6" w:themeFill="accent1" w:themeFillTint="33"/>
        <w:tblLayout w:type="fixed"/>
        <w:tblLook w:val="04A0" w:firstRow="1" w:lastRow="0" w:firstColumn="1" w:lastColumn="0" w:noHBand="0" w:noVBand="1"/>
      </w:tblPr>
      <w:tblGrid>
        <w:gridCol w:w="6504"/>
        <w:gridCol w:w="1293"/>
        <w:gridCol w:w="1295"/>
      </w:tblGrid>
      <w:tr w:rsidR="00857648" w:rsidRPr="003F73F9" w14:paraId="61169274" w14:textId="3084920A" w:rsidTr="00FE4160">
        <w:trPr>
          <w:trHeight w:val="573"/>
          <w:jc w:val="center"/>
        </w:trPr>
        <w:tc>
          <w:tcPr>
            <w:tcW w:w="6504" w:type="dxa"/>
            <w:vMerge w:val="restart"/>
            <w:shd w:val="clear" w:color="auto" w:fill="DEEAF6" w:themeFill="accent1" w:themeFillTint="33"/>
          </w:tcPr>
          <w:p w14:paraId="28573D2A" w14:textId="2C60CE21" w:rsidR="00857648" w:rsidRPr="003F73F9" w:rsidRDefault="00857648" w:rsidP="003F73F9">
            <w:pPr>
              <w:spacing w:after="0" w:line="240" w:lineRule="auto"/>
              <w:jc w:val="both"/>
              <w:rPr>
                <w:rFonts w:ascii="Montserrat Light" w:eastAsiaTheme="minorHAnsi" w:hAnsi="Montserrat Light" w:cs="Roboto"/>
                <w:color w:val="000080"/>
                <w:sz w:val="20"/>
                <w:szCs w:val="20"/>
                <w:lang w:val="fr-SN" w:eastAsia="en-US"/>
              </w:rPr>
            </w:pPr>
            <w:bookmarkStart w:id="31" w:name="_Toc36112754"/>
            <w:r w:rsidRPr="003F73F9">
              <w:rPr>
                <w:rFonts w:ascii="Montserrat Light" w:hAnsi="Montserrat Light"/>
                <w:noProof/>
                <w:lang w:val="fr-SN" w:eastAsia="fr-SN"/>
              </w:rPr>
              <w:drawing>
                <wp:inline distT="0" distB="0" distL="0" distR="0" wp14:anchorId="18D08A4D" wp14:editId="33886AC0">
                  <wp:extent cx="3968750" cy="2381250"/>
                  <wp:effectExtent l="0" t="0" r="12700" b="0"/>
                  <wp:docPr id="69" name="Graphique 69">
                    <a:extLst xmlns:a="http://schemas.openxmlformats.org/drawingml/2006/main">
                      <a:ext uri="{FF2B5EF4-FFF2-40B4-BE49-F238E27FC236}">
                        <a16:creationId xmlns:a16="http://schemas.microsoft.com/office/drawing/2014/main" id="{D008548E-7954-4933-9E37-520AAA6F0E9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bookmarkEnd w:id="31"/>
          </w:p>
        </w:tc>
        <w:tc>
          <w:tcPr>
            <w:tcW w:w="2588" w:type="dxa"/>
            <w:gridSpan w:val="2"/>
            <w:shd w:val="clear" w:color="auto" w:fill="DEEAF6" w:themeFill="accent1" w:themeFillTint="33"/>
          </w:tcPr>
          <w:p w14:paraId="5ACF6305" w14:textId="039497CB" w:rsidR="00857648" w:rsidRPr="003F73F9" w:rsidRDefault="00857648" w:rsidP="003F73F9">
            <w:pPr>
              <w:spacing w:after="0" w:line="240" w:lineRule="auto"/>
              <w:jc w:val="both"/>
              <w:rPr>
                <w:rFonts w:ascii="Montserrat Light" w:eastAsiaTheme="minorHAnsi" w:hAnsi="Montserrat Light" w:cs="Roboto"/>
                <w:b/>
                <w:color w:val="000080"/>
                <w:sz w:val="18"/>
                <w:szCs w:val="18"/>
                <w:lang w:val="fr-SN" w:eastAsia="en-US"/>
              </w:rPr>
            </w:pPr>
            <w:bookmarkStart w:id="32" w:name="_Toc36112755"/>
            <w:r w:rsidRPr="003F73F9">
              <w:rPr>
                <w:rFonts w:ascii="Montserrat Light" w:eastAsiaTheme="minorHAnsi" w:hAnsi="Montserrat Light" w:cs="Roboto"/>
                <w:b/>
                <w:color w:val="000080"/>
                <w:sz w:val="18"/>
                <w:szCs w:val="18"/>
                <w:lang w:val="fr-SN" w:eastAsia="en-US"/>
              </w:rPr>
              <w:t>Coefficients saisonniers pour les exportations</w:t>
            </w:r>
            <w:bookmarkEnd w:id="32"/>
          </w:p>
        </w:tc>
      </w:tr>
      <w:tr w:rsidR="003840DB" w:rsidRPr="003F73F9" w14:paraId="400830B6" w14:textId="72B19590" w:rsidTr="003840DB">
        <w:trPr>
          <w:trHeight w:val="262"/>
          <w:jc w:val="center"/>
        </w:trPr>
        <w:tc>
          <w:tcPr>
            <w:tcW w:w="6504" w:type="dxa"/>
            <w:vMerge/>
            <w:shd w:val="clear" w:color="auto" w:fill="DEEAF6" w:themeFill="accent1" w:themeFillTint="33"/>
          </w:tcPr>
          <w:p w14:paraId="39FD4B9A" w14:textId="77777777" w:rsidR="003840DB" w:rsidRPr="003F73F9" w:rsidRDefault="003840DB" w:rsidP="003F73F9">
            <w:pPr>
              <w:spacing w:after="0" w:line="240" w:lineRule="auto"/>
              <w:jc w:val="both"/>
              <w:rPr>
                <w:rFonts w:ascii="Montserrat Light" w:eastAsiaTheme="minorHAnsi" w:hAnsi="Montserrat Light" w:cs="Roboto"/>
                <w:color w:val="000080"/>
                <w:sz w:val="20"/>
                <w:szCs w:val="20"/>
                <w:lang w:val="fr-SN" w:eastAsia="en-US"/>
              </w:rPr>
            </w:pPr>
          </w:p>
        </w:tc>
        <w:tc>
          <w:tcPr>
            <w:tcW w:w="1293" w:type="dxa"/>
            <w:shd w:val="clear" w:color="auto" w:fill="DEEAF6" w:themeFill="accent1" w:themeFillTint="33"/>
          </w:tcPr>
          <w:p w14:paraId="454A1628" w14:textId="3ABAC1ED" w:rsidR="003840DB" w:rsidRPr="003F73F9" w:rsidRDefault="003840DB" w:rsidP="003F73F9">
            <w:pPr>
              <w:spacing w:after="0" w:line="240" w:lineRule="auto"/>
              <w:jc w:val="both"/>
              <w:rPr>
                <w:rFonts w:ascii="Montserrat Light" w:eastAsiaTheme="minorHAnsi" w:hAnsi="Montserrat Light" w:cs="Roboto"/>
                <w:color w:val="000080"/>
                <w:sz w:val="18"/>
                <w:szCs w:val="18"/>
                <w:lang w:val="fr-SN" w:eastAsia="en-US"/>
              </w:rPr>
            </w:pPr>
            <w:bookmarkStart w:id="33" w:name="_Toc36112756"/>
            <w:r w:rsidRPr="003F73F9">
              <w:rPr>
                <w:rFonts w:ascii="Montserrat Light" w:eastAsiaTheme="minorHAnsi" w:hAnsi="Montserrat Light" w:cs="Roboto"/>
                <w:color w:val="000080"/>
                <w:sz w:val="18"/>
                <w:szCs w:val="18"/>
                <w:lang w:val="fr-SN" w:eastAsia="en-US"/>
              </w:rPr>
              <w:t>Janvier</w:t>
            </w:r>
            <w:bookmarkEnd w:id="33"/>
          </w:p>
        </w:tc>
        <w:tc>
          <w:tcPr>
            <w:tcW w:w="1295" w:type="dxa"/>
            <w:shd w:val="clear" w:color="auto" w:fill="DEEAF6" w:themeFill="accent1" w:themeFillTint="33"/>
            <w:vAlign w:val="bottom"/>
          </w:tcPr>
          <w:p w14:paraId="4640D3BF" w14:textId="240A63A1" w:rsidR="003840DB" w:rsidRPr="003F73F9" w:rsidRDefault="003840DB" w:rsidP="003F73F9">
            <w:pPr>
              <w:spacing w:after="0" w:line="240" w:lineRule="auto"/>
              <w:jc w:val="both"/>
              <w:rPr>
                <w:rFonts w:ascii="Montserrat Light" w:eastAsiaTheme="minorHAnsi" w:hAnsi="Montserrat Light" w:cs="Roboto"/>
                <w:color w:val="000080"/>
                <w:sz w:val="18"/>
                <w:szCs w:val="18"/>
                <w:lang w:val="fr-SN" w:eastAsia="en-US"/>
              </w:rPr>
            </w:pPr>
            <w:r w:rsidRPr="003F73F9">
              <w:rPr>
                <w:rFonts w:ascii="Montserrat Light" w:hAnsi="Montserrat Light" w:cs="Calibri"/>
                <w:color w:val="000000"/>
                <w:sz w:val="18"/>
                <w:szCs w:val="18"/>
              </w:rPr>
              <w:t>-3,1</w:t>
            </w:r>
          </w:p>
        </w:tc>
      </w:tr>
      <w:tr w:rsidR="003840DB" w:rsidRPr="003F73F9" w14:paraId="7267093A" w14:textId="6A17B1B8" w:rsidTr="003840DB">
        <w:trPr>
          <w:trHeight w:val="272"/>
          <w:jc w:val="center"/>
        </w:trPr>
        <w:tc>
          <w:tcPr>
            <w:tcW w:w="6504" w:type="dxa"/>
            <w:vMerge/>
            <w:shd w:val="clear" w:color="auto" w:fill="DEEAF6" w:themeFill="accent1" w:themeFillTint="33"/>
          </w:tcPr>
          <w:p w14:paraId="1541864B" w14:textId="77777777" w:rsidR="003840DB" w:rsidRPr="003F73F9" w:rsidRDefault="003840DB" w:rsidP="003F73F9">
            <w:pPr>
              <w:spacing w:after="0" w:line="240" w:lineRule="auto"/>
              <w:jc w:val="both"/>
              <w:rPr>
                <w:rFonts w:ascii="Montserrat Light" w:eastAsiaTheme="minorHAnsi" w:hAnsi="Montserrat Light" w:cs="Roboto"/>
                <w:color w:val="000080"/>
                <w:sz w:val="20"/>
                <w:szCs w:val="20"/>
                <w:lang w:val="fr-SN" w:eastAsia="en-US"/>
              </w:rPr>
            </w:pPr>
          </w:p>
        </w:tc>
        <w:tc>
          <w:tcPr>
            <w:tcW w:w="1293" w:type="dxa"/>
            <w:shd w:val="clear" w:color="auto" w:fill="DEEAF6" w:themeFill="accent1" w:themeFillTint="33"/>
          </w:tcPr>
          <w:p w14:paraId="0DC9AC5D" w14:textId="56475EBB" w:rsidR="003840DB" w:rsidRPr="003F73F9" w:rsidRDefault="003840DB" w:rsidP="003F73F9">
            <w:pPr>
              <w:spacing w:after="0" w:line="240" w:lineRule="auto"/>
              <w:jc w:val="both"/>
              <w:rPr>
                <w:rFonts w:ascii="Montserrat Light" w:eastAsiaTheme="minorHAnsi" w:hAnsi="Montserrat Light" w:cs="Roboto"/>
                <w:color w:val="000080"/>
                <w:sz w:val="18"/>
                <w:szCs w:val="18"/>
                <w:lang w:val="fr-SN" w:eastAsia="en-US"/>
              </w:rPr>
            </w:pPr>
            <w:bookmarkStart w:id="34" w:name="_Toc36112757"/>
            <w:r w:rsidRPr="003F73F9">
              <w:rPr>
                <w:rFonts w:ascii="Montserrat Light" w:eastAsiaTheme="minorHAnsi" w:hAnsi="Montserrat Light" w:cs="Roboto"/>
                <w:color w:val="000080"/>
                <w:sz w:val="18"/>
                <w:szCs w:val="18"/>
                <w:lang w:val="fr-SN" w:eastAsia="en-US"/>
              </w:rPr>
              <w:t>Février</w:t>
            </w:r>
            <w:bookmarkEnd w:id="34"/>
          </w:p>
        </w:tc>
        <w:tc>
          <w:tcPr>
            <w:tcW w:w="1295" w:type="dxa"/>
            <w:shd w:val="clear" w:color="auto" w:fill="DEEAF6" w:themeFill="accent1" w:themeFillTint="33"/>
            <w:vAlign w:val="bottom"/>
          </w:tcPr>
          <w:p w14:paraId="0CE61958" w14:textId="3D9CD528" w:rsidR="003840DB" w:rsidRPr="003F73F9" w:rsidRDefault="003840DB" w:rsidP="003F73F9">
            <w:pPr>
              <w:spacing w:after="0" w:line="240" w:lineRule="auto"/>
              <w:jc w:val="both"/>
              <w:rPr>
                <w:rFonts w:ascii="Montserrat Light" w:eastAsiaTheme="minorHAnsi" w:hAnsi="Montserrat Light" w:cs="Roboto"/>
                <w:color w:val="000080"/>
                <w:sz w:val="18"/>
                <w:szCs w:val="18"/>
                <w:lang w:val="fr-SN" w:eastAsia="en-US"/>
              </w:rPr>
            </w:pPr>
            <w:r w:rsidRPr="003F73F9">
              <w:rPr>
                <w:rFonts w:ascii="Montserrat Light" w:hAnsi="Montserrat Light" w:cs="Calibri"/>
                <w:color w:val="000000"/>
                <w:sz w:val="18"/>
                <w:szCs w:val="18"/>
              </w:rPr>
              <w:t>2,3</w:t>
            </w:r>
          </w:p>
        </w:tc>
      </w:tr>
      <w:tr w:rsidR="003840DB" w:rsidRPr="003F73F9" w14:paraId="14E72814" w14:textId="53D18CFA" w:rsidTr="003840DB">
        <w:trPr>
          <w:trHeight w:val="262"/>
          <w:jc w:val="center"/>
        </w:trPr>
        <w:tc>
          <w:tcPr>
            <w:tcW w:w="6504" w:type="dxa"/>
            <w:vMerge/>
            <w:shd w:val="clear" w:color="auto" w:fill="DEEAF6" w:themeFill="accent1" w:themeFillTint="33"/>
          </w:tcPr>
          <w:p w14:paraId="75D9E21D" w14:textId="77777777" w:rsidR="003840DB" w:rsidRPr="003F73F9" w:rsidRDefault="003840DB" w:rsidP="003F73F9">
            <w:pPr>
              <w:spacing w:after="0" w:line="240" w:lineRule="auto"/>
              <w:jc w:val="both"/>
              <w:rPr>
                <w:rFonts w:ascii="Montserrat Light" w:eastAsiaTheme="minorHAnsi" w:hAnsi="Montserrat Light" w:cs="Roboto"/>
                <w:color w:val="000080"/>
                <w:sz w:val="20"/>
                <w:szCs w:val="20"/>
                <w:lang w:val="fr-SN" w:eastAsia="en-US"/>
              </w:rPr>
            </w:pPr>
          </w:p>
        </w:tc>
        <w:tc>
          <w:tcPr>
            <w:tcW w:w="1293" w:type="dxa"/>
            <w:shd w:val="clear" w:color="auto" w:fill="DEEAF6" w:themeFill="accent1" w:themeFillTint="33"/>
          </w:tcPr>
          <w:p w14:paraId="42C4700A" w14:textId="6681743C" w:rsidR="003840DB" w:rsidRPr="003F73F9" w:rsidRDefault="003840DB" w:rsidP="003F73F9">
            <w:pPr>
              <w:spacing w:after="0" w:line="240" w:lineRule="auto"/>
              <w:jc w:val="both"/>
              <w:rPr>
                <w:rFonts w:ascii="Montserrat Light" w:eastAsiaTheme="minorHAnsi" w:hAnsi="Montserrat Light" w:cs="Roboto"/>
                <w:color w:val="000080"/>
                <w:sz w:val="18"/>
                <w:szCs w:val="18"/>
                <w:lang w:val="fr-SN" w:eastAsia="en-US"/>
              </w:rPr>
            </w:pPr>
            <w:bookmarkStart w:id="35" w:name="_Toc36112758"/>
            <w:r w:rsidRPr="003F73F9">
              <w:rPr>
                <w:rFonts w:ascii="Montserrat Light" w:eastAsiaTheme="minorHAnsi" w:hAnsi="Montserrat Light" w:cs="Roboto"/>
                <w:color w:val="000080"/>
                <w:sz w:val="18"/>
                <w:szCs w:val="18"/>
                <w:lang w:val="fr-SN" w:eastAsia="en-US"/>
              </w:rPr>
              <w:t>Mars</w:t>
            </w:r>
            <w:bookmarkEnd w:id="35"/>
          </w:p>
        </w:tc>
        <w:tc>
          <w:tcPr>
            <w:tcW w:w="1295" w:type="dxa"/>
            <w:shd w:val="clear" w:color="auto" w:fill="DEEAF6" w:themeFill="accent1" w:themeFillTint="33"/>
            <w:vAlign w:val="bottom"/>
          </w:tcPr>
          <w:p w14:paraId="050B1311" w14:textId="44AA25D0" w:rsidR="003840DB" w:rsidRPr="003F73F9" w:rsidRDefault="003840DB" w:rsidP="003F73F9">
            <w:pPr>
              <w:spacing w:after="0" w:line="240" w:lineRule="auto"/>
              <w:jc w:val="both"/>
              <w:rPr>
                <w:rFonts w:ascii="Montserrat Light" w:eastAsiaTheme="minorHAnsi" w:hAnsi="Montserrat Light" w:cs="Roboto"/>
                <w:color w:val="000080"/>
                <w:sz w:val="18"/>
                <w:szCs w:val="18"/>
                <w:lang w:val="fr-SN" w:eastAsia="en-US"/>
              </w:rPr>
            </w:pPr>
            <w:r w:rsidRPr="003F73F9">
              <w:rPr>
                <w:rFonts w:ascii="Montserrat Light" w:hAnsi="Montserrat Light" w:cs="Calibri"/>
                <w:color w:val="000000"/>
                <w:sz w:val="18"/>
                <w:szCs w:val="18"/>
              </w:rPr>
              <w:t>11,5</w:t>
            </w:r>
          </w:p>
        </w:tc>
      </w:tr>
      <w:tr w:rsidR="003840DB" w:rsidRPr="003F73F9" w14:paraId="7FE8210C" w14:textId="6C16423A" w:rsidTr="003840DB">
        <w:trPr>
          <w:trHeight w:val="272"/>
          <w:jc w:val="center"/>
        </w:trPr>
        <w:tc>
          <w:tcPr>
            <w:tcW w:w="6504" w:type="dxa"/>
            <w:vMerge/>
            <w:shd w:val="clear" w:color="auto" w:fill="DEEAF6" w:themeFill="accent1" w:themeFillTint="33"/>
          </w:tcPr>
          <w:p w14:paraId="02F943E3" w14:textId="77777777" w:rsidR="003840DB" w:rsidRPr="003F73F9" w:rsidRDefault="003840DB" w:rsidP="003F73F9">
            <w:pPr>
              <w:spacing w:after="0" w:line="240" w:lineRule="auto"/>
              <w:jc w:val="both"/>
              <w:rPr>
                <w:rFonts w:ascii="Montserrat Light" w:eastAsiaTheme="minorHAnsi" w:hAnsi="Montserrat Light" w:cs="Roboto"/>
                <w:color w:val="000080"/>
                <w:sz w:val="20"/>
                <w:szCs w:val="20"/>
                <w:lang w:val="fr-SN" w:eastAsia="en-US"/>
              </w:rPr>
            </w:pPr>
          </w:p>
        </w:tc>
        <w:tc>
          <w:tcPr>
            <w:tcW w:w="1293" w:type="dxa"/>
            <w:shd w:val="clear" w:color="auto" w:fill="DEEAF6" w:themeFill="accent1" w:themeFillTint="33"/>
          </w:tcPr>
          <w:p w14:paraId="2FAE0CEB" w14:textId="4AFB978B" w:rsidR="003840DB" w:rsidRPr="003F73F9" w:rsidRDefault="003840DB" w:rsidP="003F73F9">
            <w:pPr>
              <w:spacing w:after="0" w:line="240" w:lineRule="auto"/>
              <w:jc w:val="both"/>
              <w:rPr>
                <w:rFonts w:ascii="Montserrat Light" w:eastAsiaTheme="minorHAnsi" w:hAnsi="Montserrat Light" w:cs="Roboto"/>
                <w:color w:val="000080"/>
                <w:sz w:val="18"/>
                <w:szCs w:val="18"/>
                <w:lang w:val="fr-SN" w:eastAsia="en-US"/>
              </w:rPr>
            </w:pPr>
            <w:bookmarkStart w:id="36" w:name="_Toc36112759"/>
            <w:r w:rsidRPr="003F73F9">
              <w:rPr>
                <w:rFonts w:ascii="Montserrat Light" w:eastAsiaTheme="minorHAnsi" w:hAnsi="Montserrat Light" w:cs="Roboto"/>
                <w:color w:val="000080"/>
                <w:sz w:val="18"/>
                <w:szCs w:val="18"/>
                <w:lang w:val="fr-SN" w:eastAsia="en-US"/>
              </w:rPr>
              <w:t>Avril</w:t>
            </w:r>
            <w:bookmarkEnd w:id="36"/>
          </w:p>
        </w:tc>
        <w:tc>
          <w:tcPr>
            <w:tcW w:w="1295" w:type="dxa"/>
            <w:shd w:val="clear" w:color="auto" w:fill="DEEAF6" w:themeFill="accent1" w:themeFillTint="33"/>
            <w:vAlign w:val="bottom"/>
          </w:tcPr>
          <w:p w14:paraId="433268B8" w14:textId="4E7984F0" w:rsidR="003840DB" w:rsidRPr="003F73F9" w:rsidRDefault="003840DB" w:rsidP="003F73F9">
            <w:pPr>
              <w:spacing w:after="0" w:line="240" w:lineRule="auto"/>
              <w:jc w:val="both"/>
              <w:rPr>
                <w:rFonts w:ascii="Montserrat Light" w:eastAsiaTheme="minorHAnsi" w:hAnsi="Montserrat Light" w:cs="Roboto"/>
                <w:color w:val="000080"/>
                <w:sz w:val="18"/>
                <w:szCs w:val="18"/>
                <w:lang w:val="fr-SN" w:eastAsia="en-US"/>
              </w:rPr>
            </w:pPr>
            <w:r w:rsidRPr="003F73F9">
              <w:rPr>
                <w:rFonts w:ascii="Montserrat Light" w:hAnsi="Montserrat Light" w:cs="Calibri"/>
                <w:color w:val="000000"/>
                <w:sz w:val="18"/>
                <w:szCs w:val="18"/>
              </w:rPr>
              <w:t>12,9</w:t>
            </w:r>
          </w:p>
        </w:tc>
      </w:tr>
      <w:tr w:rsidR="003840DB" w:rsidRPr="003F73F9" w14:paraId="06DD4FE5" w14:textId="34305114" w:rsidTr="003840DB">
        <w:trPr>
          <w:trHeight w:val="262"/>
          <w:jc w:val="center"/>
        </w:trPr>
        <w:tc>
          <w:tcPr>
            <w:tcW w:w="6504" w:type="dxa"/>
            <w:vMerge/>
            <w:shd w:val="clear" w:color="auto" w:fill="DEEAF6" w:themeFill="accent1" w:themeFillTint="33"/>
          </w:tcPr>
          <w:p w14:paraId="0748D122" w14:textId="77777777" w:rsidR="003840DB" w:rsidRPr="003F73F9" w:rsidRDefault="003840DB" w:rsidP="003F73F9">
            <w:pPr>
              <w:spacing w:after="0" w:line="240" w:lineRule="auto"/>
              <w:jc w:val="both"/>
              <w:rPr>
                <w:rFonts w:ascii="Montserrat Light" w:eastAsiaTheme="minorHAnsi" w:hAnsi="Montserrat Light" w:cs="Roboto"/>
                <w:color w:val="000080"/>
                <w:sz w:val="20"/>
                <w:szCs w:val="20"/>
                <w:lang w:val="fr-SN" w:eastAsia="en-US"/>
              </w:rPr>
            </w:pPr>
          </w:p>
        </w:tc>
        <w:tc>
          <w:tcPr>
            <w:tcW w:w="1293" w:type="dxa"/>
            <w:shd w:val="clear" w:color="auto" w:fill="DEEAF6" w:themeFill="accent1" w:themeFillTint="33"/>
          </w:tcPr>
          <w:p w14:paraId="0F8BBDED" w14:textId="24BD20A7" w:rsidR="003840DB" w:rsidRPr="003F73F9" w:rsidRDefault="003840DB" w:rsidP="003F73F9">
            <w:pPr>
              <w:spacing w:after="0" w:line="240" w:lineRule="auto"/>
              <w:jc w:val="both"/>
              <w:rPr>
                <w:rFonts w:ascii="Montserrat Light" w:eastAsiaTheme="minorHAnsi" w:hAnsi="Montserrat Light" w:cs="Roboto"/>
                <w:color w:val="000080"/>
                <w:sz w:val="18"/>
                <w:szCs w:val="18"/>
                <w:lang w:val="fr-SN" w:eastAsia="en-US"/>
              </w:rPr>
            </w:pPr>
            <w:bookmarkStart w:id="37" w:name="_Toc36112760"/>
            <w:r w:rsidRPr="003F73F9">
              <w:rPr>
                <w:rFonts w:ascii="Montserrat Light" w:eastAsiaTheme="minorHAnsi" w:hAnsi="Montserrat Light" w:cs="Roboto"/>
                <w:color w:val="000080"/>
                <w:sz w:val="18"/>
                <w:szCs w:val="18"/>
                <w:lang w:val="fr-SN" w:eastAsia="en-US"/>
              </w:rPr>
              <w:t>Mai</w:t>
            </w:r>
            <w:bookmarkEnd w:id="37"/>
          </w:p>
        </w:tc>
        <w:tc>
          <w:tcPr>
            <w:tcW w:w="1295" w:type="dxa"/>
            <w:shd w:val="clear" w:color="auto" w:fill="DEEAF6" w:themeFill="accent1" w:themeFillTint="33"/>
            <w:vAlign w:val="bottom"/>
          </w:tcPr>
          <w:p w14:paraId="7F01E5E4" w14:textId="26EDC601" w:rsidR="003840DB" w:rsidRPr="003F73F9" w:rsidRDefault="003840DB" w:rsidP="003F73F9">
            <w:pPr>
              <w:spacing w:after="0" w:line="240" w:lineRule="auto"/>
              <w:jc w:val="both"/>
              <w:rPr>
                <w:rFonts w:ascii="Montserrat Light" w:eastAsiaTheme="minorHAnsi" w:hAnsi="Montserrat Light" w:cs="Roboto"/>
                <w:color w:val="000080"/>
                <w:sz w:val="18"/>
                <w:szCs w:val="18"/>
                <w:lang w:val="fr-SN" w:eastAsia="en-US"/>
              </w:rPr>
            </w:pPr>
            <w:r w:rsidRPr="003F73F9">
              <w:rPr>
                <w:rFonts w:ascii="Montserrat Light" w:hAnsi="Montserrat Light" w:cs="Calibri"/>
                <w:color w:val="000000"/>
                <w:sz w:val="18"/>
                <w:szCs w:val="18"/>
              </w:rPr>
              <w:t>6,5</w:t>
            </w:r>
          </w:p>
        </w:tc>
      </w:tr>
      <w:tr w:rsidR="003840DB" w:rsidRPr="003F73F9" w14:paraId="6197AFA7" w14:textId="5BA90F4D" w:rsidTr="003840DB">
        <w:trPr>
          <w:trHeight w:val="272"/>
          <w:jc w:val="center"/>
        </w:trPr>
        <w:tc>
          <w:tcPr>
            <w:tcW w:w="6504" w:type="dxa"/>
            <w:vMerge/>
            <w:shd w:val="clear" w:color="auto" w:fill="DEEAF6" w:themeFill="accent1" w:themeFillTint="33"/>
          </w:tcPr>
          <w:p w14:paraId="734EC59A" w14:textId="77777777" w:rsidR="003840DB" w:rsidRPr="003F73F9" w:rsidRDefault="003840DB" w:rsidP="003F73F9">
            <w:pPr>
              <w:spacing w:after="0" w:line="240" w:lineRule="auto"/>
              <w:jc w:val="both"/>
              <w:rPr>
                <w:rFonts w:ascii="Montserrat Light" w:eastAsiaTheme="minorHAnsi" w:hAnsi="Montserrat Light" w:cs="Roboto"/>
                <w:color w:val="000080"/>
                <w:sz w:val="20"/>
                <w:szCs w:val="20"/>
                <w:lang w:val="fr-SN" w:eastAsia="en-US"/>
              </w:rPr>
            </w:pPr>
          </w:p>
        </w:tc>
        <w:tc>
          <w:tcPr>
            <w:tcW w:w="1293" w:type="dxa"/>
            <w:shd w:val="clear" w:color="auto" w:fill="DEEAF6" w:themeFill="accent1" w:themeFillTint="33"/>
          </w:tcPr>
          <w:p w14:paraId="2FFF94BD" w14:textId="6CC6D94B" w:rsidR="003840DB" w:rsidRPr="003F73F9" w:rsidRDefault="003840DB" w:rsidP="003F73F9">
            <w:pPr>
              <w:spacing w:after="0" w:line="240" w:lineRule="auto"/>
              <w:jc w:val="both"/>
              <w:rPr>
                <w:rFonts w:ascii="Montserrat Light" w:eastAsiaTheme="minorHAnsi" w:hAnsi="Montserrat Light" w:cs="Roboto"/>
                <w:color w:val="000080"/>
                <w:sz w:val="18"/>
                <w:szCs w:val="18"/>
                <w:lang w:val="fr-SN" w:eastAsia="en-US"/>
              </w:rPr>
            </w:pPr>
            <w:bookmarkStart w:id="38" w:name="_Toc36112761"/>
            <w:r w:rsidRPr="003F73F9">
              <w:rPr>
                <w:rFonts w:ascii="Montserrat Light" w:eastAsiaTheme="minorHAnsi" w:hAnsi="Montserrat Light" w:cs="Roboto"/>
                <w:color w:val="000080"/>
                <w:sz w:val="18"/>
                <w:szCs w:val="18"/>
                <w:lang w:val="fr-SN" w:eastAsia="en-US"/>
              </w:rPr>
              <w:t>Juin</w:t>
            </w:r>
            <w:bookmarkEnd w:id="38"/>
          </w:p>
        </w:tc>
        <w:tc>
          <w:tcPr>
            <w:tcW w:w="1295" w:type="dxa"/>
            <w:shd w:val="clear" w:color="auto" w:fill="DEEAF6" w:themeFill="accent1" w:themeFillTint="33"/>
            <w:vAlign w:val="bottom"/>
          </w:tcPr>
          <w:p w14:paraId="7AF9F0CC" w14:textId="0AD1CD8A" w:rsidR="003840DB" w:rsidRPr="003F73F9" w:rsidRDefault="003840DB" w:rsidP="003F73F9">
            <w:pPr>
              <w:spacing w:after="0" w:line="240" w:lineRule="auto"/>
              <w:jc w:val="both"/>
              <w:rPr>
                <w:rFonts w:ascii="Montserrat Light" w:eastAsiaTheme="minorHAnsi" w:hAnsi="Montserrat Light" w:cs="Roboto"/>
                <w:color w:val="000080"/>
                <w:sz w:val="18"/>
                <w:szCs w:val="18"/>
                <w:lang w:val="fr-SN" w:eastAsia="en-US"/>
              </w:rPr>
            </w:pPr>
            <w:r w:rsidRPr="003F73F9">
              <w:rPr>
                <w:rFonts w:ascii="Montserrat Light" w:hAnsi="Montserrat Light" w:cs="Calibri"/>
                <w:color w:val="000000"/>
                <w:sz w:val="18"/>
                <w:szCs w:val="18"/>
              </w:rPr>
              <w:t>2,4</w:t>
            </w:r>
          </w:p>
        </w:tc>
      </w:tr>
      <w:tr w:rsidR="003840DB" w:rsidRPr="003F73F9" w14:paraId="7F4E7B07" w14:textId="0ED0E9F7" w:rsidTr="003840DB">
        <w:trPr>
          <w:trHeight w:val="262"/>
          <w:jc w:val="center"/>
        </w:trPr>
        <w:tc>
          <w:tcPr>
            <w:tcW w:w="6504" w:type="dxa"/>
            <w:vMerge/>
            <w:shd w:val="clear" w:color="auto" w:fill="DEEAF6" w:themeFill="accent1" w:themeFillTint="33"/>
          </w:tcPr>
          <w:p w14:paraId="551D0F24" w14:textId="77777777" w:rsidR="003840DB" w:rsidRPr="003F73F9" w:rsidRDefault="003840DB" w:rsidP="003F73F9">
            <w:pPr>
              <w:spacing w:after="0" w:line="240" w:lineRule="auto"/>
              <w:jc w:val="both"/>
              <w:rPr>
                <w:rFonts w:ascii="Montserrat Light" w:eastAsiaTheme="minorHAnsi" w:hAnsi="Montserrat Light" w:cs="Roboto"/>
                <w:color w:val="000080"/>
                <w:sz w:val="20"/>
                <w:szCs w:val="20"/>
                <w:lang w:val="fr-SN" w:eastAsia="en-US"/>
              </w:rPr>
            </w:pPr>
          </w:p>
        </w:tc>
        <w:tc>
          <w:tcPr>
            <w:tcW w:w="1293" w:type="dxa"/>
            <w:shd w:val="clear" w:color="auto" w:fill="DEEAF6" w:themeFill="accent1" w:themeFillTint="33"/>
          </w:tcPr>
          <w:p w14:paraId="56DABA62" w14:textId="1AD7D171" w:rsidR="003840DB" w:rsidRPr="003F73F9" w:rsidRDefault="003840DB" w:rsidP="003F73F9">
            <w:pPr>
              <w:spacing w:after="0" w:line="240" w:lineRule="auto"/>
              <w:jc w:val="both"/>
              <w:rPr>
                <w:rFonts w:ascii="Montserrat Light" w:eastAsiaTheme="minorHAnsi" w:hAnsi="Montserrat Light" w:cs="Roboto"/>
                <w:color w:val="000080"/>
                <w:sz w:val="18"/>
                <w:szCs w:val="18"/>
                <w:lang w:val="fr-SN" w:eastAsia="en-US"/>
              </w:rPr>
            </w:pPr>
            <w:bookmarkStart w:id="39" w:name="_Toc36112762"/>
            <w:r w:rsidRPr="003F73F9">
              <w:rPr>
                <w:rFonts w:ascii="Montserrat Light" w:eastAsiaTheme="minorHAnsi" w:hAnsi="Montserrat Light" w:cs="Roboto"/>
                <w:color w:val="000080"/>
                <w:sz w:val="18"/>
                <w:szCs w:val="18"/>
                <w:lang w:val="fr-SN" w:eastAsia="en-US"/>
              </w:rPr>
              <w:t>Juillet</w:t>
            </w:r>
            <w:bookmarkEnd w:id="39"/>
          </w:p>
        </w:tc>
        <w:tc>
          <w:tcPr>
            <w:tcW w:w="1295" w:type="dxa"/>
            <w:shd w:val="clear" w:color="auto" w:fill="DEEAF6" w:themeFill="accent1" w:themeFillTint="33"/>
            <w:vAlign w:val="bottom"/>
          </w:tcPr>
          <w:p w14:paraId="202D276E" w14:textId="2DC6CAF3" w:rsidR="003840DB" w:rsidRPr="003F73F9" w:rsidRDefault="003840DB" w:rsidP="003F73F9">
            <w:pPr>
              <w:spacing w:after="0" w:line="240" w:lineRule="auto"/>
              <w:jc w:val="both"/>
              <w:rPr>
                <w:rFonts w:ascii="Montserrat Light" w:eastAsiaTheme="minorHAnsi" w:hAnsi="Montserrat Light" w:cs="Roboto"/>
                <w:color w:val="000080"/>
                <w:sz w:val="18"/>
                <w:szCs w:val="18"/>
                <w:lang w:val="fr-SN" w:eastAsia="en-US"/>
              </w:rPr>
            </w:pPr>
            <w:r w:rsidRPr="003F73F9">
              <w:rPr>
                <w:rFonts w:ascii="Montserrat Light" w:hAnsi="Montserrat Light" w:cs="Calibri"/>
                <w:color w:val="000000"/>
                <w:sz w:val="18"/>
                <w:szCs w:val="18"/>
              </w:rPr>
              <w:t>1,4</w:t>
            </w:r>
          </w:p>
        </w:tc>
      </w:tr>
      <w:tr w:rsidR="003840DB" w:rsidRPr="003F73F9" w14:paraId="7A24C8D2" w14:textId="12B62ACA" w:rsidTr="003840DB">
        <w:trPr>
          <w:trHeight w:val="262"/>
          <w:jc w:val="center"/>
        </w:trPr>
        <w:tc>
          <w:tcPr>
            <w:tcW w:w="6504" w:type="dxa"/>
            <w:vMerge/>
            <w:shd w:val="clear" w:color="auto" w:fill="DEEAF6" w:themeFill="accent1" w:themeFillTint="33"/>
          </w:tcPr>
          <w:p w14:paraId="146BF688" w14:textId="77777777" w:rsidR="003840DB" w:rsidRPr="003F73F9" w:rsidRDefault="003840DB" w:rsidP="003F73F9">
            <w:pPr>
              <w:spacing w:after="0" w:line="240" w:lineRule="auto"/>
              <w:jc w:val="both"/>
              <w:rPr>
                <w:rFonts w:ascii="Montserrat Light" w:eastAsiaTheme="minorHAnsi" w:hAnsi="Montserrat Light" w:cs="Roboto"/>
                <w:color w:val="000080"/>
                <w:sz w:val="20"/>
                <w:szCs w:val="20"/>
                <w:lang w:val="fr-SN" w:eastAsia="en-US"/>
              </w:rPr>
            </w:pPr>
          </w:p>
        </w:tc>
        <w:tc>
          <w:tcPr>
            <w:tcW w:w="1293" w:type="dxa"/>
            <w:shd w:val="clear" w:color="auto" w:fill="DEEAF6" w:themeFill="accent1" w:themeFillTint="33"/>
          </w:tcPr>
          <w:p w14:paraId="0CDD7EE0" w14:textId="52EFA3DE" w:rsidR="003840DB" w:rsidRPr="003F73F9" w:rsidRDefault="003840DB" w:rsidP="003F73F9">
            <w:pPr>
              <w:spacing w:after="0" w:line="240" w:lineRule="auto"/>
              <w:jc w:val="both"/>
              <w:rPr>
                <w:rFonts w:ascii="Montserrat Light" w:eastAsiaTheme="minorHAnsi" w:hAnsi="Montserrat Light" w:cs="Roboto"/>
                <w:color w:val="000080"/>
                <w:sz w:val="18"/>
                <w:szCs w:val="18"/>
                <w:lang w:val="fr-SN" w:eastAsia="en-US"/>
              </w:rPr>
            </w:pPr>
            <w:bookmarkStart w:id="40" w:name="_Toc36112763"/>
            <w:r w:rsidRPr="003F73F9">
              <w:rPr>
                <w:rFonts w:ascii="Montserrat Light" w:eastAsiaTheme="minorHAnsi" w:hAnsi="Montserrat Light" w:cs="Roboto"/>
                <w:color w:val="000080"/>
                <w:sz w:val="18"/>
                <w:szCs w:val="18"/>
                <w:lang w:val="fr-SN" w:eastAsia="en-US"/>
              </w:rPr>
              <w:t>Aout</w:t>
            </w:r>
            <w:bookmarkEnd w:id="40"/>
          </w:p>
        </w:tc>
        <w:tc>
          <w:tcPr>
            <w:tcW w:w="1295" w:type="dxa"/>
            <w:shd w:val="clear" w:color="auto" w:fill="DEEAF6" w:themeFill="accent1" w:themeFillTint="33"/>
            <w:vAlign w:val="bottom"/>
          </w:tcPr>
          <w:p w14:paraId="28590515" w14:textId="3E649F60" w:rsidR="003840DB" w:rsidRPr="003F73F9" w:rsidRDefault="003840DB" w:rsidP="003F73F9">
            <w:pPr>
              <w:spacing w:after="0" w:line="240" w:lineRule="auto"/>
              <w:jc w:val="both"/>
              <w:rPr>
                <w:rFonts w:ascii="Montserrat Light" w:eastAsiaTheme="minorHAnsi" w:hAnsi="Montserrat Light" w:cs="Roboto"/>
                <w:color w:val="000080"/>
                <w:sz w:val="18"/>
                <w:szCs w:val="18"/>
                <w:lang w:val="fr-SN" w:eastAsia="en-US"/>
              </w:rPr>
            </w:pPr>
            <w:r w:rsidRPr="003F73F9">
              <w:rPr>
                <w:rFonts w:ascii="Montserrat Light" w:hAnsi="Montserrat Light" w:cs="Calibri"/>
                <w:color w:val="000000"/>
                <w:sz w:val="18"/>
                <w:szCs w:val="18"/>
              </w:rPr>
              <w:t>-3,9</w:t>
            </w:r>
          </w:p>
        </w:tc>
      </w:tr>
      <w:tr w:rsidR="003840DB" w:rsidRPr="003F73F9" w14:paraId="5E3766C4" w14:textId="61D336DD" w:rsidTr="003840DB">
        <w:trPr>
          <w:trHeight w:val="272"/>
          <w:jc w:val="center"/>
        </w:trPr>
        <w:tc>
          <w:tcPr>
            <w:tcW w:w="6504" w:type="dxa"/>
            <w:vMerge/>
            <w:shd w:val="clear" w:color="auto" w:fill="DEEAF6" w:themeFill="accent1" w:themeFillTint="33"/>
          </w:tcPr>
          <w:p w14:paraId="1389A004" w14:textId="77777777" w:rsidR="003840DB" w:rsidRPr="003F73F9" w:rsidRDefault="003840DB" w:rsidP="003F73F9">
            <w:pPr>
              <w:spacing w:after="0" w:line="240" w:lineRule="auto"/>
              <w:jc w:val="both"/>
              <w:rPr>
                <w:rFonts w:ascii="Montserrat Light" w:eastAsiaTheme="minorHAnsi" w:hAnsi="Montserrat Light" w:cs="Roboto"/>
                <w:color w:val="000080"/>
                <w:sz w:val="20"/>
                <w:szCs w:val="20"/>
                <w:lang w:val="fr-SN" w:eastAsia="en-US"/>
              </w:rPr>
            </w:pPr>
          </w:p>
        </w:tc>
        <w:tc>
          <w:tcPr>
            <w:tcW w:w="1293" w:type="dxa"/>
            <w:shd w:val="clear" w:color="auto" w:fill="DEEAF6" w:themeFill="accent1" w:themeFillTint="33"/>
          </w:tcPr>
          <w:p w14:paraId="21CC80C9" w14:textId="596F4F07" w:rsidR="003840DB" w:rsidRPr="003F73F9" w:rsidRDefault="003840DB" w:rsidP="003F73F9">
            <w:pPr>
              <w:spacing w:after="0" w:line="240" w:lineRule="auto"/>
              <w:jc w:val="both"/>
              <w:rPr>
                <w:rFonts w:ascii="Montserrat Light" w:eastAsiaTheme="minorHAnsi" w:hAnsi="Montserrat Light" w:cs="Roboto"/>
                <w:color w:val="000080"/>
                <w:sz w:val="18"/>
                <w:szCs w:val="18"/>
                <w:lang w:val="fr-SN" w:eastAsia="en-US"/>
              </w:rPr>
            </w:pPr>
            <w:bookmarkStart w:id="41" w:name="_Toc36112764"/>
            <w:r w:rsidRPr="003F73F9">
              <w:rPr>
                <w:rFonts w:ascii="Montserrat Light" w:eastAsiaTheme="minorHAnsi" w:hAnsi="Montserrat Light" w:cs="Roboto"/>
                <w:color w:val="000080"/>
                <w:sz w:val="18"/>
                <w:szCs w:val="18"/>
                <w:lang w:val="fr-SN" w:eastAsia="en-US"/>
              </w:rPr>
              <w:t>Septembre</w:t>
            </w:r>
            <w:bookmarkEnd w:id="41"/>
          </w:p>
        </w:tc>
        <w:tc>
          <w:tcPr>
            <w:tcW w:w="1295" w:type="dxa"/>
            <w:shd w:val="clear" w:color="auto" w:fill="DEEAF6" w:themeFill="accent1" w:themeFillTint="33"/>
            <w:vAlign w:val="bottom"/>
          </w:tcPr>
          <w:p w14:paraId="3D7575DD" w14:textId="3542EA36" w:rsidR="003840DB" w:rsidRPr="003F73F9" w:rsidRDefault="003840DB" w:rsidP="003F73F9">
            <w:pPr>
              <w:spacing w:after="0" w:line="240" w:lineRule="auto"/>
              <w:jc w:val="both"/>
              <w:rPr>
                <w:rFonts w:ascii="Montserrat Light" w:eastAsiaTheme="minorHAnsi" w:hAnsi="Montserrat Light" w:cs="Roboto"/>
                <w:color w:val="000080"/>
                <w:sz w:val="18"/>
                <w:szCs w:val="18"/>
                <w:lang w:val="fr-SN" w:eastAsia="en-US"/>
              </w:rPr>
            </w:pPr>
            <w:r w:rsidRPr="003F73F9">
              <w:rPr>
                <w:rFonts w:ascii="Montserrat Light" w:hAnsi="Montserrat Light" w:cs="Calibri"/>
                <w:color w:val="000000"/>
                <w:sz w:val="18"/>
                <w:szCs w:val="18"/>
              </w:rPr>
              <w:t>-7,5</w:t>
            </w:r>
          </w:p>
        </w:tc>
      </w:tr>
      <w:tr w:rsidR="003840DB" w:rsidRPr="003F73F9" w14:paraId="03F4B055" w14:textId="5810FB39" w:rsidTr="003840DB">
        <w:trPr>
          <w:trHeight w:val="262"/>
          <w:jc w:val="center"/>
        </w:trPr>
        <w:tc>
          <w:tcPr>
            <w:tcW w:w="6504" w:type="dxa"/>
            <w:vMerge/>
            <w:shd w:val="clear" w:color="auto" w:fill="DEEAF6" w:themeFill="accent1" w:themeFillTint="33"/>
          </w:tcPr>
          <w:p w14:paraId="604838BB" w14:textId="77777777" w:rsidR="003840DB" w:rsidRPr="003F73F9" w:rsidRDefault="003840DB" w:rsidP="003F73F9">
            <w:pPr>
              <w:spacing w:after="0" w:line="240" w:lineRule="auto"/>
              <w:jc w:val="both"/>
              <w:rPr>
                <w:rFonts w:ascii="Montserrat Light" w:eastAsiaTheme="minorHAnsi" w:hAnsi="Montserrat Light" w:cs="Roboto"/>
                <w:color w:val="000080"/>
                <w:sz w:val="20"/>
                <w:szCs w:val="20"/>
                <w:lang w:val="fr-SN" w:eastAsia="en-US"/>
              </w:rPr>
            </w:pPr>
          </w:p>
        </w:tc>
        <w:tc>
          <w:tcPr>
            <w:tcW w:w="1293" w:type="dxa"/>
            <w:shd w:val="clear" w:color="auto" w:fill="DEEAF6" w:themeFill="accent1" w:themeFillTint="33"/>
          </w:tcPr>
          <w:p w14:paraId="4DB54A48" w14:textId="296A29FD" w:rsidR="003840DB" w:rsidRPr="003F73F9" w:rsidRDefault="003840DB" w:rsidP="003F73F9">
            <w:pPr>
              <w:spacing w:after="0" w:line="240" w:lineRule="auto"/>
              <w:jc w:val="both"/>
              <w:rPr>
                <w:rFonts w:ascii="Montserrat Light" w:eastAsiaTheme="minorHAnsi" w:hAnsi="Montserrat Light" w:cs="Roboto"/>
                <w:color w:val="000080"/>
                <w:sz w:val="18"/>
                <w:szCs w:val="18"/>
                <w:lang w:val="fr-SN" w:eastAsia="en-US"/>
              </w:rPr>
            </w:pPr>
            <w:bookmarkStart w:id="42" w:name="_Toc36112765"/>
            <w:r w:rsidRPr="003F73F9">
              <w:rPr>
                <w:rFonts w:ascii="Montserrat Light" w:eastAsiaTheme="minorHAnsi" w:hAnsi="Montserrat Light" w:cs="Roboto"/>
                <w:color w:val="000080"/>
                <w:sz w:val="18"/>
                <w:szCs w:val="18"/>
                <w:lang w:val="fr-SN" w:eastAsia="en-US"/>
              </w:rPr>
              <w:t>Octobre</w:t>
            </w:r>
            <w:bookmarkEnd w:id="42"/>
          </w:p>
        </w:tc>
        <w:tc>
          <w:tcPr>
            <w:tcW w:w="1295" w:type="dxa"/>
            <w:shd w:val="clear" w:color="auto" w:fill="DEEAF6" w:themeFill="accent1" w:themeFillTint="33"/>
            <w:vAlign w:val="bottom"/>
          </w:tcPr>
          <w:p w14:paraId="3EEF78A9" w14:textId="631FE644" w:rsidR="003840DB" w:rsidRPr="003F73F9" w:rsidRDefault="003840DB" w:rsidP="003F73F9">
            <w:pPr>
              <w:spacing w:after="0" w:line="240" w:lineRule="auto"/>
              <w:jc w:val="both"/>
              <w:rPr>
                <w:rFonts w:ascii="Montserrat Light" w:eastAsiaTheme="minorHAnsi" w:hAnsi="Montserrat Light" w:cs="Roboto"/>
                <w:color w:val="000080"/>
                <w:sz w:val="18"/>
                <w:szCs w:val="18"/>
                <w:lang w:val="fr-SN" w:eastAsia="en-US"/>
              </w:rPr>
            </w:pPr>
            <w:r w:rsidRPr="003F73F9">
              <w:rPr>
                <w:rFonts w:ascii="Montserrat Light" w:hAnsi="Montserrat Light" w:cs="Calibri"/>
                <w:color w:val="000000"/>
                <w:sz w:val="18"/>
                <w:szCs w:val="18"/>
              </w:rPr>
              <w:t>-7,4</w:t>
            </w:r>
          </w:p>
        </w:tc>
      </w:tr>
      <w:tr w:rsidR="003840DB" w:rsidRPr="003F73F9" w14:paraId="23328112" w14:textId="14689C41" w:rsidTr="003840DB">
        <w:trPr>
          <w:trHeight w:val="272"/>
          <w:jc w:val="center"/>
        </w:trPr>
        <w:tc>
          <w:tcPr>
            <w:tcW w:w="6504" w:type="dxa"/>
            <w:vMerge/>
            <w:shd w:val="clear" w:color="auto" w:fill="DEEAF6" w:themeFill="accent1" w:themeFillTint="33"/>
          </w:tcPr>
          <w:p w14:paraId="363AD09E" w14:textId="77777777" w:rsidR="003840DB" w:rsidRPr="003F73F9" w:rsidRDefault="003840DB" w:rsidP="003F73F9">
            <w:pPr>
              <w:spacing w:after="0" w:line="240" w:lineRule="auto"/>
              <w:jc w:val="both"/>
              <w:rPr>
                <w:rFonts w:ascii="Montserrat Light" w:eastAsiaTheme="minorHAnsi" w:hAnsi="Montserrat Light" w:cs="Roboto"/>
                <w:color w:val="000080"/>
                <w:sz w:val="20"/>
                <w:szCs w:val="20"/>
                <w:lang w:val="fr-SN" w:eastAsia="en-US"/>
              </w:rPr>
            </w:pPr>
          </w:p>
        </w:tc>
        <w:tc>
          <w:tcPr>
            <w:tcW w:w="1293" w:type="dxa"/>
            <w:shd w:val="clear" w:color="auto" w:fill="DEEAF6" w:themeFill="accent1" w:themeFillTint="33"/>
          </w:tcPr>
          <w:p w14:paraId="0961FE5D" w14:textId="7ED6A07D" w:rsidR="003840DB" w:rsidRPr="003F73F9" w:rsidRDefault="003840DB" w:rsidP="003F73F9">
            <w:pPr>
              <w:spacing w:after="0" w:line="240" w:lineRule="auto"/>
              <w:jc w:val="both"/>
              <w:rPr>
                <w:rFonts w:ascii="Montserrat Light" w:eastAsiaTheme="minorHAnsi" w:hAnsi="Montserrat Light" w:cs="Roboto"/>
                <w:color w:val="000080"/>
                <w:sz w:val="18"/>
                <w:szCs w:val="18"/>
                <w:lang w:val="fr-SN" w:eastAsia="en-US"/>
              </w:rPr>
            </w:pPr>
            <w:bookmarkStart w:id="43" w:name="_Toc36112766"/>
            <w:r w:rsidRPr="003F73F9">
              <w:rPr>
                <w:rFonts w:ascii="Montserrat Light" w:eastAsiaTheme="minorHAnsi" w:hAnsi="Montserrat Light" w:cs="Roboto"/>
                <w:color w:val="000080"/>
                <w:sz w:val="18"/>
                <w:szCs w:val="18"/>
                <w:lang w:val="fr-SN" w:eastAsia="en-US"/>
              </w:rPr>
              <w:t>Novembre</w:t>
            </w:r>
            <w:bookmarkEnd w:id="43"/>
          </w:p>
        </w:tc>
        <w:tc>
          <w:tcPr>
            <w:tcW w:w="1295" w:type="dxa"/>
            <w:shd w:val="clear" w:color="auto" w:fill="DEEAF6" w:themeFill="accent1" w:themeFillTint="33"/>
            <w:vAlign w:val="bottom"/>
          </w:tcPr>
          <w:p w14:paraId="0F67FBC5" w14:textId="59D1B7F0" w:rsidR="003840DB" w:rsidRPr="003F73F9" w:rsidRDefault="003840DB" w:rsidP="003F73F9">
            <w:pPr>
              <w:spacing w:after="0" w:line="240" w:lineRule="auto"/>
              <w:jc w:val="both"/>
              <w:rPr>
                <w:rFonts w:ascii="Montserrat Light" w:eastAsiaTheme="minorHAnsi" w:hAnsi="Montserrat Light" w:cs="Roboto"/>
                <w:color w:val="000080"/>
                <w:sz w:val="18"/>
                <w:szCs w:val="18"/>
                <w:lang w:val="fr-SN" w:eastAsia="en-US"/>
              </w:rPr>
            </w:pPr>
            <w:r w:rsidRPr="003F73F9">
              <w:rPr>
                <w:rFonts w:ascii="Montserrat Light" w:hAnsi="Montserrat Light" w:cs="Calibri"/>
                <w:color w:val="000000"/>
                <w:sz w:val="18"/>
                <w:szCs w:val="18"/>
              </w:rPr>
              <w:t>-8,1</w:t>
            </w:r>
          </w:p>
        </w:tc>
      </w:tr>
      <w:tr w:rsidR="003840DB" w:rsidRPr="003F73F9" w14:paraId="628F4789" w14:textId="700BE1D4" w:rsidTr="003840DB">
        <w:trPr>
          <w:trHeight w:val="262"/>
          <w:jc w:val="center"/>
        </w:trPr>
        <w:tc>
          <w:tcPr>
            <w:tcW w:w="6504" w:type="dxa"/>
            <w:vMerge/>
            <w:shd w:val="clear" w:color="auto" w:fill="DEEAF6" w:themeFill="accent1" w:themeFillTint="33"/>
          </w:tcPr>
          <w:p w14:paraId="133A8917" w14:textId="77777777" w:rsidR="003840DB" w:rsidRPr="003F73F9" w:rsidRDefault="003840DB" w:rsidP="003F73F9">
            <w:pPr>
              <w:spacing w:after="0" w:line="240" w:lineRule="auto"/>
              <w:jc w:val="both"/>
              <w:rPr>
                <w:rFonts w:ascii="Montserrat Light" w:eastAsiaTheme="minorHAnsi" w:hAnsi="Montserrat Light" w:cs="Roboto"/>
                <w:color w:val="000080"/>
                <w:sz w:val="20"/>
                <w:szCs w:val="20"/>
                <w:lang w:val="fr-SN" w:eastAsia="en-US"/>
              </w:rPr>
            </w:pPr>
          </w:p>
        </w:tc>
        <w:tc>
          <w:tcPr>
            <w:tcW w:w="1293" w:type="dxa"/>
            <w:shd w:val="clear" w:color="auto" w:fill="DEEAF6" w:themeFill="accent1" w:themeFillTint="33"/>
          </w:tcPr>
          <w:p w14:paraId="47A9EEA7" w14:textId="71DCAF0A" w:rsidR="003840DB" w:rsidRPr="003F73F9" w:rsidRDefault="003840DB" w:rsidP="003F73F9">
            <w:pPr>
              <w:spacing w:after="0" w:line="240" w:lineRule="auto"/>
              <w:jc w:val="both"/>
              <w:rPr>
                <w:rFonts w:ascii="Montserrat Light" w:eastAsiaTheme="minorHAnsi" w:hAnsi="Montserrat Light" w:cs="Roboto"/>
                <w:color w:val="000080"/>
                <w:sz w:val="18"/>
                <w:szCs w:val="18"/>
                <w:lang w:val="fr-SN" w:eastAsia="en-US"/>
              </w:rPr>
            </w:pPr>
            <w:bookmarkStart w:id="44" w:name="_Toc36112767"/>
            <w:r w:rsidRPr="003F73F9">
              <w:rPr>
                <w:rFonts w:ascii="Montserrat Light" w:eastAsiaTheme="minorHAnsi" w:hAnsi="Montserrat Light" w:cs="Roboto"/>
                <w:color w:val="000080"/>
                <w:sz w:val="18"/>
                <w:szCs w:val="18"/>
                <w:lang w:val="fr-SN" w:eastAsia="en-US"/>
              </w:rPr>
              <w:t>Décembre</w:t>
            </w:r>
            <w:bookmarkEnd w:id="44"/>
          </w:p>
        </w:tc>
        <w:tc>
          <w:tcPr>
            <w:tcW w:w="1295" w:type="dxa"/>
            <w:shd w:val="clear" w:color="auto" w:fill="DEEAF6" w:themeFill="accent1" w:themeFillTint="33"/>
            <w:vAlign w:val="bottom"/>
          </w:tcPr>
          <w:p w14:paraId="5D355874" w14:textId="5D8A47FB" w:rsidR="003840DB" w:rsidRPr="003F73F9" w:rsidRDefault="003840DB" w:rsidP="003F73F9">
            <w:pPr>
              <w:spacing w:after="0" w:line="240" w:lineRule="auto"/>
              <w:jc w:val="both"/>
              <w:rPr>
                <w:rFonts w:ascii="Montserrat Light" w:eastAsiaTheme="minorHAnsi" w:hAnsi="Montserrat Light" w:cs="Roboto"/>
                <w:color w:val="000080"/>
                <w:sz w:val="18"/>
                <w:szCs w:val="18"/>
                <w:lang w:val="fr-SN" w:eastAsia="en-US"/>
              </w:rPr>
            </w:pPr>
            <w:r w:rsidRPr="003F73F9">
              <w:rPr>
                <w:rFonts w:ascii="Montserrat Light" w:hAnsi="Montserrat Light" w:cs="Calibri"/>
                <w:color w:val="000000"/>
                <w:sz w:val="18"/>
                <w:szCs w:val="18"/>
              </w:rPr>
              <w:t>-4,5</w:t>
            </w:r>
          </w:p>
        </w:tc>
      </w:tr>
      <w:bookmarkStart w:id="45" w:name="_Toc36112768"/>
      <w:tr w:rsidR="00857648" w:rsidRPr="003F73F9" w14:paraId="7ACC50C6" w14:textId="77777777" w:rsidTr="00FE4160">
        <w:trPr>
          <w:trHeight w:val="515"/>
          <w:jc w:val="center"/>
        </w:trPr>
        <w:tc>
          <w:tcPr>
            <w:tcW w:w="6504" w:type="dxa"/>
            <w:vMerge w:val="restart"/>
            <w:shd w:val="clear" w:color="auto" w:fill="DEEAF6" w:themeFill="accent1" w:themeFillTint="33"/>
          </w:tcPr>
          <w:p w14:paraId="01AB8492" w14:textId="1C36BA11" w:rsidR="00857648" w:rsidRPr="003F73F9" w:rsidRDefault="00857648" w:rsidP="003F73F9">
            <w:pPr>
              <w:spacing w:after="0" w:line="240" w:lineRule="auto"/>
              <w:jc w:val="both"/>
              <w:rPr>
                <w:rFonts w:ascii="Montserrat Light" w:eastAsiaTheme="minorHAnsi" w:hAnsi="Montserrat Light" w:cs="Roboto"/>
                <w:color w:val="000080"/>
                <w:sz w:val="20"/>
                <w:szCs w:val="20"/>
                <w:lang w:val="fr-SN" w:eastAsia="en-US"/>
              </w:rPr>
            </w:pPr>
            <w:r w:rsidRPr="003F73F9">
              <w:rPr>
                <w:rFonts w:ascii="Montserrat Light" w:hAnsi="Montserrat Light"/>
                <w:noProof/>
                <w:lang w:val="fr-SN" w:eastAsia="fr-SN"/>
              </w:rPr>
              <mc:AlternateContent>
                <mc:Choice Requires="wps">
                  <w:drawing>
                    <wp:anchor distT="0" distB="0" distL="114300" distR="114300" simplePos="0" relativeHeight="251705344" behindDoc="0" locked="0" layoutInCell="1" allowOverlap="1" wp14:anchorId="7A8CE282" wp14:editId="2604B97D">
                      <wp:simplePos x="0" y="0"/>
                      <wp:positionH relativeFrom="column">
                        <wp:posOffset>3272155</wp:posOffset>
                      </wp:positionH>
                      <wp:positionV relativeFrom="paragraph">
                        <wp:posOffset>640080</wp:posOffset>
                      </wp:positionV>
                      <wp:extent cx="495300" cy="317500"/>
                      <wp:effectExtent l="0" t="0" r="95250" b="63500"/>
                      <wp:wrapNone/>
                      <wp:docPr id="4" name="Straight Arrow Connector 4"/>
                      <wp:cNvGraphicFramePr/>
                      <a:graphic xmlns:a="http://schemas.openxmlformats.org/drawingml/2006/main">
                        <a:graphicData uri="http://schemas.microsoft.com/office/word/2010/wordprocessingShape">
                          <wps:wsp>
                            <wps:cNvCnPr/>
                            <wps:spPr>
                              <a:xfrm>
                                <a:off x="0" y="0"/>
                                <a:ext cx="495300" cy="317500"/>
                              </a:xfrm>
                              <a:prstGeom prst="straightConnector1">
                                <a:avLst/>
                              </a:prstGeom>
                              <a:ln w="15875">
                                <a:solidFill>
                                  <a:srgbClr val="FF0000"/>
                                </a:solidFill>
                                <a:prstDash val="sysDash"/>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FAB8A6A" id="Straight Arrow Connector 4" o:spid="_x0000_s1026" type="#_x0000_t32" style="position:absolute;margin-left:257.65pt;margin-top:50.4pt;width:39pt;height:2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" strokecolor="red" strokeweight="1.25pt">
                      <v:stroke dashstyle="3 1" endarrow="block" joinstyle="miter"/>
                    </v:shape>
                  </w:pict>
                </mc:Fallback>
              </mc:AlternateContent>
            </w:r>
            <w:r w:rsidRPr="003F73F9">
              <w:rPr>
                <w:rFonts w:ascii="Montserrat Light" w:hAnsi="Montserrat Light"/>
                <w:noProof/>
                <w:lang w:val="fr-SN" w:eastAsia="fr-SN"/>
              </w:rPr>
              <w:drawing>
                <wp:inline distT="0" distB="0" distL="0" distR="0" wp14:anchorId="529093BE" wp14:editId="07E2B876">
                  <wp:extent cx="4001770" cy="2413000"/>
                  <wp:effectExtent l="0" t="0" r="17780" b="6350"/>
                  <wp:docPr id="201" name="Graphique 201">
                    <a:extLst xmlns:a="http://schemas.openxmlformats.org/drawingml/2006/main">
                      <a:ext uri="{FF2B5EF4-FFF2-40B4-BE49-F238E27FC236}">
                        <a16:creationId xmlns:a16="http://schemas.microsoft.com/office/drawing/2014/main" id="{32BB55EC-97B1-455F-BE49-A2DC437D9B9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bookmarkEnd w:id="45"/>
          </w:p>
        </w:tc>
        <w:tc>
          <w:tcPr>
            <w:tcW w:w="2588" w:type="dxa"/>
            <w:gridSpan w:val="2"/>
            <w:shd w:val="clear" w:color="auto" w:fill="DEEAF6" w:themeFill="accent1" w:themeFillTint="33"/>
          </w:tcPr>
          <w:p w14:paraId="071CE6BB" w14:textId="717AF4AB" w:rsidR="00857648" w:rsidRPr="003F73F9" w:rsidRDefault="00857648" w:rsidP="003F73F9">
            <w:pPr>
              <w:spacing w:after="0" w:line="240" w:lineRule="auto"/>
              <w:jc w:val="both"/>
              <w:rPr>
                <w:rFonts w:ascii="Montserrat Light" w:eastAsiaTheme="minorHAnsi" w:hAnsi="Montserrat Light" w:cs="Roboto"/>
                <w:b/>
                <w:color w:val="000080"/>
                <w:sz w:val="18"/>
                <w:szCs w:val="18"/>
                <w:lang w:val="fr-SN" w:eastAsia="en-US"/>
              </w:rPr>
            </w:pPr>
            <w:bookmarkStart w:id="46" w:name="_Toc36112769"/>
            <w:r w:rsidRPr="003F73F9">
              <w:rPr>
                <w:rFonts w:ascii="Montserrat Light" w:eastAsiaTheme="minorHAnsi" w:hAnsi="Montserrat Light" w:cs="Roboto"/>
                <w:b/>
                <w:color w:val="000080"/>
                <w:sz w:val="18"/>
                <w:szCs w:val="18"/>
                <w:lang w:val="fr-SN" w:eastAsia="en-US"/>
              </w:rPr>
              <w:t>Coefficients saisonniers pour les importations</w:t>
            </w:r>
            <w:bookmarkEnd w:id="46"/>
          </w:p>
        </w:tc>
      </w:tr>
      <w:tr w:rsidR="003840DB" w:rsidRPr="003F73F9" w14:paraId="36456D70" w14:textId="77777777" w:rsidTr="003840DB">
        <w:trPr>
          <w:trHeight w:val="272"/>
          <w:jc w:val="center"/>
        </w:trPr>
        <w:tc>
          <w:tcPr>
            <w:tcW w:w="6504" w:type="dxa"/>
            <w:vMerge/>
            <w:shd w:val="clear" w:color="auto" w:fill="DEEAF6" w:themeFill="accent1" w:themeFillTint="33"/>
          </w:tcPr>
          <w:p w14:paraId="0B43A8A7" w14:textId="77777777" w:rsidR="003840DB" w:rsidRPr="003F73F9" w:rsidRDefault="003840DB" w:rsidP="003F73F9">
            <w:pPr>
              <w:spacing w:after="0" w:line="240" w:lineRule="auto"/>
              <w:jc w:val="both"/>
              <w:rPr>
                <w:rFonts w:ascii="Montserrat Light" w:eastAsiaTheme="minorHAnsi" w:hAnsi="Montserrat Light" w:cs="Roboto"/>
                <w:color w:val="000080"/>
                <w:sz w:val="20"/>
                <w:szCs w:val="20"/>
                <w:lang w:val="fr-SN" w:eastAsia="en-US"/>
              </w:rPr>
            </w:pPr>
          </w:p>
        </w:tc>
        <w:tc>
          <w:tcPr>
            <w:tcW w:w="1293" w:type="dxa"/>
            <w:shd w:val="clear" w:color="auto" w:fill="DEEAF6" w:themeFill="accent1" w:themeFillTint="33"/>
          </w:tcPr>
          <w:p w14:paraId="3DA9D7B9" w14:textId="77777777" w:rsidR="003840DB" w:rsidRPr="003F73F9" w:rsidRDefault="003840DB" w:rsidP="003F73F9">
            <w:pPr>
              <w:spacing w:after="0" w:line="240" w:lineRule="auto"/>
              <w:jc w:val="both"/>
              <w:rPr>
                <w:rFonts w:ascii="Montserrat Light" w:eastAsiaTheme="minorHAnsi" w:hAnsi="Montserrat Light" w:cs="Roboto"/>
                <w:color w:val="000080"/>
                <w:sz w:val="18"/>
                <w:szCs w:val="18"/>
                <w:lang w:val="fr-SN" w:eastAsia="en-US"/>
              </w:rPr>
            </w:pPr>
            <w:bookmarkStart w:id="47" w:name="_Toc36112770"/>
            <w:r w:rsidRPr="003F73F9">
              <w:rPr>
                <w:rFonts w:ascii="Montserrat Light" w:eastAsiaTheme="minorHAnsi" w:hAnsi="Montserrat Light" w:cs="Roboto"/>
                <w:color w:val="000080"/>
                <w:sz w:val="18"/>
                <w:szCs w:val="18"/>
                <w:lang w:val="fr-SN" w:eastAsia="en-US"/>
              </w:rPr>
              <w:t>Janvier</w:t>
            </w:r>
            <w:bookmarkEnd w:id="47"/>
          </w:p>
        </w:tc>
        <w:tc>
          <w:tcPr>
            <w:tcW w:w="1295" w:type="dxa"/>
            <w:shd w:val="clear" w:color="auto" w:fill="DEEAF6" w:themeFill="accent1" w:themeFillTint="33"/>
            <w:vAlign w:val="bottom"/>
          </w:tcPr>
          <w:p w14:paraId="37C5B1DE" w14:textId="0075B9F7" w:rsidR="003840DB" w:rsidRPr="003F73F9" w:rsidRDefault="003840DB" w:rsidP="003F73F9">
            <w:pPr>
              <w:spacing w:after="0" w:line="240" w:lineRule="auto"/>
              <w:jc w:val="both"/>
              <w:rPr>
                <w:rFonts w:ascii="Montserrat Light" w:eastAsiaTheme="minorHAnsi" w:hAnsi="Montserrat Light" w:cs="Roboto"/>
                <w:color w:val="000080"/>
                <w:sz w:val="18"/>
                <w:szCs w:val="18"/>
                <w:lang w:val="fr-SN" w:eastAsia="en-US"/>
              </w:rPr>
            </w:pPr>
            <w:r w:rsidRPr="003F73F9">
              <w:rPr>
                <w:rFonts w:ascii="Montserrat Light" w:hAnsi="Montserrat Light" w:cs="Calibri"/>
                <w:color w:val="000000"/>
                <w:sz w:val="18"/>
                <w:szCs w:val="18"/>
              </w:rPr>
              <w:t>-2,2</w:t>
            </w:r>
          </w:p>
        </w:tc>
      </w:tr>
      <w:tr w:rsidR="003840DB" w:rsidRPr="003F73F9" w14:paraId="6FB63A57" w14:textId="77777777" w:rsidTr="003840DB">
        <w:trPr>
          <w:trHeight w:val="262"/>
          <w:jc w:val="center"/>
        </w:trPr>
        <w:tc>
          <w:tcPr>
            <w:tcW w:w="6504" w:type="dxa"/>
            <w:vMerge/>
            <w:shd w:val="clear" w:color="auto" w:fill="DEEAF6" w:themeFill="accent1" w:themeFillTint="33"/>
          </w:tcPr>
          <w:p w14:paraId="208428B9" w14:textId="77777777" w:rsidR="003840DB" w:rsidRPr="003F73F9" w:rsidRDefault="003840DB" w:rsidP="003F73F9">
            <w:pPr>
              <w:spacing w:after="0" w:line="240" w:lineRule="auto"/>
              <w:jc w:val="both"/>
              <w:rPr>
                <w:rFonts w:ascii="Montserrat Light" w:eastAsiaTheme="minorHAnsi" w:hAnsi="Montserrat Light" w:cs="Roboto"/>
                <w:color w:val="000080"/>
                <w:sz w:val="20"/>
                <w:szCs w:val="20"/>
                <w:lang w:val="fr-SN" w:eastAsia="en-US"/>
              </w:rPr>
            </w:pPr>
          </w:p>
        </w:tc>
        <w:tc>
          <w:tcPr>
            <w:tcW w:w="1293" w:type="dxa"/>
            <w:shd w:val="clear" w:color="auto" w:fill="DEEAF6" w:themeFill="accent1" w:themeFillTint="33"/>
          </w:tcPr>
          <w:p w14:paraId="091AFC2E" w14:textId="77777777" w:rsidR="003840DB" w:rsidRPr="003F73F9" w:rsidRDefault="003840DB" w:rsidP="003F73F9">
            <w:pPr>
              <w:spacing w:after="0" w:line="240" w:lineRule="auto"/>
              <w:jc w:val="both"/>
              <w:rPr>
                <w:rFonts w:ascii="Montserrat Light" w:eastAsiaTheme="minorHAnsi" w:hAnsi="Montserrat Light" w:cs="Roboto"/>
                <w:color w:val="000080"/>
                <w:sz w:val="18"/>
                <w:szCs w:val="18"/>
                <w:lang w:val="fr-SN" w:eastAsia="en-US"/>
              </w:rPr>
            </w:pPr>
            <w:bookmarkStart w:id="48" w:name="_Toc36112771"/>
            <w:r w:rsidRPr="003F73F9">
              <w:rPr>
                <w:rFonts w:ascii="Montserrat Light" w:eastAsiaTheme="minorHAnsi" w:hAnsi="Montserrat Light" w:cs="Roboto"/>
                <w:color w:val="000080"/>
                <w:sz w:val="18"/>
                <w:szCs w:val="18"/>
                <w:lang w:val="fr-SN" w:eastAsia="en-US"/>
              </w:rPr>
              <w:t>Février</w:t>
            </w:r>
            <w:bookmarkEnd w:id="48"/>
          </w:p>
        </w:tc>
        <w:tc>
          <w:tcPr>
            <w:tcW w:w="1295" w:type="dxa"/>
            <w:shd w:val="clear" w:color="auto" w:fill="DEEAF6" w:themeFill="accent1" w:themeFillTint="33"/>
            <w:vAlign w:val="bottom"/>
          </w:tcPr>
          <w:p w14:paraId="6B492250" w14:textId="3F6BE6BD" w:rsidR="003840DB" w:rsidRPr="003F73F9" w:rsidRDefault="003840DB" w:rsidP="003F73F9">
            <w:pPr>
              <w:spacing w:after="0" w:line="240" w:lineRule="auto"/>
              <w:jc w:val="both"/>
              <w:rPr>
                <w:rFonts w:ascii="Montserrat Light" w:eastAsiaTheme="minorHAnsi" w:hAnsi="Montserrat Light" w:cs="Roboto"/>
                <w:color w:val="000080"/>
                <w:sz w:val="18"/>
                <w:szCs w:val="18"/>
                <w:lang w:val="fr-SN" w:eastAsia="en-US"/>
              </w:rPr>
            </w:pPr>
            <w:r w:rsidRPr="003F73F9">
              <w:rPr>
                <w:rFonts w:ascii="Montserrat Light" w:hAnsi="Montserrat Light" w:cs="Calibri"/>
                <w:color w:val="000000"/>
                <w:sz w:val="18"/>
                <w:szCs w:val="18"/>
              </w:rPr>
              <w:t>-7,7</w:t>
            </w:r>
          </w:p>
        </w:tc>
      </w:tr>
      <w:tr w:rsidR="003840DB" w:rsidRPr="003F73F9" w14:paraId="0EDBE6E1" w14:textId="77777777" w:rsidTr="003840DB">
        <w:trPr>
          <w:trHeight w:val="272"/>
          <w:jc w:val="center"/>
        </w:trPr>
        <w:tc>
          <w:tcPr>
            <w:tcW w:w="6504" w:type="dxa"/>
            <w:vMerge/>
            <w:shd w:val="clear" w:color="auto" w:fill="DEEAF6" w:themeFill="accent1" w:themeFillTint="33"/>
          </w:tcPr>
          <w:p w14:paraId="3CE90F5F" w14:textId="77777777" w:rsidR="003840DB" w:rsidRPr="003F73F9" w:rsidRDefault="003840DB" w:rsidP="003F73F9">
            <w:pPr>
              <w:spacing w:after="0" w:line="240" w:lineRule="auto"/>
              <w:jc w:val="both"/>
              <w:rPr>
                <w:rFonts w:ascii="Montserrat Light" w:eastAsiaTheme="minorHAnsi" w:hAnsi="Montserrat Light" w:cs="Roboto"/>
                <w:color w:val="000080"/>
                <w:sz w:val="20"/>
                <w:szCs w:val="20"/>
                <w:lang w:val="fr-SN" w:eastAsia="en-US"/>
              </w:rPr>
            </w:pPr>
          </w:p>
        </w:tc>
        <w:tc>
          <w:tcPr>
            <w:tcW w:w="1293" w:type="dxa"/>
            <w:shd w:val="clear" w:color="auto" w:fill="DEEAF6" w:themeFill="accent1" w:themeFillTint="33"/>
          </w:tcPr>
          <w:p w14:paraId="53FF7B6A" w14:textId="77777777" w:rsidR="003840DB" w:rsidRPr="003F73F9" w:rsidRDefault="003840DB" w:rsidP="003F73F9">
            <w:pPr>
              <w:spacing w:after="0" w:line="240" w:lineRule="auto"/>
              <w:jc w:val="both"/>
              <w:rPr>
                <w:rFonts w:ascii="Montserrat Light" w:eastAsiaTheme="minorHAnsi" w:hAnsi="Montserrat Light" w:cs="Roboto"/>
                <w:color w:val="000080"/>
                <w:sz w:val="18"/>
                <w:szCs w:val="18"/>
                <w:lang w:val="fr-SN" w:eastAsia="en-US"/>
              </w:rPr>
            </w:pPr>
            <w:bookmarkStart w:id="49" w:name="_Toc36112772"/>
            <w:r w:rsidRPr="003F73F9">
              <w:rPr>
                <w:rFonts w:ascii="Montserrat Light" w:eastAsiaTheme="minorHAnsi" w:hAnsi="Montserrat Light" w:cs="Roboto"/>
                <w:color w:val="000080"/>
                <w:sz w:val="18"/>
                <w:szCs w:val="18"/>
                <w:lang w:val="fr-SN" w:eastAsia="en-US"/>
              </w:rPr>
              <w:t>Mars</w:t>
            </w:r>
            <w:bookmarkEnd w:id="49"/>
          </w:p>
        </w:tc>
        <w:tc>
          <w:tcPr>
            <w:tcW w:w="1295" w:type="dxa"/>
            <w:shd w:val="clear" w:color="auto" w:fill="DEEAF6" w:themeFill="accent1" w:themeFillTint="33"/>
            <w:vAlign w:val="bottom"/>
          </w:tcPr>
          <w:p w14:paraId="0B2E6B6D" w14:textId="297FA85F" w:rsidR="003840DB" w:rsidRPr="003F73F9" w:rsidRDefault="003840DB" w:rsidP="003F73F9">
            <w:pPr>
              <w:spacing w:after="0" w:line="240" w:lineRule="auto"/>
              <w:jc w:val="both"/>
              <w:rPr>
                <w:rFonts w:ascii="Montserrat Light" w:eastAsiaTheme="minorHAnsi" w:hAnsi="Montserrat Light" w:cs="Roboto"/>
                <w:color w:val="000080"/>
                <w:sz w:val="18"/>
                <w:szCs w:val="18"/>
                <w:lang w:val="fr-SN" w:eastAsia="en-US"/>
              </w:rPr>
            </w:pPr>
            <w:r w:rsidRPr="003F73F9">
              <w:rPr>
                <w:rFonts w:ascii="Montserrat Light" w:hAnsi="Montserrat Light" w:cs="Calibri"/>
                <w:color w:val="000000"/>
                <w:sz w:val="18"/>
                <w:szCs w:val="18"/>
              </w:rPr>
              <w:t>0,1</w:t>
            </w:r>
          </w:p>
        </w:tc>
      </w:tr>
      <w:tr w:rsidR="003840DB" w:rsidRPr="003F73F9" w14:paraId="260EF54F" w14:textId="77777777" w:rsidTr="003840DB">
        <w:trPr>
          <w:trHeight w:val="262"/>
          <w:jc w:val="center"/>
        </w:trPr>
        <w:tc>
          <w:tcPr>
            <w:tcW w:w="6504" w:type="dxa"/>
            <w:vMerge/>
            <w:shd w:val="clear" w:color="auto" w:fill="DEEAF6" w:themeFill="accent1" w:themeFillTint="33"/>
          </w:tcPr>
          <w:p w14:paraId="2534F4A5" w14:textId="77777777" w:rsidR="003840DB" w:rsidRPr="003F73F9" w:rsidRDefault="003840DB" w:rsidP="003F73F9">
            <w:pPr>
              <w:spacing w:after="0" w:line="240" w:lineRule="auto"/>
              <w:jc w:val="both"/>
              <w:rPr>
                <w:rFonts w:ascii="Montserrat Light" w:eastAsiaTheme="minorHAnsi" w:hAnsi="Montserrat Light" w:cs="Roboto"/>
                <w:color w:val="000080"/>
                <w:sz w:val="20"/>
                <w:szCs w:val="20"/>
                <w:lang w:val="fr-SN" w:eastAsia="en-US"/>
              </w:rPr>
            </w:pPr>
          </w:p>
        </w:tc>
        <w:tc>
          <w:tcPr>
            <w:tcW w:w="1293" w:type="dxa"/>
            <w:shd w:val="clear" w:color="auto" w:fill="DEEAF6" w:themeFill="accent1" w:themeFillTint="33"/>
          </w:tcPr>
          <w:p w14:paraId="7B9A2C8A" w14:textId="77777777" w:rsidR="003840DB" w:rsidRPr="003F73F9" w:rsidRDefault="003840DB" w:rsidP="003F73F9">
            <w:pPr>
              <w:spacing w:after="0" w:line="240" w:lineRule="auto"/>
              <w:jc w:val="both"/>
              <w:rPr>
                <w:rFonts w:ascii="Montserrat Light" w:eastAsiaTheme="minorHAnsi" w:hAnsi="Montserrat Light" w:cs="Roboto"/>
                <w:color w:val="000080"/>
                <w:sz w:val="18"/>
                <w:szCs w:val="18"/>
                <w:lang w:val="fr-SN" w:eastAsia="en-US"/>
              </w:rPr>
            </w:pPr>
            <w:bookmarkStart w:id="50" w:name="_Toc36112773"/>
            <w:r w:rsidRPr="003F73F9">
              <w:rPr>
                <w:rFonts w:ascii="Montserrat Light" w:eastAsiaTheme="minorHAnsi" w:hAnsi="Montserrat Light" w:cs="Roboto"/>
                <w:color w:val="000080"/>
                <w:sz w:val="18"/>
                <w:szCs w:val="18"/>
                <w:lang w:val="fr-SN" w:eastAsia="en-US"/>
              </w:rPr>
              <w:t>Avril</w:t>
            </w:r>
            <w:bookmarkEnd w:id="50"/>
          </w:p>
        </w:tc>
        <w:tc>
          <w:tcPr>
            <w:tcW w:w="1295" w:type="dxa"/>
            <w:shd w:val="clear" w:color="auto" w:fill="DEEAF6" w:themeFill="accent1" w:themeFillTint="33"/>
            <w:vAlign w:val="bottom"/>
          </w:tcPr>
          <w:p w14:paraId="64AB98BA" w14:textId="216AFCEF" w:rsidR="003840DB" w:rsidRPr="003F73F9" w:rsidRDefault="003840DB" w:rsidP="003F73F9">
            <w:pPr>
              <w:spacing w:after="0" w:line="240" w:lineRule="auto"/>
              <w:jc w:val="both"/>
              <w:rPr>
                <w:rFonts w:ascii="Montserrat Light" w:eastAsiaTheme="minorHAnsi" w:hAnsi="Montserrat Light" w:cs="Roboto"/>
                <w:color w:val="000080"/>
                <w:sz w:val="18"/>
                <w:szCs w:val="18"/>
                <w:lang w:val="fr-SN" w:eastAsia="en-US"/>
              </w:rPr>
            </w:pPr>
            <w:r w:rsidRPr="003F73F9">
              <w:rPr>
                <w:rFonts w:ascii="Montserrat Light" w:hAnsi="Montserrat Light" w:cs="Calibri"/>
                <w:color w:val="000000"/>
                <w:sz w:val="18"/>
                <w:szCs w:val="18"/>
              </w:rPr>
              <w:t>-6,7</w:t>
            </w:r>
          </w:p>
        </w:tc>
      </w:tr>
      <w:tr w:rsidR="003840DB" w:rsidRPr="003F73F9" w14:paraId="47F4639C" w14:textId="77777777" w:rsidTr="003840DB">
        <w:trPr>
          <w:trHeight w:val="262"/>
          <w:jc w:val="center"/>
        </w:trPr>
        <w:tc>
          <w:tcPr>
            <w:tcW w:w="6504" w:type="dxa"/>
            <w:vMerge/>
            <w:shd w:val="clear" w:color="auto" w:fill="DEEAF6" w:themeFill="accent1" w:themeFillTint="33"/>
          </w:tcPr>
          <w:p w14:paraId="26E59418" w14:textId="77777777" w:rsidR="003840DB" w:rsidRPr="003F73F9" w:rsidRDefault="003840DB" w:rsidP="003F73F9">
            <w:pPr>
              <w:spacing w:after="0" w:line="240" w:lineRule="auto"/>
              <w:jc w:val="both"/>
              <w:rPr>
                <w:rFonts w:ascii="Montserrat Light" w:eastAsiaTheme="minorHAnsi" w:hAnsi="Montserrat Light" w:cs="Roboto"/>
                <w:color w:val="000080"/>
                <w:sz w:val="20"/>
                <w:szCs w:val="20"/>
                <w:lang w:val="fr-SN" w:eastAsia="en-US"/>
              </w:rPr>
            </w:pPr>
          </w:p>
        </w:tc>
        <w:tc>
          <w:tcPr>
            <w:tcW w:w="1293" w:type="dxa"/>
            <w:shd w:val="clear" w:color="auto" w:fill="DEEAF6" w:themeFill="accent1" w:themeFillTint="33"/>
          </w:tcPr>
          <w:p w14:paraId="506F1FA1" w14:textId="77777777" w:rsidR="003840DB" w:rsidRPr="003F73F9" w:rsidRDefault="003840DB" w:rsidP="003F73F9">
            <w:pPr>
              <w:spacing w:after="0" w:line="240" w:lineRule="auto"/>
              <w:jc w:val="both"/>
              <w:rPr>
                <w:rFonts w:ascii="Montserrat Light" w:eastAsiaTheme="minorHAnsi" w:hAnsi="Montserrat Light" w:cs="Roboto"/>
                <w:color w:val="000080"/>
                <w:sz w:val="18"/>
                <w:szCs w:val="18"/>
                <w:lang w:val="fr-SN" w:eastAsia="en-US"/>
              </w:rPr>
            </w:pPr>
            <w:bookmarkStart w:id="51" w:name="_Toc36112774"/>
            <w:r w:rsidRPr="003F73F9">
              <w:rPr>
                <w:rFonts w:ascii="Montserrat Light" w:eastAsiaTheme="minorHAnsi" w:hAnsi="Montserrat Light" w:cs="Roboto"/>
                <w:color w:val="000080"/>
                <w:sz w:val="18"/>
                <w:szCs w:val="18"/>
                <w:lang w:val="fr-SN" w:eastAsia="en-US"/>
              </w:rPr>
              <w:t>Mai</w:t>
            </w:r>
            <w:bookmarkEnd w:id="51"/>
          </w:p>
        </w:tc>
        <w:tc>
          <w:tcPr>
            <w:tcW w:w="1295" w:type="dxa"/>
            <w:shd w:val="clear" w:color="auto" w:fill="DEEAF6" w:themeFill="accent1" w:themeFillTint="33"/>
            <w:vAlign w:val="bottom"/>
          </w:tcPr>
          <w:p w14:paraId="521D4532" w14:textId="20762E0C" w:rsidR="003840DB" w:rsidRPr="003F73F9" w:rsidRDefault="003840DB" w:rsidP="003F73F9">
            <w:pPr>
              <w:spacing w:after="0" w:line="240" w:lineRule="auto"/>
              <w:jc w:val="both"/>
              <w:rPr>
                <w:rFonts w:ascii="Montserrat Light" w:eastAsiaTheme="minorHAnsi" w:hAnsi="Montserrat Light" w:cs="Roboto"/>
                <w:color w:val="000080"/>
                <w:sz w:val="18"/>
                <w:szCs w:val="18"/>
                <w:lang w:val="fr-SN" w:eastAsia="en-US"/>
              </w:rPr>
            </w:pPr>
            <w:r w:rsidRPr="003F73F9">
              <w:rPr>
                <w:rFonts w:ascii="Montserrat Light" w:hAnsi="Montserrat Light" w:cs="Calibri"/>
                <w:color w:val="000000"/>
                <w:sz w:val="18"/>
                <w:szCs w:val="18"/>
              </w:rPr>
              <w:t>-3,9</w:t>
            </w:r>
          </w:p>
        </w:tc>
      </w:tr>
      <w:tr w:rsidR="003840DB" w:rsidRPr="003F73F9" w14:paraId="1080DCF3" w14:textId="77777777" w:rsidTr="003840DB">
        <w:trPr>
          <w:trHeight w:val="272"/>
          <w:jc w:val="center"/>
        </w:trPr>
        <w:tc>
          <w:tcPr>
            <w:tcW w:w="6504" w:type="dxa"/>
            <w:vMerge/>
            <w:shd w:val="clear" w:color="auto" w:fill="DEEAF6" w:themeFill="accent1" w:themeFillTint="33"/>
          </w:tcPr>
          <w:p w14:paraId="059E265A" w14:textId="77777777" w:rsidR="003840DB" w:rsidRPr="003F73F9" w:rsidRDefault="003840DB" w:rsidP="003F73F9">
            <w:pPr>
              <w:spacing w:after="0" w:line="240" w:lineRule="auto"/>
              <w:jc w:val="both"/>
              <w:rPr>
                <w:rFonts w:ascii="Montserrat Light" w:eastAsiaTheme="minorHAnsi" w:hAnsi="Montserrat Light" w:cs="Roboto"/>
                <w:color w:val="000080"/>
                <w:sz w:val="20"/>
                <w:szCs w:val="20"/>
                <w:lang w:val="fr-SN" w:eastAsia="en-US"/>
              </w:rPr>
            </w:pPr>
          </w:p>
        </w:tc>
        <w:tc>
          <w:tcPr>
            <w:tcW w:w="1293" w:type="dxa"/>
            <w:shd w:val="clear" w:color="auto" w:fill="DEEAF6" w:themeFill="accent1" w:themeFillTint="33"/>
          </w:tcPr>
          <w:p w14:paraId="1F31F389" w14:textId="77777777" w:rsidR="003840DB" w:rsidRPr="003F73F9" w:rsidRDefault="003840DB" w:rsidP="003F73F9">
            <w:pPr>
              <w:spacing w:after="0" w:line="240" w:lineRule="auto"/>
              <w:jc w:val="both"/>
              <w:rPr>
                <w:rFonts w:ascii="Montserrat Light" w:eastAsiaTheme="minorHAnsi" w:hAnsi="Montserrat Light" w:cs="Roboto"/>
                <w:color w:val="000080"/>
                <w:sz w:val="18"/>
                <w:szCs w:val="18"/>
                <w:lang w:val="fr-SN" w:eastAsia="en-US"/>
              </w:rPr>
            </w:pPr>
            <w:bookmarkStart w:id="52" w:name="_Toc36112775"/>
            <w:r w:rsidRPr="003F73F9">
              <w:rPr>
                <w:rFonts w:ascii="Montserrat Light" w:eastAsiaTheme="minorHAnsi" w:hAnsi="Montserrat Light" w:cs="Roboto"/>
                <w:color w:val="000080"/>
                <w:sz w:val="18"/>
                <w:szCs w:val="18"/>
                <w:lang w:val="fr-SN" w:eastAsia="en-US"/>
              </w:rPr>
              <w:t>Juin</w:t>
            </w:r>
            <w:bookmarkEnd w:id="52"/>
          </w:p>
        </w:tc>
        <w:tc>
          <w:tcPr>
            <w:tcW w:w="1295" w:type="dxa"/>
            <w:shd w:val="clear" w:color="auto" w:fill="DEEAF6" w:themeFill="accent1" w:themeFillTint="33"/>
            <w:vAlign w:val="bottom"/>
          </w:tcPr>
          <w:p w14:paraId="5A588205" w14:textId="70D1584D" w:rsidR="003840DB" w:rsidRPr="003F73F9" w:rsidRDefault="003840DB" w:rsidP="003F73F9">
            <w:pPr>
              <w:spacing w:after="0" w:line="240" w:lineRule="auto"/>
              <w:jc w:val="both"/>
              <w:rPr>
                <w:rFonts w:ascii="Montserrat Light" w:eastAsiaTheme="minorHAnsi" w:hAnsi="Montserrat Light" w:cs="Roboto"/>
                <w:color w:val="000080"/>
                <w:sz w:val="18"/>
                <w:szCs w:val="18"/>
                <w:lang w:val="fr-SN" w:eastAsia="en-US"/>
              </w:rPr>
            </w:pPr>
            <w:r w:rsidRPr="003F73F9">
              <w:rPr>
                <w:rFonts w:ascii="Montserrat Light" w:hAnsi="Montserrat Light" w:cs="Calibri"/>
                <w:color w:val="000000"/>
                <w:sz w:val="18"/>
                <w:szCs w:val="18"/>
              </w:rPr>
              <w:t>-4,5</w:t>
            </w:r>
          </w:p>
        </w:tc>
      </w:tr>
      <w:tr w:rsidR="003840DB" w:rsidRPr="003F73F9" w14:paraId="2D92049C" w14:textId="77777777" w:rsidTr="003840DB">
        <w:trPr>
          <w:trHeight w:val="262"/>
          <w:jc w:val="center"/>
        </w:trPr>
        <w:tc>
          <w:tcPr>
            <w:tcW w:w="6504" w:type="dxa"/>
            <w:vMerge/>
            <w:shd w:val="clear" w:color="auto" w:fill="DEEAF6" w:themeFill="accent1" w:themeFillTint="33"/>
          </w:tcPr>
          <w:p w14:paraId="3AA915AB" w14:textId="77777777" w:rsidR="003840DB" w:rsidRPr="003F73F9" w:rsidRDefault="003840DB" w:rsidP="003F73F9">
            <w:pPr>
              <w:spacing w:after="0" w:line="240" w:lineRule="auto"/>
              <w:jc w:val="both"/>
              <w:rPr>
                <w:rFonts w:ascii="Montserrat Light" w:eastAsiaTheme="minorHAnsi" w:hAnsi="Montserrat Light" w:cs="Roboto"/>
                <w:color w:val="000080"/>
                <w:sz w:val="20"/>
                <w:szCs w:val="20"/>
                <w:lang w:val="fr-SN" w:eastAsia="en-US"/>
              </w:rPr>
            </w:pPr>
          </w:p>
        </w:tc>
        <w:tc>
          <w:tcPr>
            <w:tcW w:w="1293" w:type="dxa"/>
            <w:shd w:val="clear" w:color="auto" w:fill="DEEAF6" w:themeFill="accent1" w:themeFillTint="33"/>
          </w:tcPr>
          <w:p w14:paraId="03B10E3A" w14:textId="77777777" w:rsidR="003840DB" w:rsidRPr="003F73F9" w:rsidRDefault="003840DB" w:rsidP="003F73F9">
            <w:pPr>
              <w:spacing w:after="0" w:line="240" w:lineRule="auto"/>
              <w:jc w:val="both"/>
              <w:rPr>
                <w:rFonts w:ascii="Montserrat Light" w:eastAsiaTheme="minorHAnsi" w:hAnsi="Montserrat Light" w:cs="Roboto"/>
                <w:color w:val="000080"/>
                <w:sz w:val="18"/>
                <w:szCs w:val="18"/>
                <w:lang w:val="fr-SN" w:eastAsia="en-US"/>
              </w:rPr>
            </w:pPr>
            <w:bookmarkStart w:id="53" w:name="_Toc36112776"/>
            <w:r w:rsidRPr="003F73F9">
              <w:rPr>
                <w:rFonts w:ascii="Montserrat Light" w:eastAsiaTheme="minorHAnsi" w:hAnsi="Montserrat Light" w:cs="Roboto"/>
                <w:color w:val="000080"/>
                <w:sz w:val="18"/>
                <w:szCs w:val="18"/>
                <w:lang w:val="fr-SN" w:eastAsia="en-US"/>
              </w:rPr>
              <w:t>Juillet</w:t>
            </w:r>
            <w:bookmarkEnd w:id="53"/>
          </w:p>
        </w:tc>
        <w:tc>
          <w:tcPr>
            <w:tcW w:w="1295" w:type="dxa"/>
            <w:shd w:val="clear" w:color="auto" w:fill="DEEAF6" w:themeFill="accent1" w:themeFillTint="33"/>
            <w:vAlign w:val="bottom"/>
          </w:tcPr>
          <w:p w14:paraId="3A7B7706" w14:textId="2A3568ED" w:rsidR="003840DB" w:rsidRPr="003F73F9" w:rsidRDefault="003840DB" w:rsidP="003F73F9">
            <w:pPr>
              <w:spacing w:after="0" w:line="240" w:lineRule="auto"/>
              <w:jc w:val="both"/>
              <w:rPr>
                <w:rFonts w:ascii="Montserrat Light" w:eastAsiaTheme="minorHAnsi" w:hAnsi="Montserrat Light" w:cs="Roboto"/>
                <w:color w:val="000080"/>
                <w:sz w:val="18"/>
                <w:szCs w:val="18"/>
                <w:lang w:val="fr-SN" w:eastAsia="en-US"/>
              </w:rPr>
            </w:pPr>
            <w:r w:rsidRPr="003F73F9">
              <w:rPr>
                <w:rFonts w:ascii="Montserrat Light" w:hAnsi="Montserrat Light" w:cs="Calibri"/>
                <w:color w:val="000000"/>
                <w:sz w:val="18"/>
                <w:szCs w:val="18"/>
              </w:rPr>
              <w:t>5,1</w:t>
            </w:r>
          </w:p>
        </w:tc>
      </w:tr>
      <w:tr w:rsidR="003840DB" w:rsidRPr="003F73F9" w14:paraId="3C0CF003" w14:textId="77777777" w:rsidTr="003840DB">
        <w:trPr>
          <w:trHeight w:val="272"/>
          <w:jc w:val="center"/>
        </w:trPr>
        <w:tc>
          <w:tcPr>
            <w:tcW w:w="6504" w:type="dxa"/>
            <w:vMerge/>
            <w:shd w:val="clear" w:color="auto" w:fill="DEEAF6" w:themeFill="accent1" w:themeFillTint="33"/>
          </w:tcPr>
          <w:p w14:paraId="55C7AFEF" w14:textId="77777777" w:rsidR="003840DB" w:rsidRPr="003F73F9" w:rsidRDefault="003840DB" w:rsidP="003F73F9">
            <w:pPr>
              <w:spacing w:after="0" w:line="240" w:lineRule="auto"/>
              <w:jc w:val="both"/>
              <w:rPr>
                <w:rFonts w:ascii="Montserrat Light" w:eastAsiaTheme="minorHAnsi" w:hAnsi="Montserrat Light" w:cs="Roboto"/>
                <w:color w:val="000080"/>
                <w:sz w:val="20"/>
                <w:szCs w:val="20"/>
                <w:lang w:val="fr-SN" w:eastAsia="en-US"/>
              </w:rPr>
            </w:pPr>
          </w:p>
        </w:tc>
        <w:tc>
          <w:tcPr>
            <w:tcW w:w="1293" w:type="dxa"/>
            <w:shd w:val="clear" w:color="auto" w:fill="DEEAF6" w:themeFill="accent1" w:themeFillTint="33"/>
          </w:tcPr>
          <w:p w14:paraId="68B546CD" w14:textId="77777777" w:rsidR="003840DB" w:rsidRPr="003F73F9" w:rsidRDefault="003840DB" w:rsidP="003F73F9">
            <w:pPr>
              <w:spacing w:after="0" w:line="240" w:lineRule="auto"/>
              <w:jc w:val="both"/>
              <w:rPr>
                <w:rFonts w:ascii="Montserrat Light" w:eastAsiaTheme="minorHAnsi" w:hAnsi="Montserrat Light" w:cs="Roboto"/>
                <w:color w:val="000080"/>
                <w:sz w:val="18"/>
                <w:szCs w:val="18"/>
                <w:lang w:val="fr-SN" w:eastAsia="en-US"/>
              </w:rPr>
            </w:pPr>
            <w:bookmarkStart w:id="54" w:name="_Toc36112777"/>
            <w:r w:rsidRPr="003F73F9">
              <w:rPr>
                <w:rFonts w:ascii="Montserrat Light" w:eastAsiaTheme="minorHAnsi" w:hAnsi="Montserrat Light" w:cs="Roboto"/>
                <w:color w:val="000080"/>
                <w:sz w:val="18"/>
                <w:szCs w:val="18"/>
                <w:lang w:val="fr-SN" w:eastAsia="en-US"/>
              </w:rPr>
              <w:t>Aout</w:t>
            </w:r>
            <w:bookmarkEnd w:id="54"/>
          </w:p>
        </w:tc>
        <w:tc>
          <w:tcPr>
            <w:tcW w:w="1295" w:type="dxa"/>
            <w:shd w:val="clear" w:color="auto" w:fill="DEEAF6" w:themeFill="accent1" w:themeFillTint="33"/>
            <w:vAlign w:val="bottom"/>
          </w:tcPr>
          <w:p w14:paraId="0D6A24A8" w14:textId="5E0715C0" w:rsidR="003840DB" w:rsidRPr="003F73F9" w:rsidRDefault="003840DB" w:rsidP="003F73F9">
            <w:pPr>
              <w:spacing w:after="0" w:line="240" w:lineRule="auto"/>
              <w:jc w:val="both"/>
              <w:rPr>
                <w:rFonts w:ascii="Montserrat Light" w:eastAsiaTheme="minorHAnsi" w:hAnsi="Montserrat Light" w:cs="Roboto"/>
                <w:color w:val="000080"/>
                <w:sz w:val="18"/>
                <w:szCs w:val="18"/>
                <w:lang w:val="fr-SN" w:eastAsia="en-US"/>
              </w:rPr>
            </w:pPr>
            <w:r w:rsidRPr="003F73F9">
              <w:rPr>
                <w:rFonts w:ascii="Montserrat Light" w:hAnsi="Montserrat Light" w:cs="Calibri"/>
                <w:color w:val="000000"/>
                <w:sz w:val="18"/>
                <w:szCs w:val="18"/>
              </w:rPr>
              <w:t>3,7</w:t>
            </w:r>
          </w:p>
        </w:tc>
      </w:tr>
      <w:tr w:rsidR="003840DB" w:rsidRPr="003F73F9" w14:paraId="50D5C0B1" w14:textId="77777777" w:rsidTr="003840DB">
        <w:trPr>
          <w:trHeight w:val="262"/>
          <w:jc w:val="center"/>
        </w:trPr>
        <w:tc>
          <w:tcPr>
            <w:tcW w:w="6504" w:type="dxa"/>
            <w:vMerge/>
            <w:shd w:val="clear" w:color="auto" w:fill="DEEAF6" w:themeFill="accent1" w:themeFillTint="33"/>
          </w:tcPr>
          <w:p w14:paraId="576078A8" w14:textId="77777777" w:rsidR="003840DB" w:rsidRPr="003F73F9" w:rsidRDefault="003840DB" w:rsidP="003F73F9">
            <w:pPr>
              <w:spacing w:after="0" w:line="240" w:lineRule="auto"/>
              <w:jc w:val="both"/>
              <w:rPr>
                <w:rFonts w:ascii="Montserrat Light" w:eastAsiaTheme="minorHAnsi" w:hAnsi="Montserrat Light" w:cs="Roboto"/>
                <w:color w:val="000080"/>
                <w:sz w:val="20"/>
                <w:szCs w:val="20"/>
                <w:lang w:val="fr-SN" w:eastAsia="en-US"/>
              </w:rPr>
            </w:pPr>
          </w:p>
        </w:tc>
        <w:tc>
          <w:tcPr>
            <w:tcW w:w="1293" w:type="dxa"/>
            <w:shd w:val="clear" w:color="auto" w:fill="DEEAF6" w:themeFill="accent1" w:themeFillTint="33"/>
          </w:tcPr>
          <w:p w14:paraId="2B01AF82" w14:textId="77777777" w:rsidR="003840DB" w:rsidRPr="003F73F9" w:rsidRDefault="003840DB" w:rsidP="003F73F9">
            <w:pPr>
              <w:spacing w:after="0" w:line="240" w:lineRule="auto"/>
              <w:jc w:val="both"/>
              <w:rPr>
                <w:rFonts w:ascii="Montserrat Light" w:eastAsiaTheme="minorHAnsi" w:hAnsi="Montserrat Light" w:cs="Roboto"/>
                <w:color w:val="000080"/>
                <w:sz w:val="18"/>
                <w:szCs w:val="18"/>
                <w:lang w:val="fr-SN" w:eastAsia="en-US"/>
              </w:rPr>
            </w:pPr>
            <w:bookmarkStart w:id="55" w:name="_Toc36112778"/>
            <w:r w:rsidRPr="003F73F9">
              <w:rPr>
                <w:rFonts w:ascii="Montserrat Light" w:eastAsiaTheme="minorHAnsi" w:hAnsi="Montserrat Light" w:cs="Roboto"/>
                <w:color w:val="000080"/>
                <w:sz w:val="18"/>
                <w:szCs w:val="18"/>
                <w:lang w:val="fr-SN" w:eastAsia="en-US"/>
              </w:rPr>
              <w:t>Septembre</w:t>
            </w:r>
            <w:bookmarkEnd w:id="55"/>
          </w:p>
        </w:tc>
        <w:tc>
          <w:tcPr>
            <w:tcW w:w="1295" w:type="dxa"/>
            <w:shd w:val="clear" w:color="auto" w:fill="DEEAF6" w:themeFill="accent1" w:themeFillTint="33"/>
            <w:vAlign w:val="bottom"/>
          </w:tcPr>
          <w:p w14:paraId="7AB6C5F8" w14:textId="50DA55CB" w:rsidR="003840DB" w:rsidRPr="003F73F9" w:rsidRDefault="003840DB" w:rsidP="003F73F9">
            <w:pPr>
              <w:spacing w:after="0" w:line="240" w:lineRule="auto"/>
              <w:jc w:val="both"/>
              <w:rPr>
                <w:rFonts w:ascii="Montserrat Light" w:eastAsiaTheme="minorHAnsi" w:hAnsi="Montserrat Light" w:cs="Roboto"/>
                <w:color w:val="000080"/>
                <w:sz w:val="18"/>
                <w:szCs w:val="18"/>
                <w:lang w:val="fr-SN" w:eastAsia="en-US"/>
              </w:rPr>
            </w:pPr>
            <w:r w:rsidRPr="003F73F9">
              <w:rPr>
                <w:rFonts w:ascii="Montserrat Light" w:hAnsi="Montserrat Light" w:cs="Calibri"/>
                <w:color w:val="000000"/>
                <w:sz w:val="18"/>
                <w:szCs w:val="18"/>
              </w:rPr>
              <w:t>1,3</w:t>
            </w:r>
          </w:p>
        </w:tc>
      </w:tr>
      <w:tr w:rsidR="003840DB" w:rsidRPr="003F73F9" w14:paraId="2D36AE84" w14:textId="77777777" w:rsidTr="003840DB">
        <w:trPr>
          <w:trHeight w:val="272"/>
          <w:jc w:val="center"/>
        </w:trPr>
        <w:tc>
          <w:tcPr>
            <w:tcW w:w="6504" w:type="dxa"/>
            <w:vMerge/>
            <w:shd w:val="clear" w:color="auto" w:fill="DEEAF6" w:themeFill="accent1" w:themeFillTint="33"/>
          </w:tcPr>
          <w:p w14:paraId="334E1B0C" w14:textId="77777777" w:rsidR="003840DB" w:rsidRPr="003F73F9" w:rsidRDefault="003840DB" w:rsidP="003F73F9">
            <w:pPr>
              <w:spacing w:after="0" w:line="240" w:lineRule="auto"/>
              <w:jc w:val="both"/>
              <w:rPr>
                <w:rFonts w:ascii="Montserrat Light" w:eastAsiaTheme="minorHAnsi" w:hAnsi="Montserrat Light" w:cs="Roboto"/>
                <w:color w:val="000080"/>
                <w:sz w:val="20"/>
                <w:szCs w:val="20"/>
                <w:lang w:val="fr-SN" w:eastAsia="en-US"/>
              </w:rPr>
            </w:pPr>
          </w:p>
        </w:tc>
        <w:tc>
          <w:tcPr>
            <w:tcW w:w="1293" w:type="dxa"/>
            <w:shd w:val="clear" w:color="auto" w:fill="DEEAF6" w:themeFill="accent1" w:themeFillTint="33"/>
          </w:tcPr>
          <w:p w14:paraId="56705F8B" w14:textId="77777777" w:rsidR="003840DB" w:rsidRPr="003F73F9" w:rsidRDefault="003840DB" w:rsidP="003F73F9">
            <w:pPr>
              <w:spacing w:after="0" w:line="240" w:lineRule="auto"/>
              <w:jc w:val="both"/>
              <w:rPr>
                <w:rFonts w:ascii="Montserrat Light" w:eastAsiaTheme="minorHAnsi" w:hAnsi="Montserrat Light" w:cs="Roboto"/>
                <w:color w:val="000080"/>
                <w:sz w:val="18"/>
                <w:szCs w:val="18"/>
                <w:lang w:val="fr-SN" w:eastAsia="en-US"/>
              </w:rPr>
            </w:pPr>
            <w:bookmarkStart w:id="56" w:name="_Toc36112779"/>
            <w:r w:rsidRPr="003F73F9">
              <w:rPr>
                <w:rFonts w:ascii="Montserrat Light" w:eastAsiaTheme="minorHAnsi" w:hAnsi="Montserrat Light" w:cs="Roboto"/>
                <w:color w:val="000080"/>
                <w:sz w:val="18"/>
                <w:szCs w:val="18"/>
                <w:lang w:val="fr-SN" w:eastAsia="en-US"/>
              </w:rPr>
              <w:t>Octobre</w:t>
            </w:r>
            <w:bookmarkEnd w:id="56"/>
          </w:p>
        </w:tc>
        <w:tc>
          <w:tcPr>
            <w:tcW w:w="1295" w:type="dxa"/>
            <w:shd w:val="clear" w:color="auto" w:fill="DEEAF6" w:themeFill="accent1" w:themeFillTint="33"/>
            <w:vAlign w:val="bottom"/>
          </w:tcPr>
          <w:p w14:paraId="300E3C93" w14:textId="631A2DED" w:rsidR="003840DB" w:rsidRPr="003F73F9" w:rsidRDefault="003840DB" w:rsidP="003F73F9">
            <w:pPr>
              <w:spacing w:after="0" w:line="240" w:lineRule="auto"/>
              <w:jc w:val="both"/>
              <w:rPr>
                <w:rFonts w:ascii="Montserrat Light" w:eastAsiaTheme="minorHAnsi" w:hAnsi="Montserrat Light" w:cs="Roboto"/>
                <w:color w:val="000080"/>
                <w:sz w:val="18"/>
                <w:szCs w:val="18"/>
                <w:lang w:val="fr-SN" w:eastAsia="en-US"/>
              </w:rPr>
            </w:pPr>
            <w:r w:rsidRPr="003F73F9">
              <w:rPr>
                <w:rFonts w:ascii="Montserrat Light" w:hAnsi="Montserrat Light" w:cs="Calibri"/>
                <w:color w:val="000000"/>
                <w:sz w:val="18"/>
                <w:szCs w:val="18"/>
              </w:rPr>
              <w:t>7,7</w:t>
            </w:r>
          </w:p>
        </w:tc>
      </w:tr>
      <w:tr w:rsidR="003840DB" w:rsidRPr="003F73F9" w14:paraId="1119FDAB" w14:textId="77777777" w:rsidTr="003840DB">
        <w:trPr>
          <w:trHeight w:val="262"/>
          <w:jc w:val="center"/>
        </w:trPr>
        <w:tc>
          <w:tcPr>
            <w:tcW w:w="6504" w:type="dxa"/>
            <w:vMerge/>
            <w:shd w:val="clear" w:color="auto" w:fill="DEEAF6" w:themeFill="accent1" w:themeFillTint="33"/>
          </w:tcPr>
          <w:p w14:paraId="25D1D300" w14:textId="77777777" w:rsidR="003840DB" w:rsidRPr="003F73F9" w:rsidRDefault="003840DB" w:rsidP="003F73F9">
            <w:pPr>
              <w:spacing w:after="0" w:line="240" w:lineRule="auto"/>
              <w:jc w:val="both"/>
              <w:rPr>
                <w:rFonts w:ascii="Montserrat Light" w:eastAsiaTheme="minorHAnsi" w:hAnsi="Montserrat Light" w:cs="Roboto"/>
                <w:color w:val="000080"/>
                <w:sz w:val="20"/>
                <w:szCs w:val="20"/>
                <w:lang w:val="fr-SN" w:eastAsia="en-US"/>
              </w:rPr>
            </w:pPr>
          </w:p>
        </w:tc>
        <w:tc>
          <w:tcPr>
            <w:tcW w:w="1293" w:type="dxa"/>
            <w:shd w:val="clear" w:color="auto" w:fill="DEEAF6" w:themeFill="accent1" w:themeFillTint="33"/>
          </w:tcPr>
          <w:p w14:paraId="7D9860B1" w14:textId="77777777" w:rsidR="003840DB" w:rsidRPr="003F73F9" w:rsidRDefault="003840DB" w:rsidP="003F73F9">
            <w:pPr>
              <w:spacing w:after="0" w:line="240" w:lineRule="auto"/>
              <w:jc w:val="both"/>
              <w:rPr>
                <w:rFonts w:ascii="Montserrat Light" w:eastAsiaTheme="minorHAnsi" w:hAnsi="Montserrat Light" w:cs="Roboto"/>
                <w:color w:val="000080"/>
                <w:sz w:val="18"/>
                <w:szCs w:val="18"/>
                <w:lang w:val="fr-SN" w:eastAsia="en-US"/>
              </w:rPr>
            </w:pPr>
            <w:bookmarkStart w:id="57" w:name="_Toc36112780"/>
            <w:r w:rsidRPr="003F73F9">
              <w:rPr>
                <w:rFonts w:ascii="Montserrat Light" w:eastAsiaTheme="minorHAnsi" w:hAnsi="Montserrat Light" w:cs="Roboto"/>
                <w:color w:val="000080"/>
                <w:sz w:val="18"/>
                <w:szCs w:val="18"/>
                <w:lang w:val="fr-SN" w:eastAsia="en-US"/>
              </w:rPr>
              <w:t>Novembre</w:t>
            </w:r>
            <w:bookmarkEnd w:id="57"/>
          </w:p>
        </w:tc>
        <w:tc>
          <w:tcPr>
            <w:tcW w:w="1295" w:type="dxa"/>
            <w:shd w:val="clear" w:color="auto" w:fill="DEEAF6" w:themeFill="accent1" w:themeFillTint="33"/>
            <w:vAlign w:val="bottom"/>
          </w:tcPr>
          <w:p w14:paraId="59C26142" w14:textId="7E60CD7D" w:rsidR="003840DB" w:rsidRPr="003F73F9" w:rsidRDefault="003840DB" w:rsidP="003F73F9">
            <w:pPr>
              <w:spacing w:after="0" w:line="240" w:lineRule="auto"/>
              <w:jc w:val="both"/>
              <w:rPr>
                <w:rFonts w:ascii="Montserrat Light" w:eastAsiaTheme="minorHAnsi" w:hAnsi="Montserrat Light" w:cs="Roboto"/>
                <w:color w:val="000080"/>
                <w:sz w:val="18"/>
                <w:szCs w:val="18"/>
                <w:lang w:val="fr-SN" w:eastAsia="en-US"/>
              </w:rPr>
            </w:pPr>
            <w:r w:rsidRPr="003F73F9">
              <w:rPr>
                <w:rFonts w:ascii="Montserrat Light" w:hAnsi="Montserrat Light" w:cs="Calibri"/>
                <w:color w:val="000000"/>
                <w:sz w:val="18"/>
                <w:szCs w:val="18"/>
              </w:rPr>
              <w:t>0,2</w:t>
            </w:r>
          </w:p>
        </w:tc>
      </w:tr>
      <w:tr w:rsidR="003840DB" w:rsidRPr="003F73F9" w14:paraId="60F42259" w14:textId="77777777" w:rsidTr="003840DB">
        <w:trPr>
          <w:trHeight w:val="291"/>
          <w:jc w:val="center"/>
        </w:trPr>
        <w:tc>
          <w:tcPr>
            <w:tcW w:w="6504" w:type="dxa"/>
            <w:vMerge/>
            <w:shd w:val="clear" w:color="auto" w:fill="DEEAF6" w:themeFill="accent1" w:themeFillTint="33"/>
          </w:tcPr>
          <w:p w14:paraId="2D2530AF" w14:textId="77777777" w:rsidR="003840DB" w:rsidRPr="003F73F9" w:rsidRDefault="003840DB" w:rsidP="003F73F9">
            <w:pPr>
              <w:spacing w:after="0" w:line="240" w:lineRule="auto"/>
              <w:jc w:val="both"/>
              <w:rPr>
                <w:rFonts w:ascii="Montserrat Light" w:eastAsiaTheme="minorHAnsi" w:hAnsi="Montserrat Light" w:cs="Roboto"/>
                <w:color w:val="000080"/>
                <w:sz w:val="20"/>
                <w:szCs w:val="20"/>
                <w:lang w:val="fr-SN" w:eastAsia="en-US"/>
              </w:rPr>
            </w:pPr>
          </w:p>
        </w:tc>
        <w:tc>
          <w:tcPr>
            <w:tcW w:w="1293" w:type="dxa"/>
            <w:shd w:val="clear" w:color="auto" w:fill="DEEAF6" w:themeFill="accent1" w:themeFillTint="33"/>
          </w:tcPr>
          <w:p w14:paraId="06C97FD2" w14:textId="77777777" w:rsidR="003840DB" w:rsidRPr="003F73F9" w:rsidRDefault="003840DB" w:rsidP="003F73F9">
            <w:pPr>
              <w:spacing w:after="0" w:line="240" w:lineRule="auto"/>
              <w:jc w:val="both"/>
              <w:rPr>
                <w:rFonts w:ascii="Montserrat Light" w:eastAsiaTheme="minorHAnsi" w:hAnsi="Montserrat Light" w:cs="Roboto"/>
                <w:color w:val="000080"/>
                <w:sz w:val="18"/>
                <w:szCs w:val="18"/>
                <w:lang w:val="fr-SN" w:eastAsia="en-US"/>
              </w:rPr>
            </w:pPr>
            <w:bookmarkStart w:id="58" w:name="_Toc36112781"/>
            <w:r w:rsidRPr="003F73F9">
              <w:rPr>
                <w:rFonts w:ascii="Montserrat Light" w:eastAsiaTheme="minorHAnsi" w:hAnsi="Montserrat Light" w:cs="Roboto"/>
                <w:color w:val="000080"/>
                <w:sz w:val="18"/>
                <w:szCs w:val="18"/>
                <w:lang w:val="fr-SN" w:eastAsia="en-US"/>
              </w:rPr>
              <w:t>Décembre</w:t>
            </w:r>
            <w:bookmarkEnd w:id="58"/>
          </w:p>
        </w:tc>
        <w:tc>
          <w:tcPr>
            <w:tcW w:w="1295" w:type="dxa"/>
            <w:shd w:val="clear" w:color="auto" w:fill="DEEAF6" w:themeFill="accent1" w:themeFillTint="33"/>
            <w:vAlign w:val="bottom"/>
          </w:tcPr>
          <w:p w14:paraId="7B395162" w14:textId="62B81FEE" w:rsidR="003840DB" w:rsidRPr="003F73F9" w:rsidRDefault="003840DB" w:rsidP="003F73F9">
            <w:pPr>
              <w:spacing w:after="0" w:line="240" w:lineRule="auto"/>
              <w:jc w:val="both"/>
              <w:rPr>
                <w:rFonts w:ascii="Montserrat Light" w:eastAsiaTheme="minorHAnsi" w:hAnsi="Montserrat Light" w:cs="Roboto"/>
                <w:color w:val="000080"/>
                <w:sz w:val="18"/>
                <w:szCs w:val="18"/>
                <w:lang w:val="fr-SN" w:eastAsia="en-US"/>
              </w:rPr>
            </w:pPr>
            <w:r w:rsidRPr="003F73F9">
              <w:rPr>
                <w:rFonts w:ascii="Montserrat Light" w:hAnsi="Montserrat Light" w:cs="Calibri"/>
                <w:color w:val="000000"/>
                <w:sz w:val="18"/>
                <w:szCs w:val="18"/>
              </w:rPr>
              <w:t>7,9</w:t>
            </w:r>
          </w:p>
        </w:tc>
      </w:tr>
    </w:tbl>
    <w:p w14:paraId="4370497E" w14:textId="77777777" w:rsidR="009E5C99" w:rsidRDefault="009E5C99" w:rsidP="00CB5C6B">
      <w:pPr>
        <w:pStyle w:val="SOM"/>
        <w:spacing w:after="120"/>
        <w:rPr>
          <w:rFonts w:ascii="Montserrat Light" w:hAnsi="Montserrat Light"/>
          <w:b/>
          <w:color w:val="2F5496" w:themeColor="accent5" w:themeShade="BF"/>
        </w:rPr>
      </w:pPr>
    </w:p>
    <w:p w14:paraId="22472293" w14:textId="77777777" w:rsidR="00DA439F" w:rsidRDefault="00DA439F" w:rsidP="00CB5C6B">
      <w:pPr>
        <w:pStyle w:val="SOM"/>
        <w:spacing w:after="120"/>
        <w:rPr>
          <w:rFonts w:ascii="Montserrat Light" w:hAnsi="Montserrat Light"/>
          <w:b/>
          <w:color w:val="2F5496" w:themeColor="accent5" w:themeShade="BF"/>
        </w:rPr>
      </w:pPr>
      <w:r>
        <w:rPr>
          <w:rFonts w:ascii="Montserrat Light" w:hAnsi="Montserrat Light"/>
          <w:b/>
          <w:color w:val="2F5496" w:themeColor="accent5" w:themeShade="BF"/>
        </w:rPr>
        <w:br w:type="page"/>
      </w:r>
    </w:p>
    <w:p w14:paraId="17BAEA08" w14:textId="0AD180CE" w:rsidR="00C11942" w:rsidRPr="00CB5C6B" w:rsidRDefault="00DF3457" w:rsidP="00CB5C6B">
      <w:pPr>
        <w:pStyle w:val="SOM"/>
        <w:spacing w:after="120"/>
        <w:rPr>
          <w:rFonts w:ascii="Montserrat Light" w:hAnsi="Montserrat Light"/>
          <w:b/>
          <w:color w:val="2F5496" w:themeColor="accent5" w:themeShade="BF"/>
        </w:rPr>
      </w:pPr>
      <w:bookmarkStart w:id="59" w:name="_Toc37439285"/>
      <w:r w:rsidRPr="00CB5C6B">
        <w:rPr>
          <w:rFonts w:ascii="Montserrat Light" w:hAnsi="Montserrat Light"/>
          <w:b/>
          <w:color w:val="2F5496" w:themeColor="accent5" w:themeShade="BF"/>
        </w:rPr>
        <w:lastRenderedPageBreak/>
        <w:t xml:space="preserve">2. </w:t>
      </w:r>
      <w:bookmarkStart w:id="60" w:name="_Toc229799451"/>
      <w:r w:rsidRPr="00CB5C6B">
        <w:rPr>
          <w:rFonts w:ascii="Montserrat Light" w:hAnsi="Montserrat Light"/>
          <w:b/>
          <w:color w:val="2F5496" w:themeColor="accent5" w:themeShade="BF"/>
        </w:rPr>
        <w:t xml:space="preserve">STRUCTURE DES </w:t>
      </w:r>
      <w:bookmarkEnd w:id="60"/>
      <w:r w:rsidRPr="00CB5C6B">
        <w:rPr>
          <w:rFonts w:ascii="Montserrat Light" w:hAnsi="Montserrat Light"/>
          <w:b/>
          <w:color w:val="2F5496" w:themeColor="accent5" w:themeShade="BF"/>
        </w:rPr>
        <w:t>EXPORTATIONS DE BIENS</w:t>
      </w:r>
      <w:bookmarkEnd w:id="59"/>
      <w:r w:rsidRPr="00CB5C6B">
        <w:rPr>
          <w:rFonts w:ascii="Montserrat Light" w:hAnsi="Montserrat Light"/>
          <w:b/>
          <w:color w:val="2F5496" w:themeColor="accent5" w:themeShade="BF"/>
        </w:rPr>
        <w:t xml:space="preserve"> </w:t>
      </w:r>
    </w:p>
    <w:p w14:paraId="605C8583" w14:textId="50F446F6" w:rsidR="00996AD6" w:rsidRPr="002C1D72" w:rsidRDefault="00FE4160" w:rsidP="002C1D72">
      <w:pPr>
        <w:spacing w:line="240" w:lineRule="auto"/>
        <w:jc w:val="both"/>
        <w:rPr>
          <w:rFonts w:ascii="Montserrat Light" w:eastAsiaTheme="minorHAnsi" w:hAnsi="Montserrat Light"/>
          <w:b/>
          <w:bCs/>
          <w:i/>
          <w:iCs/>
          <w:color w:val="0033CC"/>
          <w:sz w:val="24"/>
          <w:szCs w:val="24"/>
          <w:lang w:val="fr-SN" w:eastAsia="en-US"/>
        </w:rPr>
      </w:pPr>
      <w:bookmarkStart w:id="61" w:name="_Toc36112783"/>
      <w:r w:rsidRPr="002C1D72">
        <w:rPr>
          <w:rFonts w:ascii="Montserrat Light" w:eastAsiaTheme="minorHAnsi" w:hAnsi="Montserrat Light"/>
          <w:b/>
          <w:bCs/>
          <w:i/>
          <w:iCs/>
          <w:color w:val="0033CC"/>
          <w:sz w:val="24"/>
          <w:szCs w:val="24"/>
          <w:lang w:val="fr-SN" w:eastAsia="en-US"/>
        </w:rPr>
        <w:t>Les exportations en baisse de 5,7% en 2019 par rapport à 2018</w:t>
      </w:r>
      <w:bookmarkEnd w:id="61"/>
    </w:p>
    <w:p w14:paraId="52C96A16" w14:textId="77777777" w:rsidR="00DA439F" w:rsidRDefault="00DA439F" w:rsidP="003F73F9">
      <w:pPr>
        <w:rPr>
          <w:rFonts w:ascii="Montserrat Light" w:eastAsiaTheme="minorHAnsi" w:hAnsi="Montserrat Light"/>
          <w:lang w:val="fr-SN" w:eastAsia="en-US"/>
        </w:rPr>
        <w:sectPr w:rsidR="00DA439F" w:rsidSect="00AA453B">
          <w:type w:val="continuous"/>
          <w:pgSz w:w="11906" w:h="16838"/>
          <w:pgMar w:top="1417" w:right="1417" w:bottom="1417" w:left="1417" w:header="708" w:footer="708" w:gutter="0"/>
          <w:cols w:space="708"/>
          <w:titlePg/>
          <w:docGrid w:linePitch="360"/>
        </w:sectPr>
      </w:pPr>
      <w:bookmarkStart w:id="62" w:name="_Toc36112784"/>
    </w:p>
    <w:p w14:paraId="101989BA" w14:textId="0C7DD7B8" w:rsidR="00764995" w:rsidRPr="003F73F9" w:rsidRDefault="00996AD6" w:rsidP="00DA439F">
      <w:pPr>
        <w:jc w:val="both"/>
        <w:rPr>
          <w:rFonts w:ascii="Montserrat Light" w:eastAsiaTheme="minorHAnsi" w:hAnsi="Montserrat Light"/>
          <w:color w:val="000080"/>
          <w:sz w:val="12"/>
          <w:szCs w:val="12"/>
          <w:lang w:val="fr-SN" w:eastAsia="en-US"/>
        </w:rPr>
      </w:pPr>
      <w:r w:rsidRPr="003F73F9">
        <w:rPr>
          <w:rFonts w:ascii="Montserrat Light" w:eastAsiaTheme="minorHAnsi" w:hAnsi="Montserrat Light"/>
          <w:lang w:val="fr-SN" w:eastAsia="en-US"/>
        </w:rPr>
        <w:t>Les exportations de marchandises ont connu une évolution erratique au cours des deux dernières décennies. Le pic observé en 2014 a été suivi d’une phase descendante au cours des années 2015 et 2016 puis, d’une reprise jusqu’en 2018. Entre 2018 et 2019, on enregistre à nouveau une légère inflexion des exportations totales de biens (-5,7%).</w:t>
      </w:r>
      <w:bookmarkEnd w:id="62"/>
      <w:r w:rsidR="00265857" w:rsidRPr="003F73F9">
        <w:rPr>
          <w:rFonts w:ascii="Montserrat Light" w:eastAsiaTheme="minorHAnsi" w:hAnsi="Montserrat Light"/>
          <w:lang w:val="fr-SN" w:eastAsia="en-US"/>
        </w:rPr>
        <w:t xml:space="preserve"> Les </w:t>
      </w:r>
      <w:r w:rsidR="00265857" w:rsidRPr="003F73F9">
        <w:rPr>
          <w:rFonts w:ascii="Montserrat Light" w:eastAsiaTheme="minorHAnsi" w:hAnsi="Montserrat Light"/>
          <w:lang w:val="fr-SN" w:eastAsia="en-US"/>
        </w:rPr>
        <w:t>familles de produits ayant contribué à la baisse des exportations en 2019 sont</w:t>
      </w:r>
      <w:r w:rsidR="009E5C99" w:rsidRPr="003F73F9">
        <w:rPr>
          <w:rFonts w:ascii="Montserrat Light" w:eastAsiaTheme="minorHAnsi" w:hAnsi="Montserrat Light"/>
          <w:lang w:val="fr-SN" w:eastAsia="en-US"/>
        </w:rPr>
        <w:t xml:space="preserve"> </w:t>
      </w:r>
      <w:r w:rsidR="00265857" w:rsidRPr="003F73F9">
        <w:rPr>
          <w:rFonts w:ascii="Montserrat Light" w:eastAsiaTheme="minorHAnsi" w:hAnsi="Montserrat Light"/>
          <w:lang w:val="fr-SN" w:eastAsia="en-US"/>
        </w:rPr>
        <w:t>les « fruits comestibles… » (-6,4 points), les « réacteurs nucléaires</w:t>
      </w:r>
      <w:r w:rsidR="00C91107" w:rsidRPr="003F73F9">
        <w:rPr>
          <w:rFonts w:ascii="Montserrat Light" w:eastAsiaTheme="minorHAnsi" w:hAnsi="Montserrat Light"/>
          <w:lang w:val="fr-SN" w:eastAsia="en-US"/>
        </w:rPr>
        <w:t>, chaudières, machines, appareils et engins mécaniques</w:t>
      </w:r>
      <w:proofErr w:type="gramStart"/>
      <w:r w:rsidR="00265857" w:rsidRPr="003F73F9">
        <w:rPr>
          <w:rFonts w:ascii="Montserrat Light" w:eastAsiaTheme="minorHAnsi" w:hAnsi="Montserrat Light"/>
          <w:lang w:val="fr-SN" w:eastAsia="en-US"/>
        </w:rPr>
        <w:t>…»</w:t>
      </w:r>
      <w:proofErr w:type="gramEnd"/>
      <w:r w:rsidR="00265857" w:rsidRPr="003F73F9">
        <w:rPr>
          <w:rFonts w:ascii="Montserrat Light" w:eastAsiaTheme="minorHAnsi" w:hAnsi="Montserrat Light"/>
          <w:lang w:val="fr-SN" w:eastAsia="en-US"/>
        </w:rPr>
        <w:t xml:space="preserve"> (-3,</w:t>
      </w:r>
      <w:r w:rsidR="00C91107" w:rsidRPr="003F73F9">
        <w:rPr>
          <w:rFonts w:ascii="Montserrat Light" w:eastAsiaTheme="minorHAnsi" w:hAnsi="Montserrat Light"/>
          <w:lang w:val="fr-SN" w:eastAsia="en-US"/>
        </w:rPr>
        <w:t>9</w:t>
      </w:r>
      <w:r w:rsidR="00265857" w:rsidRPr="003F73F9">
        <w:rPr>
          <w:rFonts w:ascii="Montserrat Light" w:eastAsiaTheme="minorHAnsi" w:hAnsi="Montserrat Light"/>
          <w:lang w:val="fr-SN" w:eastAsia="en-US"/>
        </w:rPr>
        <w:t xml:space="preserve"> points)</w:t>
      </w:r>
      <w:r w:rsidR="00C91107" w:rsidRPr="003F73F9">
        <w:rPr>
          <w:rFonts w:ascii="Montserrat Light" w:eastAsiaTheme="minorHAnsi" w:hAnsi="Montserrat Light"/>
          <w:lang w:val="fr-SN" w:eastAsia="en-US"/>
        </w:rPr>
        <w:t>, les « graisses et huiles animales ou végétales…</w:t>
      </w:r>
      <w:r w:rsidR="00265857" w:rsidRPr="003F73F9">
        <w:rPr>
          <w:rFonts w:ascii="Montserrat Light" w:eastAsiaTheme="minorHAnsi" w:hAnsi="Montserrat Light"/>
          <w:lang w:val="fr-SN" w:eastAsia="en-US"/>
        </w:rPr>
        <w:t> » (-</w:t>
      </w:r>
      <w:r w:rsidR="00C91107" w:rsidRPr="003F73F9">
        <w:rPr>
          <w:rFonts w:ascii="Montserrat Light" w:eastAsiaTheme="minorHAnsi" w:hAnsi="Montserrat Light"/>
          <w:lang w:val="fr-SN" w:eastAsia="en-US"/>
        </w:rPr>
        <w:t>1</w:t>
      </w:r>
      <w:r w:rsidR="00265857" w:rsidRPr="003F73F9">
        <w:rPr>
          <w:rFonts w:ascii="Montserrat Light" w:eastAsiaTheme="minorHAnsi" w:hAnsi="Montserrat Light"/>
          <w:lang w:val="fr-SN" w:eastAsia="en-US"/>
        </w:rPr>
        <w:t>,</w:t>
      </w:r>
      <w:r w:rsidR="00C91107" w:rsidRPr="003F73F9">
        <w:rPr>
          <w:rFonts w:ascii="Montserrat Light" w:eastAsiaTheme="minorHAnsi" w:hAnsi="Montserrat Light"/>
          <w:lang w:val="fr-SN" w:eastAsia="en-US"/>
        </w:rPr>
        <w:t>3</w:t>
      </w:r>
      <w:r w:rsidR="00265857" w:rsidRPr="003F73F9">
        <w:rPr>
          <w:rFonts w:ascii="Montserrat Light" w:eastAsiaTheme="minorHAnsi" w:hAnsi="Montserrat Light"/>
          <w:lang w:val="fr-SN" w:eastAsia="en-US"/>
        </w:rPr>
        <w:t xml:space="preserve"> point)</w:t>
      </w:r>
      <w:r w:rsidR="00C91107" w:rsidRPr="003F73F9">
        <w:rPr>
          <w:rFonts w:ascii="Montserrat Light" w:eastAsiaTheme="minorHAnsi" w:hAnsi="Montserrat Light"/>
          <w:lang w:val="fr-SN" w:eastAsia="en-US"/>
        </w:rPr>
        <w:t xml:space="preserve"> et les « viandes et abats comestibles » (1,1 point)</w:t>
      </w:r>
      <w:r w:rsidR="00265857" w:rsidRPr="003F73F9">
        <w:rPr>
          <w:rFonts w:ascii="Montserrat Light" w:eastAsiaTheme="minorHAnsi" w:hAnsi="Montserrat Light"/>
          <w:lang w:val="fr-SN" w:eastAsia="en-US"/>
        </w:rPr>
        <w:t>.</w:t>
      </w:r>
      <w:bookmarkStart w:id="63" w:name="_Toc36112785"/>
    </w:p>
    <w:p w14:paraId="1F27E577" w14:textId="77777777" w:rsidR="00DA439F" w:rsidRDefault="00DA439F" w:rsidP="003F73F9">
      <w:pPr>
        <w:rPr>
          <w:rFonts w:ascii="Montserrat Light" w:eastAsiaTheme="minorHAnsi" w:hAnsi="Montserrat Light"/>
          <w:color w:val="000080"/>
          <w:sz w:val="20"/>
          <w:szCs w:val="20"/>
          <w:lang w:val="fr-SN" w:eastAsia="en-US"/>
        </w:rPr>
        <w:sectPr w:rsidR="00DA439F" w:rsidSect="00DA439F">
          <w:type w:val="continuous"/>
          <w:pgSz w:w="11906" w:h="16838"/>
          <w:pgMar w:top="1417" w:right="1417" w:bottom="1417" w:left="1417" w:header="708" w:footer="708" w:gutter="0"/>
          <w:cols w:num="2" w:space="284"/>
          <w:titlePg/>
          <w:docGrid w:linePitch="360"/>
        </w:sectPr>
      </w:pPr>
    </w:p>
    <w:p w14:paraId="7A2C87B1" w14:textId="13F7A955" w:rsidR="00996AD6" w:rsidRPr="003F73F9" w:rsidRDefault="00996AD6" w:rsidP="003F73F9">
      <w:pPr>
        <w:rPr>
          <w:rFonts w:ascii="Montserrat Light" w:eastAsiaTheme="minorHAnsi" w:hAnsi="Montserrat Light"/>
          <w:color w:val="000080"/>
          <w:sz w:val="20"/>
          <w:szCs w:val="20"/>
          <w:lang w:val="fr-SN" w:eastAsia="en-US"/>
        </w:rPr>
      </w:pPr>
      <w:r w:rsidRPr="003F73F9">
        <w:rPr>
          <w:rFonts w:ascii="Montserrat Light" w:hAnsi="Montserrat Light"/>
          <w:noProof/>
          <w:sz w:val="20"/>
          <w:szCs w:val="20"/>
          <w:lang w:val="fr-SN" w:eastAsia="fr-SN"/>
        </w:rPr>
        <w:drawing>
          <wp:inline distT="0" distB="0" distL="0" distR="0" wp14:anchorId="5B3D9671" wp14:editId="2FD1C80E">
            <wp:extent cx="5705475" cy="2257425"/>
            <wp:effectExtent l="0" t="0" r="9525" b="9525"/>
            <wp:docPr id="70" name="Graphique 70">
              <a:extLst xmlns:a="http://schemas.openxmlformats.org/drawingml/2006/main">
                <a:ext uri="{FF2B5EF4-FFF2-40B4-BE49-F238E27FC236}">
                  <a16:creationId xmlns:a16="http://schemas.microsoft.com/office/drawing/2014/main" id="{03441698-F730-4B3E-918C-7201B32AA6A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bookmarkEnd w:id="63"/>
    </w:p>
    <w:p w14:paraId="195E799B" w14:textId="0AE7EA31" w:rsidR="00996AD6" w:rsidRPr="003F73F9" w:rsidRDefault="00996AD6" w:rsidP="003F73F9">
      <w:pPr>
        <w:rPr>
          <w:rFonts w:ascii="Montserrat Light" w:eastAsiaTheme="minorHAnsi" w:hAnsi="Montserrat Light"/>
          <w:color w:val="000080"/>
          <w:sz w:val="12"/>
          <w:szCs w:val="12"/>
          <w:lang w:val="fr-SN" w:eastAsia="en-US"/>
        </w:rPr>
      </w:pPr>
    </w:p>
    <w:p w14:paraId="3B5B1FC5" w14:textId="6568CEFA" w:rsidR="003A265F" w:rsidRPr="002C1D72" w:rsidRDefault="003A265F" w:rsidP="002C1D72">
      <w:pPr>
        <w:spacing w:line="240" w:lineRule="auto"/>
        <w:jc w:val="both"/>
        <w:rPr>
          <w:rFonts w:ascii="Montserrat Light" w:eastAsiaTheme="minorHAnsi" w:hAnsi="Montserrat Light"/>
          <w:b/>
          <w:bCs/>
          <w:i/>
          <w:iCs/>
          <w:color w:val="0033CC"/>
          <w:sz w:val="24"/>
          <w:szCs w:val="24"/>
          <w:lang w:val="fr-SN" w:eastAsia="en-US"/>
        </w:rPr>
      </w:pPr>
      <w:bookmarkStart w:id="64" w:name="_Toc36112786"/>
      <w:r w:rsidRPr="002C1D72">
        <w:rPr>
          <w:rFonts w:ascii="Montserrat Light" w:eastAsiaTheme="minorHAnsi" w:hAnsi="Montserrat Light"/>
          <w:b/>
          <w:bCs/>
          <w:i/>
          <w:iCs/>
          <w:color w:val="0033CC"/>
          <w:sz w:val="24"/>
          <w:szCs w:val="24"/>
          <w:lang w:val="fr-SN" w:eastAsia="en-US"/>
        </w:rPr>
        <w:t xml:space="preserve">Les </w:t>
      </w:r>
      <w:r w:rsidR="004C1586" w:rsidRPr="002C1D72">
        <w:rPr>
          <w:rFonts w:ascii="Montserrat Light" w:eastAsiaTheme="minorHAnsi" w:hAnsi="Montserrat Light"/>
          <w:b/>
          <w:bCs/>
          <w:i/>
          <w:iCs/>
          <w:color w:val="0033CC"/>
          <w:sz w:val="24"/>
          <w:szCs w:val="24"/>
          <w:lang w:val="fr-SN" w:eastAsia="en-US"/>
        </w:rPr>
        <w:t>ventes du B</w:t>
      </w:r>
      <w:r w:rsidR="009E5C99" w:rsidRPr="002C1D72">
        <w:rPr>
          <w:rFonts w:ascii="Montserrat Light" w:eastAsiaTheme="minorHAnsi" w:hAnsi="Montserrat Light"/>
          <w:b/>
          <w:bCs/>
          <w:i/>
          <w:iCs/>
          <w:color w:val="0033CC"/>
          <w:sz w:val="24"/>
          <w:szCs w:val="24"/>
          <w:lang w:val="fr-SN" w:eastAsia="en-US"/>
        </w:rPr>
        <w:t>é</w:t>
      </w:r>
      <w:r w:rsidR="004C1586" w:rsidRPr="002C1D72">
        <w:rPr>
          <w:rFonts w:ascii="Montserrat Light" w:eastAsiaTheme="minorHAnsi" w:hAnsi="Montserrat Light"/>
          <w:b/>
          <w:bCs/>
          <w:i/>
          <w:iCs/>
          <w:color w:val="0033CC"/>
          <w:sz w:val="24"/>
          <w:szCs w:val="24"/>
          <w:lang w:val="fr-SN" w:eastAsia="en-US"/>
        </w:rPr>
        <w:t>nin aux régions du monde</w:t>
      </w:r>
      <w:r w:rsidRPr="002C1D72">
        <w:rPr>
          <w:rFonts w:ascii="Montserrat Light" w:eastAsiaTheme="minorHAnsi" w:hAnsi="Montserrat Light"/>
          <w:b/>
          <w:bCs/>
          <w:i/>
          <w:iCs/>
          <w:color w:val="0033CC"/>
          <w:sz w:val="24"/>
          <w:szCs w:val="24"/>
          <w:lang w:val="fr-SN" w:eastAsia="en-US"/>
        </w:rPr>
        <w:t xml:space="preserve"> en 2019 : </w:t>
      </w:r>
      <w:r w:rsidR="0076598F" w:rsidRPr="002C1D72">
        <w:rPr>
          <w:rFonts w:ascii="Montserrat Light" w:eastAsiaTheme="minorHAnsi" w:hAnsi="Montserrat Light"/>
          <w:b/>
          <w:bCs/>
          <w:i/>
          <w:iCs/>
          <w:color w:val="0033CC"/>
          <w:sz w:val="24"/>
          <w:szCs w:val="24"/>
          <w:lang w:val="fr-SN" w:eastAsia="en-US"/>
        </w:rPr>
        <w:t xml:space="preserve">l’Asie en tête et </w:t>
      </w:r>
      <w:r w:rsidR="004C1586" w:rsidRPr="002C1D72">
        <w:rPr>
          <w:rFonts w:ascii="Montserrat Light" w:eastAsiaTheme="minorHAnsi" w:hAnsi="Montserrat Light"/>
          <w:b/>
          <w:bCs/>
          <w:i/>
          <w:iCs/>
          <w:color w:val="0033CC"/>
          <w:sz w:val="24"/>
          <w:szCs w:val="24"/>
          <w:lang w:val="fr-SN" w:eastAsia="en-US"/>
        </w:rPr>
        <w:t xml:space="preserve">l’Afrique </w:t>
      </w:r>
      <w:r w:rsidR="0076598F" w:rsidRPr="002C1D72">
        <w:rPr>
          <w:rFonts w:ascii="Montserrat Light" w:eastAsiaTheme="minorHAnsi" w:hAnsi="Montserrat Light"/>
          <w:b/>
          <w:bCs/>
          <w:i/>
          <w:iCs/>
          <w:color w:val="0033CC"/>
          <w:sz w:val="24"/>
          <w:szCs w:val="24"/>
          <w:lang w:val="fr-SN" w:eastAsia="en-US"/>
        </w:rPr>
        <w:t>suit avec une forte part dans la CEDEAO</w:t>
      </w:r>
      <w:bookmarkEnd w:id="64"/>
      <w:r w:rsidR="004C1586" w:rsidRPr="002C1D72">
        <w:rPr>
          <w:rFonts w:ascii="Montserrat Light" w:eastAsiaTheme="minorHAnsi" w:hAnsi="Montserrat Light"/>
          <w:b/>
          <w:bCs/>
          <w:i/>
          <w:iCs/>
          <w:color w:val="0033CC"/>
          <w:sz w:val="24"/>
          <w:szCs w:val="24"/>
          <w:lang w:val="fr-SN" w:eastAsia="en-US"/>
        </w:rPr>
        <w:t xml:space="preserve"> </w:t>
      </w:r>
    </w:p>
    <w:p w14:paraId="183D9330" w14:textId="77777777" w:rsidR="00DA439F" w:rsidRDefault="00DA439F" w:rsidP="000F05FC">
      <w:pPr>
        <w:spacing w:after="0"/>
        <w:jc w:val="both"/>
        <w:rPr>
          <w:rFonts w:ascii="Montserrat Light" w:eastAsiaTheme="minorHAnsi" w:hAnsi="Montserrat Light" w:cs="Roboto"/>
          <w:lang w:val="fr-SN" w:eastAsia="en-US"/>
        </w:rPr>
        <w:sectPr w:rsidR="00DA439F" w:rsidSect="00AA453B">
          <w:type w:val="continuous"/>
          <w:pgSz w:w="11906" w:h="16838"/>
          <w:pgMar w:top="1417" w:right="1417" w:bottom="1417" w:left="1417" w:header="708" w:footer="708" w:gutter="0"/>
          <w:cols w:space="708"/>
          <w:titlePg/>
          <w:docGrid w:linePitch="360"/>
        </w:sectPr>
      </w:pPr>
    </w:p>
    <w:p w14:paraId="7A174659" w14:textId="77777777" w:rsidR="00DA439F" w:rsidRDefault="000F05FC" w:rsidP="00DA439F">
      <w:pPr>
        <w:spacing w:after="120"/>
        <w:jc w:val="both"/>
        <w:rPr>
          <w:rFonts w:ascii="Montserrat Light" w:eastAsiaTheme="minorHAnsi" w:hAnsi="Montserrat Light" w:cs="Roboto"/>
          <w:lang w:val="fr-SN" w:eastAsia="en-US"/>
        </w:rPr>
      </w:pPr>
      <w:r w:rsidRPr="00010370">
        <w:rPr>
          <w:rFonts w:ascii="Montserrat Light" w:eastAsiaTheme="minorHAnsi" w:hAnsi="Montserrat Light" w:cs="Roboto"/>
          <w:lang w:val="fr-SN" w:eastAsia="en-US"/>
        </w:rPr>
        <w:t>L</w:t>
      </w:r>
      <w:r w:rsidR="003A265F" w:rsidRPr="00010370">
        <w:rPr>
          <w:rFonts w:ascii="Montserrat Light" w:eastAsiaTheme="minorHAnsi" w:hAnsi="Montserrat Light" w:cs="Roboto"/>
          <w:lang w:val="fr-SN" w:eastAsia="en-US"/>
        </w:rPr>
        <w:t xml:space="preserve">’Asie est le continent qui reçoit la majorité des exportations (68,0%) tandis que l’Amérique est celui qui enregistre la plus faible valeur (2,0%). Notons que l’Afrique occupe la deuxième place </w:t>
      </w:r>
      <w:r w:rsidR="00010370">
        <w:rPr>
          <w:rFonts w:ascii="Montserrat Light" w:eastAsiaTheme="minorHAnsi" w:hAnsi="Montserrat Light" w:cs="Roboto"/>
          <w:lang w:val="fr-SN" w:eastAsia="en-US"/>
        </w:rPr>
        <w:t xml:space="preserve">dans les exportations totales du Bénin </w:t>
      </w:r>
      <w:r w:rsidR="003A265F" w:rsidRPr="00010370">
        <w:rPr>
          <w:rFonts w:ascii="Montserrat Light" w:eastAsiaTheme="minorHAnsi" w:hAnsi="Montserrat Light" w:cs="Roboto"/>
          <w:lang w:val="fr-SN" w:eastAsia="en-US"/>
        </w:rPr>
        <w:t>(21,1%).</w:t>
      </w:r>
    </w:p>
    <w:p w14:paraId="3AD0E5AF" w14:textId="50C39426" w:rsidR="000F05FC" w:rsidRDefault="000F05FC" w:rsidP="00DA439F">
      <w:pPr>
        <w:spacing w:after="0"/>
        <w:jc w:val="both"/>
        <w:rPr>
          <w:rFonts w:ascii="Montserrat Light" w:eastAsiaTheme="minorHAnsi" w:hAnsi="Montserrat Light" w:cs="Roboto"/>
          <w:lang w:val="fr-SN" w:eastAsia="en-US"/>
        </w:rPr>
      </w:pPr>
      <w:r w:rsidRPr="00010370">
        <w:rPr>
          <w:rFonts w:ascii="Montserrat Light" w:eastAsiaTheme="minorHAnsi" w:hAnsi="Montserrat Light" w:cs="Roboto"/>
          <w:lang w:val="fr-SN" w:eastAsia="en-US"/>
        </w:rPr>
        <w:t xml:space="preserve">La CEDEAO enregistre 14,2% de la part des exportations </w:t>
      </w:r>
      <w:r w:rsidR="00010370">
        <w:rPr>
          <w:rFonts w:ascii="Montserrat Light" w:eastAsiaTheme="minorHAnsi" w:hAnsi="Montserrat Light" w:cs="Roboto"/>
          <w:lang w:val="fr-SN" w:eastAsia="en-US"/>
        </w:rPr>
        <w:t xml:space="preserve">totales </w:t>
      </w:r>
      <w:r w:rsidRPr="00010370">
        <w:rPr>
          <w:rFonts w:ascii="Montserrat Light" w:eastAsiaTheme="minorHAnsi" w:hAnsi="Montserrat Light" w:cs="Roboto"/>
          <w:lang w:val="fr-SN" w:eastAsia="en-US"/>
        </w:rPr>
        <w:t xml:space="preserve">du Bénin vers le </w:t>
      </w:r>
      <w:r w:rsidRPr="00010370">
        <w:rPr>
          <w:rFonts w:ascii="Montserrat Light" w:eastAsiaTheme="minorHAnsi" w:hAnsi="Montserrat Light" w:cs="Roboto"/>
          <w:lang w:val="fr-SN" w:eastAsia="en-US"/>
        </w:rPr>
        <w:t>continent africain (21,1%). La part des exportations des pays de l’UEMOA vaut 8,2% et les autres pays de la CEDEAO, 6,0%.</w:t>
      </w:r>
    </w:p>
    <w:p w14:paraId="07414607" w14:textId="77777777" w:rsidR="00DA439F" w:rsidRDefault="00DA439F" w:rsidP="00DA439F">
      <w:pPr>
        <w:spacing w:before="120" w:after="0"/>
        <w:jc w:val="both"/>
        <w:rPr>
          <w:rFonts w:ascii="Montserrat Light" w:eastAsiaTheme="minorHAnsi" w:hAnsi="Montserrat Light" w:cs="Roboto"/>
          <w:lang w:val="fr-SN" w:eastAsia="en-US"/>
        </w:rPr>
      </w:pPr>
      <w:r w:rsidRPr="00010370">
        <w:rPr>
          <w:rFonts w:ascii="Montserrat Light" w:eastAsiaTheme="minorHAnsi" w:hAnsi="Montserrat Light" w:cs="Roboto"/>
          <w:lang w:val="fr-SN" w:eastAsia="en-US"/>
        </w:rPr>
        <w:t>Les exportations du Bénin vers le Sénégal, le Mali, la Côte d’Ivoire et le Burkina</w:t>
      </w:r>
      <w:r>
        <w:rPr>
          <w:rFonts w:ascii="Montserrat Light" w:eastAsiaTheme="minorHAnsi" w:hAnsi="Montserrat Light" w:cs="Roboto"/>
          <w:lang w:val="fr-SN" w:eastAsia="en-US"/>
        </w:rPr>
        <w:t xml:space="preserve"> </w:t>
      </w:r>
      <w:r w:rsidRPr="00010370">
        <w:rPr>
          <w:rFonts w:ascii="Montserrat Light" w:eastAsiaTheme="minorHAnsi" w:hAnsi="Montserrat Light" w:cs="Roboto"/>
          <w:lang w:val="fr-SN" w:eastAsia="en-US"/>
        </w:rPr>
        <w:t xml:space="preserve">Faso ont connu une amélioration </w:t>
      </w:r>
      <w:r>
        <w:rPr>
          <w:rFonts w:ascii="Montserrat Light" w:eastAsiaTheme="minorHAnsi" w:hAnsi="Montserrat Light" w:cs="Roboto"/>
          <w:lang w:val="fr-SN" w:eastAsia="en-US"/>
        </w:rPr>
        <w:t xml:space="preserve">en </w:t>
      </w:r>
      <w:r w:rsidRPr="00010370">
        <w:rPr>
          <w:rFonts w:ascii="Montserrat Light" w:eastAsiaTheme="minorHAnsi" w:hAnsi="Montserrat Light" w:cs="Roboto"/>
          <w:lang w:val="fr-SN" w:eastAsia="en-US"/>
        </w:rPr>
        <w:t>2019 par rapport à 2018.</w:t>
      </w:r>
    </w:p>
    <w:p w14:paraId="10D91968" w14:textId="77777777" w:rsidR="00DA439F" w:rsidRDefault="00DA439F" w:rsidP="00DA439F">
      <w:pPr>
        <w:spacing w:after="0"/>
        <w:jc w:val="both"/>
        <w:rPr>
          <w:rFonts w:ascii="Montserrat Light" w:eastAsiaTheme="minorHAnsi" w:hAnsi="Montserrat Light" w:cs="Roboto"/>
          <w:lang w:val="fr-SN" w:eastAsia="en-US"/>
        </w:rPr>
        <w:sectPr w:rsidR="00DA439F" w:rsidSect="00DA439F">
          <w:type w:val="continuous"/>
          <w:pgSz w:w="11906" w:h="16838"/>
          <w:pgMar w:top="1417" w:right="1417" w:bottom="1417" w:left="1417" w:header="708" w:footer="708" w:gutter="0"/>
          <w:cols w:num="2" w:space="284"/>
          <w:titlePg/>
          <w:docGrid w:linePitch="360"/>
        </w:sectPr>
      </w:pPr>
    </w:p>
    <w:p w14:paraId="20675AF5" w14:textId="0D4450B6" w:rsidR="00AA453B" w:rsidRPr="00010370" w:rsidRDefault="00AA453B" w:rsidP="000F05FC">
      <w:pPr>
        <w:spacing w:after="0"/>
        <w:jc w:val="both"/>
        <w:rPr>
          <w:rFonts w:ascii="Montserrat Light" w:eastAsiaTheme="minorHAnsi" w:hAnsi="Montserrat Light" w:cs="Roboto"/>
          <w:lang w:val="fr-SN" w:eastAsia="en-US"/>
        </w:rPr>
      </w:pPr>
    </w:p>
    <w:tbl>
      <w:tblPr>
        <w:tblW w:w="0" w:type="auto"/>
        <w:tbl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blBorders>
        <w:shd w:val="clear" w:color="auto" w:fill="EDEDED" w:themeFill="accent3" w:themeFillTint="33"/>
        <w:tblLook w:val="04A0" w:firstRow="1" w:lastRow="0" w:firstColumn="1" w:lastColumn="0" w:noHBand="0" w:noVBand="1"/>
      </w:tblPr>
      <w:tblGrid>
        <w:gridCol w:w="4575"/>
        <w:gridCol w:w="4487"/>
      </w:tblGrid>
      <w:tr w:rsidR="000F05FC" w14:paraId="41F542D3" w14:textId="77777777" w:rsidTr="00AA453B">
        <w:tc>
          <w:tcPr>
            <w:tcW w:w="4575" w:type="dxa"/>
            <w:shd w:val="clear" w:color="auto" w:fill="EDEDED" w:themeFill="accent3" w:themeFillTint="33"/>
          </w:tcPr>
          <w:p w14:paraId="1C7C91C5" w14:textId="25552C9E" w:rsidR="000F05FC" w:rsidRDefault="000F05FC" w:rsidP="00AB0E0C">
            <w:pPr>
              <w:spacing w:before="120" w:after="120"/>
              <w:rPr>
                <w:noProof/>
                <w:lang w:val="fr-SN" w:eastAsia="fr-SN"/>
              </w:rPr>
            </w:pPr>
            <w:r>
              <w:rPr>
                <w:noProof/>
                <w:lang w:val="fr-SN" w:eastAsia="fr-SN"/>
              </w:rPr>
              <w:lastRenderedPageBreak/>
              <w:drawing>
                <wp:inline distT="0" distB="0" distL="0" distR="0" wp14:anchorId="4D3B75E1" wp14:editId="50B3ACAA">
                  <wp:extent cx="2806700" cy="2400300"/>
                  <wp:effectExtent l="0" t="0" r="12700" b="0"/>
                  <wp:docPr id="229" name="Graphique 229">
                    <a:extLst xmlns:a="http://schemas.openxmlformats.org/drawingml/2006/main">
                      <a:ext uri="{FF2B5EF4-FFF2-40B4-BE49-F238E27FC236}">
                        <a16:creationId xmlns:a16="http://schemas.microsoft.com/office/drawing/2014/main" id="{C3339C2E-EE64-44E9-A407-9D054F8A73A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tc>
        <w:tc>
          <w:tcPr>
            <w:tcW w:w="4487" w:type="dxa"/>
            <w:shd w:val="clear" w:color="auto" w:fill="EDEDED" w:themeFill="accent3" w:themeFillTint="33"/>
          </w:tcPr>
          <w:p w14:paraId="71F0E7B0" w14:textId="2263BF18" w:rsidR="000F05FC" w:rsidRDefault="004C1586" w:rsidP="00AB0E0C">
            <w:pPr>
              <w:spacing w:before="120" w:after="120"/>
              <w:rPr>
                <w:noProof/>
                <w:lang w:val="fr-SN" w:eastAsia="fr-SN"/>
              </w:rPr>
            </w:pPr>
            <w:r>
              <w:rPr>
                <w:noProof/>
                <w:lang w:val="fr-SN" w:eastAsia="fr-SN"/>
              </w:rPr>
              <w:drawing>
                <wp:inline distT="0" distB="0" distL="0" distR="0" wp14:anchorId="67A6CCB7" wp14:editId="7B0CF3F7">
                  <wp:extent cx="2749550" cy="2400300"/>
                  <wp:effectExtent l="0" t="0" r="12700" b="0"/>
                  <wp:docPr id="230" name="Graphique 230">
                    <a:extLst xmlns:a="http://schemas.openxmlformats.org/drawingml/2006/main">
                      <a:ext uri="{FF2B5EF4-FFF2-40B4-BE49-F238E27FC236}">
                        <a16:creationId xmlns:a16="http://schemas.microsoft.com/office/drawing/2014/main" id="{37439BF5-8081-4C8A-A9C4-EFDD5374232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tc>
      </w:tr>
      <w:tr w:rsidR="000F05FC" w14:paraId="2D01A073" w14:textId="77777777" w:rsidTr="00AB0E0C">
        <w:tc>
          <w:tcPr>
            <w:tcW w:w="9062" w:type="dxa"/>
            <w:gridSpan w:val="2"/>
            <w:shd w:val="clear" w:color="auto" w:fill="EDEDED" w:themeFill="accent3" w:themeFillTint="33"/>
          </w:tcPr>
          <w:p w14:paraId="0A0CED8B" w14:textId="699EDFCC" w:rsidR="000F05FC" w:rsidRDefault="000F05FC" w:rsidP="000F05FC">
            <w:pPr>
              <w:spacing w:after="60"/>
              <w:rPr>
                <w:noProof/>
                <w:lang w:val="fr-SN" w:eastAsia="fr-SN"/>
              </w:rPr>
            </w:pPr>
            <w:r>
              <w:rPr>
                <w:noProof/>
                <w:lang w:val="fr-SN" w:eastAsia="fr-SN"/>
              </w:rPr>
              <w:drawing>
                <wp:inline distT="0" distB="0" distL="0" distR="0" wp14:anchorId="0EFC7FA9" wp14:editId="137AF99F">
                  <wp:extent cx="5632450" cy="2743200"/>
                  <wp:effectExtent l="0" t="0" r="6350" b="12700"/>
                  <wp:docPr id="1" name="Graphique 1">
                    <a:extLst xmlns:a="http://schemas.openxmlformats.org/drawingml/2006/main">
                      <a:ext uri="{FF2B5EF4-FFF2-40B4-BE49-F238E27FC236}">
                        <a16:creationId xmlns:a16="http://schemas.microsoft.com/office/drawing/2014/main" id="{746D811D-994B-4C5D-B466-CD476DD92DA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tc>
      </w:tr>
      <w:tr w:rsidR="000F05FC" w14:paraId="2765C3FB" w14:textId="77777777" w:rsidTr="00AB0E0C">
        <w:tc>
          <w:tcPr>
            <w:tcW w:w="9062" w:type="dxa"/>
            <w:gridSpan w:val="2"/>
            <w:shd w:val="clear" w:color="auto" w:fill="EDEDED" w:themeFill="accent3" w:themeFillTint="33"/>
          </w:tcPr>
          <w:p w14:paraId="090BDE8F" w14:textId="219820FD" w:rsidR="000F05FC" w:rsidRDefault="000F05FC" w:rsidP="000F05FC">
            <w:pPr>
              <w:spacing w:after="60"/>
              <w:rPr>
                <w:noProof/>
                <w:lang w:val="fr-SN" w:eastAsia="fr-SN"/>
              </w:rPr>
            </w:pPr>
            <w:r w:rsidRPr="005668A4">
              <w:rPr>
                <w:rFonts w:ascii="Roboto" w:eastAsiaTheme="minorHAnsi" w:hAnsi="Roboto" w:cs="Roboto"/>
                <w:noProof/>
                <w:color w:val="000080"/>
                <w:sz w:val="20"/>
                <w:szCs w:val="20"/>
                <w:lang w:val="fr-SN" w:eastAsia="fr-SN"/>
              </w:rPr>
              <w:drawing>
                <wp:inline distT="0" distB="0" distL="0" distR="0" wp14:anchorId="643642EE" wp14:editId="79593C27">
                  <wp:extent cx="5760720" cy="3267075"/>
                  <wp:effectExtent l="0" t="0" r="0" b="9525"/>
                  <wp:docPr id="227" name="Imag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b="1816"/>
                          <a:stretch/>
                        </pic:blipFill>
                        <pic:spPr bwMode="auto">
                          <a:xfrm>
                            <a:off x="0" y="0"/>
                            <a:ext cx="5760720" cy="3267075"/>
                          </a:xfrm>
                          <a:prstGeom prst="rect">
                            <a:avLst/>
                          </a:prstGeom>
                          <a:ln>
                            <a:noFill/>
                          </a:ln>
                          <a:extLst>
                            <a:ext uri="{53640926-AAD7-44D8-BBD7-CCE9431645EC}">
                              <a14:shadowObscured xmlns:a14="http://schemas.microsoft.com/office/drawing/2010/main"/>
                            </a:ext>
                          </a:extLst>
                        </pic:spPr>
                      </pic:pic>
                    </a:graphicData>
                  </a:graphic>
                </wp:inline>
              </w:drawing>
            </w:r>
          </w:p>
        </w:tc>
      </w:tr>
    </w:tbl>
    <w:p w14:paraId="59842E88" w14:textId="77777777" w:rsidR="000F05FC" w:rsidRPr="00C370D1" w:rsidRDefault="000F05FC" w:rsidP="003A265F">
      <w:pPr>
        <w:rPr>
          <w:noProof/>
          <w:sz w:val="6"/>
          <w:szCs w:val="6"/>
          <w:lang w:val="fr-SN" w:eastAsia="fr-SN"/>
        </w:rPr>
      </w:pPr>
    </w:p>
    <w:p w14:paraId="028DBE39" w14:textId="77777777" w:rsidR="00AA453B" w:rsidRPr="002C1D72" w:rsidRDefault="0076598F" w:rsidP="002C1D72">
      <w:pPr>
        <w:spacing w:line="240" w:lineRule="auto"/>
        <w:jc w:val="both"/>
        <w:rPr>
          <w:rFonts w:ascii="Montserrat Light" w:eastAsiaTheme="minorHAnsi" w:hAnsi="Montserrat Light"/>
          <w:b/>
          <w:bCs/>
          <w:i/>
          <w:iCs/>
          <w:color w:val="0033CC"/>
          <w:sz w:val="24"/>
          <w:szCs w:val="24"/>
          <w:lang w:val="fr-SN" w:eastAsia="en-US"/>
        </w:rPr>
      </w:pPr>
      <w:bookmarkStart w:id="65" w:name="_Toc36112787"/>
      <w:r w:rsidRPr="002C1D72">
        <w:rPr>
          <w:rFonts w:ascii="Montserrat Light" w:eastAsiaTheme="minorHAnsi" w:hAnsi="Montserrat Light"/>
          <w:b/>
          <w:bCs/>
          <w:i/>
          <w:iCs/>
          <w:color w:val="0033CC"/>
          <w:sz w:val="24"/>
          <w:szCs w:val="24"/>
          <w:lang w:val="fr-SN" w:eastAsia="en-US"/>
        </w:rPr>
        <w:lastRenderedPageBreak/>
        <w:t>Dynamique des exportations du B</w:t>
      </w:r>
      <w:r w:rsidR="00347453" w:rsidRPr="002C1D72">
        <w:rPr>
          <w:rFonts w:ascii="Montserrat Light" w:eastAsiaTheme="minorHAnsi" w:hAnsi="Montserrat Light"/>
          <w:b/>
          <w:bCs/>
          <w:i/>
          <w:iCs/>
          <w:color w:val="0033CC"/>
          <w:sz w:val="24"/>
          <w:szCs w:val="24"/>
          <w:lang w:val="fr-SN" w:eastAsia="en-US"/>
        </w:rPr>
        <w:t>é</w:t>
      </w:r>
      <w:r w:rsidRPr="002C1D72">
        <w:rPr>
          <w:rFonts w:ascii="Montserrat Light" w:eastAsiaTheme="minorHAnsi" w:hAnsi="Montserrat Light"/>
          <w:b/>
          <w:bCs/>
          <w:i/>
          <w:iCs/>
          <w:color w:val="0033CC"/>
          <w:sz w:val="24"/>
          <w:szCs w:val="24"/>
          <w:lang w:val="fr-SN" w:eastAsia="en-US"/>
        </w:rPr>
        <w:t>nin : le commerce vers le Nig</w:t>
      </w:r>
      <w:r w:rsidR="00347453" w:rsidRPr="002C1D72">
        <w:rPr>
          <w:rFonts w:ascii="Montserrat Light" w:eastAsiaTheme="minorHAnsi" w:hAnsi="Montserrat Light"/>
          <w:b/>
          <w:bCs/>
          <w:i/>
          <w:iCs/>
          <w:color w:val="0033CC"/>
          <w:sz w:val="24"/>
          <w:szCs w:val="24"/>
          <w:lang w:val="fr-SN" w:eastAsia="en-US"/>
        </w:rPr>
        <w:t>é</w:t>
      </w:r>
      <w:r w:rsidRPr="002C1D72">
        <w:rPr>
          <w:rFonts w:ascii="Montserrat Light" w:eastAsiaTheme="minorHAnsi" w:hAnsi="Montserrat Light"/>
          <w:b/>
          <w:bCs/>
          <w:i/>
          <w:iCs/>
          <w:color w:val="0033CC"/>
          <w:sz w:val="24"/>
          <w:szCs w:val="24"/>
          <w:lang w:val="fr-SN" w:eastAsia="en-US"/>
        </w:rPr>
        <w:t xml:space="preserve">ria baisse de </w:t>
      </w:r>
      <w:r w:rsidR="00EF7AD0" w:rsidRPr="002C1D72">
        <w:rPr>
          <w:rFonts w:ascii="Montserrat Light" w:eastAsiaTheme="minorHAnsi" w:hAnsi="Montserrat Light"/>
          <w:b/>
          <w:bCs/>
          <w:i/>
          <w:iCs/>
          <w:color w:val="0033CC"/>
          <w:sz w:val="24"/>
          <w:szCs w:val="24"/>
          <w:lang w:val="fr-SN" w:eastAsia="en-US"/>
        </w:rPr>
        <w:t>près d’</w:t>
      </w:r>
      <w:r w:rsidRPr="002C1D72">
        <w:rPr>
          <w:rFonts w:ascii="Montserrat Light" w:eastAsiaTheme="minorHAnsi" w:hAnsi="Montserrat Light"/>
          <w:b/>
          <w:bCs/>
          <w:i/>
          <w:iCs/>
          <w:color w:val="0033CC"/>
          <w:sz w:val="24"/>
          <w:szCs w:val="24"/>
          <w:lang w:val="fr-SN" w:eastAsia="en-US"/>
        </w:rPr>
        <w:t xml:space="preserve">un tiers en 2019 par rapport </w:t>
      </w:r>
      <w:r w:rsidR="00EF7AD0" w:rsidRPr="002C1D72">
        <w:rPr>
          <w:rFonts w:ascii="Montserrat Light" w:eastAsiaTheme="minorHAnsi" w:hAnsi="Montserrat Light"/>
          <w:b/>
          <w:bCs/>
          <w:i/>
          <w:iCs/>
          <w:color w:val="0033CC"/>
          <w:sz w:val="24"/>
          <w:szCs w:val="24"/>
          <w:lang w:val="fr-SN" w:eastAsia="en-US"/>
        </w:rPr>
        <w:t>à</w:t>
      </w:r>
      <w:r w:rsidRPr="002C1D72">
        <w:rPr>
          <w:rFonts w:ascii="Montserrat Light" w:eastAsiaTheme="minorHAnsi" w:hAnsi="Montserrat Light"/>
          <w:b/>
          <w:bCs/>
          <w:i/>
          <w:iCs/>
          <w:color w:val="0033CC"/>
          <w:sz w:val="24"/>
          <w:szCs w:val="24"/>
          <w:lang w:val="fr-SN" w:eastAsia="en-US"/>
        </w:rPr>
        <w:t xml:space="preserve"> 2018</w:t>
      </w:r>
      <w:r w:rsidR="00EF7AD0" w:rsidRPr="002C1D72">
        <w:rPr>
          <w:rFonts w:ascii="Montserrat Light" w:eastAsiaTheme="minorHAnsi" w:hAnsi="Montserrat Light"/>
          <w:b/>
          <w:bCs/>
          <w:i/>
          <w:iCs/>
          <w:color w:val="0033CC"/>
          <w:sz w:val="24"/>
          <w:szCs w:val="24"/>
          <w:lang w:val="fr-SN" w:eastAsia="en-US"/>
        </w:rPr>
        <w:t>,</w:t>
      </w:r>
      <w:r w:rsidRPr="002C1D72">
        <w:rPr>
          <w:rFonts w:ascii="Montserrat Light" w:eastAsiaTheme="minorHAnsi" w:hAnsi="Montserrat Light"/>
          <w:b/>
          <w:bCs/>
          <w:i/>
          <w:iCs/>
          <w:color w:val="0033CC"/>
          <w:sz w:val="24"/>
          <w:szCs w:val="24"/>
          <w:lang w:val="fr-SN" w:eastAsia="en-US"/>
        </w:rPr>
        <w:t xml:space="preserve"> </w:t>
      </w:r>
      <w:r w:rsidR="00EF7AD0" w:rsidRPr="002C1D72">
        <w:rPr>
          <w:rFonts w:ascii="Montserrat Light" w:eastAsiaTheme="minorHAnsi" w:hAnsi="Montserrat Light"/>
          <w:b/>
          <w:bCs/>
          <w:i/>
          <w:iCs/>
          <w:color w:val="0033CC"/>
          <w:sz w:val="24"/>
          <w:szCs w:val="24"/>
          <w:lang w:val="fr-SN" w:eastAsia="en-US"/>
        </w:rPr>
        <w:t>entrainant ainsi une contraction dans l’espace CEDEAO</w:t>
      </w:r>
      <w:bookmarkEnd w:id="65"/>
      <w:r w:rsidR="00EF7AD0" w:rsidRPr="002C1D72">
        <w:rPr>
          <w:rFonts w:ascii="Montserrat Light" w:eastAsiaTheme="minorHAnsi" w:hAnsi="Montserrat Light"/>
          <w:b/>
          <w:bCs/>
          <w:i/>
          <w:iCs/>
          <w:color w:val="0033CC"/>
          <w:sz w:val="24"/>
          <w:szCs w:val="24"/>
          <w:lang w:val="fr-SN" w:eastAsia="en-US"/>
        </w:rPr>
        <w:t xml:space="preserve"> </w:t>
      </w:r>
    </w:p>
    <w:p w14:paraId="0FC58159" w14:textId="77777777" w:rsidR="00DA439F" w:rsidRDefault="00DA439F" w:rsidP="003F73F9">
      <w:pPr>
        <w:jc w:val="both"/>
        <w:rPr>
          <w:rFonts w:ascii="Montserrat Light" w:eastAsiaTheme="minorHAnsi" w:hAnsi="Montserrat Light"/>
          <w:lang w:val="fr-SN" w:eastAsia="en-US"/>
        </w:rPr>
        <w:sectPr w:rsidR="00DA439F" w:rsidSect="00AA453B">
          <w:type w:val="continuous"/>
          <w:pgSz w:w="11906" w:h="16838"/>
          <w:pgMar w:top="1417" w:right="1417" w:bottom="1417" w:left="1417" w:header="708" w:footer="708" w:gutter="0"/>
          <w:cols w:space="708"/>
          <w:titlePg/>
          <w:docGrid w:linePitch="360"/>
        </w:sectPr>
      </w:pPr>
    </w:p>
    <w:p w14:paraId="284BA318" w14:textId="4BDD9C64" w:rsidR="00EF7AD0" w:rsidRPr="003F73F9" w:rsidRDefault="003A265F" w:rsidP="003F73F9">
      <w:pPr>
        <w:jc w:val="both"/>
        <w:rPr>
          <w:rFonts w:ascii="Montserrat Light" w:eastAsiaTheme="minorHAnsi" w:hAnsi="Montserrat Light"/>
          <w:lang w:val="fr-SN" w:eastAsia="en-US"/>
        </w:rPr>
      </w:pPr>
      <w:r w:rsidRPr="003F73F9">
        <w:rPr>
          <w:rFonts w:ascii="Montserrat Light" w:eastAsiaTheme="minorHAnsi" w:hAnsi="Montserrat Light"/>
          <w:lang w:val="fr-SN" w:eastAsia="en-US"/>
        </w:rPr>
        <w:t>En 2019, les exportations du Bénin en direction du continent africain se sont améliorées de 4,3% par rapport à celles de 2018</w:t>
      </w:r>
      <w:r w:rsidR="009A5EBB" w:rsidRPr="003F73F9">
        <w:rPr>
          <w:rFonts w:ascii="Montserrat Light" w:eastAsiaTheme="minorHAnsi" w:hAnsi="Montserrat Light"/>
          <w:lang w:val="fr-SN" w:eastAsia="en-US"/>
        </w:rPr>
        <w:t>, traduisant l’embellie observée</w:t>
      </w:r>
      <w:r w:rsidR="00E96250" w:rsidRPr="003F73F9">
        <w:rPr>
          <w:rFonts w:ascii="Montserrat Light" w:eastAsiaTheme="minorHAnsi" w:hAnsi="Montserrat Light"/>
          <w:lang w:val="fr-SN" w:eastAsia="en-US"/>
        </w:rPr>
        <w:t xml:space="preserve"> </w:t>
      </w:r>
      <w:r w:rsidR="009A5EBB" w:rsidRPr="003F73F9">
        <w:rPr>
          <w:rFonts w:ascii="Montserrat Light" w:eastAsiaTheme="minorHAnsi" w:hAnsi="Montserrat Light"/>
          <w:lang w:val="fr-SN" w:eastAsia="en-US"/>
        </w:rPr>
        <w:t xml:space="preserve">au niveau de la vente des </w:t>
      </w:r>
      <w:r w:rsidR="00430F5E" w:rsidRPr="003F73F9">
        <w:rPr>
          <w:rFonts w:ascii="Montserrat Light" w:eastAsiaTheme="minorHAnsi" w:hAnsi="Montserrat Light"/>
          <w:lang w:val="fr-SN" w:eastAsia="en-US"/>
        </w:rPr>
        <w:t xml:space="preserve">familles de </w:t>
      </w:r>
      <w:r w:rsidR="009A5EBB" w:rsidRPr="003F73F9">
        <w:rPr>
          <w:rFonts w:ascii="Montserrat Light" w:eastAsiaTheme="minorHAnsi" w:hAnsi="Montserrat Light"/>
          <w:lang w:val="fr-SN" w:eastAsia="en-US"/>
        </w:rPr>
        <w:t>produits tel</w:t>
      </w:r>
      <w:r w:rsidR="00564432" w:rsidRPr="003F73F9">
        <w:rPr>
          <w:rFonts w:ascii="Montserrat Light" w:eastAsiaTheme="minorHAnsi" w:hAnsi="Montserrat Light"/>
          <w:lang w:val="fr-SN" w:eastAsia="en-US"/>
        </w:rPr>
        <w:t>le</w:t>
      </w:r>
      <w:r w:rsidR="009A5EBB" w:rsidRPr="003F73F9">
        <w:rPr>
          <w:rFonts w:ascii="Montserrat Light" w:eastAsiaTheme="minorHAnsi" w:hAnsi="Montserrat Light"/>
          <w:lang w:val="fr-SN" w:eastAsia="en-US"/>
        </w:rPr>
        <w:t xml:space="preserve">s que les « combustibles minéraux, huiles minérales et produits de leur distillation… » (+4,7%), le « coton » (+3,9%) et le « sel, soufre, terres et pierres, plâtres, chaux et ciments » (+3,5%). </w:t>
      </w:r>
      <w:r w:rsidRPr="003F73F9">
        <w:rPr>
          <w:rFonts w:ascii="Montserrat Light" w:eastAsiaTheme="minorHAnsi" w:hAnsi="Montserrat Light"/>
          <w:lang w:val="fr-SN" w:eastAsia="en-US"/>
        </w:rPr>
        <w:t>Cette amélioration a été également enregistrée au niveau du continent européen (16,4%). Cependant, elles ont connu une dégradation au niveau des continents américain (-26,8%), asiatique (-9,6%) et océanique (-80,7%).</w:t>
      </w:r>
    </w:p>
    <w:p w14:paraId="2CEB3BB5" w14:textId="39492B1F" w:rsidR="003A265F" w:rsidRPr="003F73F9" w:rsidRDefault="003A265F" w:rsidP="003F73F9">
      <w:pPr>
        <w:jc w:val="both"/>
        <w:rPr>
          <w:rFonts w:ascii="Montserrat Light" w:eastAsiaTheme="minorHAnsi" w:hAnsi="Montserrat Light"/>
          <w:lang w:val="fr-SN" w:eastAsia="en-US"/>
        </w:rPr>
      </w:pPr>
      <w:r w:rsidRPr="003F73F9">
        <w:rPr>
          <w:rFonts w:ascii="Montserrat Light" w:eastAsiaTheme="minorHAnsi" w:hAnsi="Montserrat Light"/>
          <w:lang w:val="fr-SN" w:eastAsia="en-US"/>
        </w:rPr>
        <w:t>Les exportations du Bénin vers les autres pays de l’UEMOA ont connu une augmentation de 17,2% en 2019 par rapport à celles de 2018. En revanche, au cours de la même période, elles ont connu une diminution de 8,9% au niveau des pays de la CEDEAO.</w:t>
      </w:r>
      <w:r w:rsidR="004C1586" w:rsidRPr="003F73F9">
        <w:rPr>
          <w:rFonts w:ascii="Montserrat Light" w:eastAsiaTheme="minorHAnsi" w:hAnsi="Montserrat Light"/>
          <w:lang w:val="fr-SN" w:eastAsia="en-US"/>
        </w:rPr>
        <w:t xml:space="preserve"> Par ailleurs, les </w:t>
      </w:r>
      <w:r w:rsidR="00010370" w:rsidRPr="003F73F9">
        <w:rPr>
          <w:rFonts w:ascii="Montserrat Light" w:eastAsiaTheme="minorHAnsi" w:hAnsi="Montserrat Light"/>
          <w:lang w:val="fr-SN" w:eastAsia="en-US"/>
        </w:rPr>
        <w:t xml:space="preserve">ventes de biens </w:t>
      </w:r>
      <w:r w:rsidR="004C1586" w:rsidRPr="003F73F9">
        <w:rPr>
          <w:rFonts w:ascii="Montserrat Light" w:eastAsiaTheme="minorHAnsi" w:hAnsi="Montserrat Light"/>
          <w:lang w:val="fr-SN" w:eastAsia="en-US"/>
        </w:rPr>
        <w:t xml:space="preserve">du Benin </w:t>
      </w:r>
      <w:r w:rsidR="00010370" w:rsidRPr="003F73F9">
        <w:rPr>
          <w:rFonts w:ascii="Montserrat Light" w:eastAsiaTheme="minorHAnsi" w:hAnsi="Montserrat Light"/>
          <w:lang w:val="fr-SN" w:eastAsia="en-US"/>
        </w:rPr>
        <w:t>au</w:t>
      </w:r>
      <w:r w:rsidR="004C1586" w:rsidRPr="003F73F9">
        <w:rPr>
          <w:rFonts w:ascii="Montserrat Light" w:eastAsiaTheme="minorHAnsi" w:hAnsi="Montserrat Light"/>
          <w:lang w:val="fr-SN" w:eastAsia="en-US"/>
        </w:rPr>
        <w:t xml:space="preserve"> Nigeria ont connu une contraction de 32,4% en 2019 par rapport </w:t>
      </w:r>
      <w:r w:rsidR="0076598F" w:rsidRPr="003F73F9">
        <w:rPr>
          <w:rFonts w:ascii="Montserrat Light" w:eastAsiaTheme="minorHAnsi" w:hAnsi="Montserrat Light"/>
          <w:lang w:val="fr-SN" w:eastAsia="en-US"/>
        </w:rPr>
        <w:t>à</w:t>
      </w:r>
      <w:r w:rsidR="004C1586" w:rsidRPr="003F73F9">
        <w:rPr>
          <w:rFonts w:ascii="Montserrat Light" w:eastAsiaTheme="minorHAnsi" w:hAnsi="Montserrat Light"/>
          <w:lang w:val="fr-SN" w:eastAsia="en-US"/>
        </w:rPr>
        <w:t xml:space="preserve"> 2018.</w:t>
      </w:r>
      <w:r w:rsidR="00E96250" w:rsidRPr="003F73F9">
        <w:rPr>
          <w:rFonts w:ascii="Montserrat Light" w:eastAsiaTheme="minorHAnsi" w:hAnsi="Montserrat Light"/>
          <w:lang w:val="fr-SN" w:eastAsia="en-US"/>
        </w:rPr>
        <w:t xml:space="preserve"> Cette baisse est le fait des replis observés au niveau de</w:t>
      </w:r>
      <w:r w:rsidR="00430F5E" w:rsidRPr="003F73F9">
        <w:rPr>
          <w:rFonts w:ascii="Montserrat Light" w:eastAsiaTheme="minorHAnsi" w:hAnsi="Montserrat Light"/>
          <w:lang w:val="fr-SN" w:eastAsia="en-US"/>
        </w:rPr>
        <w:t xml:space="preserve"> certains</w:t>
      </w:r>
      <w:r w:rsidR="00E96250" w:rsidRPr="003F73F9">
        <w:rPr>
          <w:rFonts w:ascii="Montserrat Light" w:eastAsiaTheme="minorHAnsi" w:hAnsi="Montserrat Light"/>
          <w:lang w:val="fr-SN" w:eastAsia="en-US"/>
        </w:rPr>
        <w:t xml:space="preserve"> </w:t>
      </w:r>
      <w:r w:rsidR="00430F5E" w:rsidRPr="003F73F9">
        <w:rPr>
          <w:rFonts w:ascii="Montserrat Light" w:eastAsiaTheme="minorHAnsi" w:hAnsi="Montserrat Light"/>
          <w:lang w:val="fr-SN" w:eastAsia="en-US"/>
        </w:rPr>
        <w:t xml:space="preserve">groupes de </w:t>
      </w:r>
      <w:r w:rsidR="00E96250" w:rsidRPr="003F73F9">
        <w:rPr>
          <w:rFonts w:ascii="Montserrat Light" w:eastAsiaTheme="minorHAnsi" w:hAnsi="Montserrat Light"/>
          <w:lang w:val="fr-SN" w:eastAsia="en-US"/>
        </w:rPr>
        <w:t>produits</w:t>
      </w:r>
      <w:r w:rsidR="00430F5E" w:rsidRPr="003F73F9">
        <w:rPr>
          <w:rFonts w:ascii="Montserrat Light" w:eastAsiaTheme="minorHAnsi" w:hAnsi="Montserrat Light"/>
          <w:lang w:val="fr-SN" w:eastAsia="en-US"/>
        </w:rPr>
        <w:t xml:space="preserve"> en l’occurrence</w:t>
      </w:r>
      <w:r w:rsidR="00CB0181" w:rsidRPr="003F73F9">
        <w:rPr>
          <w:rFonts w:ascii="Montserrat Light" w:eastAsiaTheme="minorHAnsi" w:hAnsi="Montserrat Light"/>
          <w:lang w:val="fr-SN" w:eastAsia="en-US"/>
        </w:rPr>
        <w:t>,</w:t>
      </w:r>
      <w:r w:rsidR="00430F5E" w:rsidRPr="003F73F9">
        <w:rPr>
          <w:rFonts w:ascii="Montserrat Light" w:eastAsiaTheme="minorHAnsi" w:hAnsi="Montserrat Light"/>
          <w:lang w:val="fr-SN" w:eastAsia="en-US"/>
        </w:rPr>
        <w:t xml:space="preserve"> </w:t>
      </w:r>
      <w:r w:rsidR="009500B8" w:rsidRPr="003F73F9">
        <w:rPr>
          <w:rFonts w:ascii="Montserrat Light" w:eastAsiaTheme="minorHAnsi" w:hAnsi="Montserrat Light"/>
          <w:lang w:val="fr-SN" w:eastAsia="en-US"/>
        </w:rPr>
        <w:t>d</w:t>
      </w:r>
      <w:r w:rsidR="002069D2" w:rsidRPr="003F73F9">
        <w:rPr>
          <w:rFonts w:ascii="Montserrat Light" w:eastAsiaTheme="minorHAnsi" w:hAnsi="Montserrat Light"/>
          <w:lang w:val="fr-SN" w:eastAsia="en-US"/>
        </w:rPr>
        <w:t xml:space="preserve">es </w:t>
      </w:r>
      <w:r w:rsidR="009A5EBB" w:rsidRPr="003F73F9">
        <w:rPr>
          <w:rFonts w:ascii="Montserrat Light" w:eastAsiaTheme="minorHAnsi" w:hAnsi="Montserrat Light"/>
          <w:lang w:val="fr-SN" w:eastAsia="en-US"/>
        </w:rPr>
        <w:t>« </w:t>
      </w:r>
      <w:r w:rsidR="002069D2" w:rsidRPr="003F73F9">
        <w:rPr>
          <w:rFonts w:ascii="Montserrat Light" w:eastAsiaTheme="minorHAnsi" w:hAnsi="Montserrat Light"/>
          <w:lang w:val="fr-SN" w:eastAsia="en-US"/>
        </w:rPr>
        <w:t>graisses et huiles végétales, produits de leur dissociation…</w:t>
      </w:r>
      <w:r w:rsidR="009A5EBB" w:rsidRPr="003F73F9">
        <w:rPr>
          <w:rFonts w:ascii="Montserrat Light" w:eastAsiaTheme="minorHAnsi" w:hAnsi="Montserrat Light"/>
          <w:lang w:val="fr-SN" w:eastAsia="en-US"/>
        </w:rPr>
        <w:t> »</w:t>
      </w:r>
      <w:r w:rsidR="002069D2" w:rsidRPr="003F73F9">
        <w:rPr>
          <w:rFonts w:ascii="Montserrat Light" w:eastAsiaTheme="minorHAnsi" w:hAnsi="Montserrat Light"/>
          <w:lang w:val="fr-SN" w:eastAsia="en-US"/>
        </w:rPr>
        <w:t xml:space="preserve"> (-16,0%) et, </w:t>
      </w:r>
      <w:r w:rsidR="009500B8" w:rsidRPr="003F73F9">
        <w:rPr>
          <w:rFonts w:ascii="Montserrat Light" w:eastAsiaTheme="minorHAnsi" w:hAnsi="Montserrat Light"/>
          <w:lang w:val="fr-SN" w:eastAsia="en-US"/>
        </w:rPr>
        <w:t>d</w:t>
      </w:r>
      <w:r w:rsidR="002069D2" w:rsidRPr="003F73F9">
        <w:rPr>
          <w:rFonts w:ascii="Montserrat Light" w:eastAsiaTheme="minorHAnsi" w:hAnsi="Montserrat Light"/>
          <w:lang w:val="fr-SN" w:eastAsia="en-US"/>
        </w:rPr>
        <w:t xml:space="preserve">es </w:t>
      </w:r>
      <w:r w:rsidR="009A5EBB" w:rsidRPr="003F73F9">
        <w:rPr>
          <w:rFonts w:ascii="Montserrat Light" w:eastAsiaTheme="minorHAnsi" w:hAnsi="Montserrat Light"/>
          <w:lang w:val="fr-SN" w:eastAsia="en-US"/>
        </w:rPr>
        <w:t>« </w:t>
      </w:r>
      <w:r w:rsidR="002069D2" w:rsidRPr="003F73F9">
        <w:rPr>
          <w:rFonts w:ascii="Montserrat Light" w:eastAsiaTheme="minorHAnsi" w:hAnsi="Montserrat Light"/>
          <w:lang w:val="fr-SN" w:eastAsia="en-US"/>
        </w:rPr>
        <w:t>viandes et abats comestibles</w:t>
      </w:r>
      <w:r w:rsidR="009A5EBB" w:rsidRPr="003F73F9">
        <w:rPr>
          <w:rFonts w:ascii="Montserrat Light" w:eastAsiaTheme="minorHAnsi" w:hAnsi="Montserrat Light"/>
          <w:lang w:val="fr-SN" w:eastAsia="en-US"/>
        </w:rPr>
        <w:t xml:space="preserve"> »</w:t>
      </w:r>
      <w:r w:rsidR="002069D2" w:rsidRPr="003F73F9">
        <w:rPr>
          <w:rFonts w:ascii="Montserrat Light" w:eastAsiaTheme="minorHAnsi" w:hAnsi="Montserrat Light"/>
          <w:lang w:val="fr-SN" w:eastAsia="en-US"/>
        </w:rPr>
        <w:t xml:space="preserve"> (-13,4%).</w:t>
      </w:r>
    </w:p>
    <w:p w14:paraId="410FF2D7" w14:textId="77777777" w:rsidR="00DA439F" w:rsidRDefault="00DA439F" w:rsidP="00EF7AD0">
      <w:pPr>
        <w:spacing w:after="0"/>
        <w:jc w:val="both"/>
        <w:rPr>
          <w:rFonts w:ascii="Montserrat Light" w:eastAsiaTheme="minorHAnsi" w:hAnsi="Montserrat Light" w:cs="Roboto"/>
          <w:sz w:val="24"/>
          <w:szCs w:val="24"/>
          <w:lang w:val="fr-SN" w:eastAsia="en-US"/>
        </w:rPr>
        <w:sectPr w:rsidR="00DA439F" w:rsidSect="00DA439F">
          <w:type w:val="continuous"/>
          <w:pgSz w:w="11906" w:h="16838"/>
          <w:pgMar w:top="1417" w:right="1417" w:bottom="1417" w:left="1417" w:header="708" w:footer="708" w:gutter="0"/>
          <w:cols w:num="2" w:space="284"/>
          <w:titlePg/>
          <w:docGrid w:linePitch="360"/>
        </w:sectPr>
      </w:pPr>
    </w:p>
    <w:p w14:paraId="47080659" w14:textId="26FFDEB8" w:rsidR="00AA453B" w:rsidRDefault="00AA453B" w:rsidP="00EF7AD0">
      <w:pPr>
        <w:spacing w:after="0"/>
        <w:jc w:val="both"/>
        <w:rPr>
          <w:rFonts w:ascii="Montserrat Light" w:eastAsiaTheme="minorHAnsi" w:hAnsi="Montserrat Light" w:cs="Roboto"/>
          <w:sz w:val="24"/>
          <w:szCs w:val="24"/>
          <w:lang w:val="fr-SN" w:eastAsia="en-US"/>
        </w:rPr>
      </w:pPr>
    </w:p>
    <w:tbl>
      <w:tblPr>
        <w:tblW w:w="5000" w:type="pct"/>
        <w:tblCellMar>
          <w:left w:w="70" w:type="dxa"/>
          <w:right w:w="70" w:type="dxa"/>
        </w:tblCellMar>
        <w:tblLook w:val="04A0" w:firstRow="1" w:lastRow="0" w:firstColumn="1" w:lastColumn="0" w:noHBand="0" w:noVBand="1"/>
      </w:tblPr>
      <w:tblGrid>
        <w:gridCol w:w="4394"/>
        <w:gridCol w:w="1415"/>
        <w:gridCol w:w="1421"/>
        <w:gridCol w:w="1842"/>
      </w:tblGrid>
      <w:tr w:rsidR="003A265F" w:rsidRPr="007C1AF2" w14:paraId="5D693A6C" w14:textId="77777777" w:rsidTr="003A265F">
        <w:trPr>
          <w:trHeight w:val="300"/>
        </w:trPr>
        <w:tc>
          <w:tcPr>
            <w:tcW w:w="2422" w:type="pct"/>
            <w:vMerge w:val="restart"/>
            <w:tcBorders>
              <w:top w:val="double" w:sz="6" w:space="0" w:color="auto"/>
              <w:left w:val="nil"/>
              <w:bottom w:val="single" w:sz="4" w:space="0" w:color="000000"/>
              <w:right w:val="nil"/>
            </w:tcBorders>
            <w:shd w:val="clear" w:color="auto" w:fill="9CC2E5" w:themeFill="accent1" w:themeFillTint="99"/>
            <w:vAlign w:val="center"/>
            <w:hideMark/>
          </w:tcPr>
          <w:p w14:paraId="575E4BAB" w14:textId="77777777" w:rsidR="003A265F" w:rsidRPr="007C1AF2" w:rsidRDefault="003A265F" w:rsidP="003A265F">
            <w:pPr>
              <w:spacing w:after="0" w:line="240" w:lineRule="auto"/>
              <w:jc w:val="center"/>
              <w:rPr>
                <w:rFonts w:ascii="Montserrat Light" w:hAnsi="Montserrat Light" w:cs="Calibri"/>
                <w:color w:val="000000"/>
                <w:sz w:val="20"/>
                <w:szCs w:val="20"/>
              </w:rPr>
            </w:pPr>
            <w:r w:rsidRPr="007C1AF2">
              <w:rPr>
                <w:rFonts w:ascii="Montserrat Light" w:hAnsi="Montserrat Light" w:cs="Calibri"/>
                <w:color w:val="000000"/>
                <w:sz w:val="20"/>
                <w:szCs w:val="20"/>
              </w:rPr>
              <w:t>Continents/Regroupements économiques</w:t>
            </w:r>
          </w:p>
        </w:tc>
        <w:tc>
          <w:tcPr>
            <w:tcW w:w="2578" w:type="pct"/>
            <w:gridSpan w:val="3"/>
            <w:tcBorders>
              <w:top w:val="double" w:sz="6" w:space="0" w:color="auto"/>
              <w:left w:val="nil"/>
              <w:bottom w:val="single" w:sz="4" w:space="0" w:color="auto"/>
              <w:right w:val="nil"/>
            </w:tcBorders>
            <w:shd w:val="clear" w:color="auto" w:fill="9CC2E5" w:themeFill="accent1" w:themeFillTint="99"/>
            <w:noWrap/>
            <w:vAlign w:val="center"/>
            <w:hideMark/>
          </w:tcPr>
          <w:p w14:paraId="5789D2CF" w14:textId="77777777" w:rsidR="003A265F" w:rsidRPr="007C1AF2" w:rsidRDefault="003A265F" w:rsidP="003A265F">
            <w:pPr>
              <w:spacing w:after="0" w:line="240" w:lineRule="auto"/>
              <w:jc w:val="center"/>
              <w:rPr>
                <w:rFonts w:ascii="Montserrat Light" w:hAnsi="Montserrat Light" w:cs="Calibri"/>
                <w:color w:val="000000"/>
                <w:sz w:val="20"/>
                <w:szCs w:val="20"/>
              </w:rPr>
            </w:pPr>
            <w:r w:rsidRPr="007C1AF2">
              <w:rPr>
                <w:rFonts w:ascii="Montserrat Light" w:hAnsi="Montserrat Light" w:cs="Calibri"/>
                <w:color w:val="000000"/>
                <w:sz w:val="20"/>
                <w:szCs w:val="20"/>
              </w:rPr>
              <w:t>Exportation</w:t>
            </w:r>
          </w:p>
        </w:tc>
      </w:tr>
      <w:tr w:rsidR="003A265F" w:rsidRPr="007C1AF2" w14:paraId="4AB50378" w14:textId="77777777" w:rsidTr="003A265F">
        <w:trPr>
          <w:trHeight w:val="452"/>
        </w:trPr>
        <w:tc>
          <w:tcPr>
            <w:tcW w:w="2422" w:type="pct"/>
            <w:vMerge/>
            <w:tcBorders>
              <w:top w:val="double" w:sz="6" w:space="0" w:color="auto"/>
              <w:left w:val="nil"/>
              <w:bottom w:val="single" w:sz="4" w:space="0" w:color="000000"/>
              <w:right w:val="nil"/>
            </w:tcBorders>
            <w:shd w:val="clear" w:color="auto" w:fill="9CC2E5" w:themeFill="accent1" w:themeFillTint="99"/>
            <w:vAlign w:val="center"/>
            <w:hideMark/>
          </w:tcPr>
          <w:p w14:paraId="28F3184E" w14:textId="77777777" w:rsidR="003A265F" w:rsidRPr="007C1AF2" w:rsidRDefault="003A265F" w:rsidP="003A265F">
            <w:pPr>
              <w:spacing w:after="0" w:line="240" w:lineRule="auto"/>
              <w:rPr>
                <w:rFonts w:ascii="Montserrat Light" w:hAnsi="Montserrat Light" w:cs="Calibri"/>
                <w:color w:val="000000"/>
                <w:sz w:val="20"/>
                <w:szCs w:val="20"/>
              </w:rPr>
            </w:pPr>
          </w:p>
        </w:tc>
        <w:tc>
          <w:tcPr>
            <w:tcW w:w="1563" w:type="pct"/>
            <w:gridSpan w:val="2"/>
            <w:tcBorders>
              <w:top w:val="single" w:sz="4" w:space="0" w:color="auto"/>
              <w:left w:val="nil"/>
              <w:bottom w:val="single" w:sz="4" w:space="0" w:color="auto"/>
              <w:right w:val="nil"/>
            </w:tcBorders>
            <w:shd w:val="clear" w:color="auto" w:fill="9CC2E5" w:themeFill="accent1" w:themeFillTint="99"/>
            <w:noWrap/>
            <w:vAlign w:val="center"/>
            <w:hideMark/>
          </w:tcPr>
          <w:p w14:paraId="10F81E5D" w14:textId="77777777" w:rsidR="003A265F" w:rsidRPr="007C1AF2" w:rsidRDefault="003A265F" w:rsidP="003A265F">
            <w:pPr>
              <w:spacing w:after="0" w:line="240" w:lineRule="auto"/>
              <w:jc w:val="center"/>
              <w:rPr>
                <w:rFonts w:ascii="Montserrat Light" w:hAnsi="Montserrat Light" w:cs="Calibri"/>
                <w:color w:val="000000"/>
                <w:sz w:val="20"/>
                <w:szCs w:val="20"/>
              </w:rPr>
            </w:pPr>
            <w:r w:rsidRPr="007C1AF2">
              <w:rPr>
                <w:rFonts w:ascii="Montserrat Light" w:hAnsi="Montserrat Light" w:cs="Calibri"/>
                <w:color w:val="000000"/>
                <w:sz w:val="20"/>
                <w:szCs w:val="20"/>
              </w:rPr>
              <w:t>Variation (%)</w:t>
            </w:r>
          </w:p>
        </w:tc>
        <w:tc>
          <w:tcPr>
            <w:tcW w:w="1015" w:type="pct"/>
            <w:tcBorders>
              <w:top w:val="nil"/>
              <w:left w:val="nil"/>
              <w:bottom w:val="single" w:sz="4" w:space="0" w:color="auto"/>
              <w:right w:val="nil"/>
            </w:tcBorders>
            <w:shd w:val="clear" w:color="auto" w:fill="9CC2E5" w:themeFill="accent1" w:themeFillTint="99"/>
            <w:vAlign w:val="center"/>
            <w:hideMark/>
          </w:tcPr>
          <w:p w14:paraId="19B187D7" w14:textId="77777777" w:rsidR="003A265F" w:rsidRPr="007C1AF2" w:rsidRDefault="003A265F" w:rsidP="003A265F">
            <w:pPr>
              <w:spacing w:after="0" w:line="240" w:lineRule="auto"/>
              <w:rPr>
                <w:rFonts w:ascii="Montserrat Light" w:hAnsi="Montserrat Light" w:cs="Calibri"/>
                <w:color w:val="000000"/>
                <w:sz w:val="20"/>
                <w:szCs w:val="20"/>
              </w:rPr>
            </w:pPr>
            <w:r w:rsidRPr="007C1AF2">
              <w:rPr>
                <w:rFonts w:ascii="Montserrat Light" w:hAnsi="Montserrat Light" w:cs="Calibri"/>
                <w:color w:val="000000"/>
                <w:sz w:val="20"/>
                <w:szCs w:val="20"/>
              </w:rPr>
              <w:t>Valeur (Milliards FCFA)</w:t>
            </w:r>
          </w:p>
        </w:tc>
      </w:tr>
      <w:tr w:rsidR="003A265F" w:rsidRPr="007C1AF2" w14:paraId="7EF49CDA" w14:textId="77777777" w:rsidTr="003A265F">
        <w:trPr>
          <w:trHeight w:val="300"/>
        </w:trPr>
        <w:tc>
          <w:tcPr>
            <w:tcW w:w="2422" w:type="pct"/>
            <w:vMerge/>
            <w:tcBorders>
              <w:top w:val="double" w:sz="6" w:space="0" w:color="auto"/>
              <w:left w:val="nil"/>
              <w:bottom w:val="single" w:sz="4" w:space="0" w:color="auto"/>
              <w:right w:val="nil"/>
            </w:tcBorders>
            <w:shd w:val="clear" w:color="auto" w:fill="9CC2E5" w:themeFill="accent1" w:themeFillTint="99"/>
            <w:vAlign w:val="center"/>
            <w:hideMark/>
          </w:tcPr>
          <w:p w14:paraId="1D52ED8F" w14:textId="77777777" w:rsidR="003A265F" w:rsidRPr="007C1AF2" w:rsidRDefault="003A265F" w:rsidP="003A265F">
            <w:pPr>
              <w:spacing w:after="0" w:line="240" w:lineRule="auto"/>
              <w:rPr>
                <w:rFonts w:ascii="Montserrat Light" w:hAnsi="Montserrat Light" w:cs="Calibri"/>
                <w:color w:val="000000"/>
                <w:sz w:val="20"/>
                <w:szCs w:val="20"/>
              </w:rPr>
            </w:pPr>
          </w:p>
        </w:tc>
        <w:tc>
          <w:tcPr>
            <w:tcW w:w="780" w:type="pct"/>
            <w:tcBorders>
              <w:top w:val="nil"/>
              <w:left w:val="nil"/>
              <w:bottom w:val="single" w:sz="4" w:space="0" w:color="auto"/>
              <w:right w:val="nil"/>
            </w:tcBorders>
            <w:shd w:val="clear" w:color="auto" w:fill="9CC2E5" w:themeFill="accent1" w:themeFillTint="99"/>
            <w:noWrap/>
            <w:vAlign w:val="center"/>
            <w:hideMark/>
          </w:tcPr>
          <w:p w14:paraId="11704E0F" w14:textId="77777777" w:rsidR="003A265F" w:rsidRPr="007C1AF2" w:rsidRDefault="003A265F" w:rsidP="003A265F">
            <w:pPr>
              <w:spacing w:after="0" w:line="240" w:lineRule="auto"/>
              <w:rPr>
                <w:rFonts w:ascii="Montserrat Light" w:hAnsi="Montserrat Light" w:cs="Calibri"/>
                <w:color w:val="000000"/>
                <w:sz w:val="20"/>
                <w:szCs w:val="20"/>
              </w:rPr>
            </w:pPr>
            <w:r w:rsidRPr="007C1AF2">
              <w:rPr>
                <w:rFonts w:ascii="Montserrat Light" w:hAnsi="Montserrat Light" w:cs="Calibri"/>
                <w:color w:val="000000"/>
                <w:sz w:val="20"/>
                <w:szCs w:val="20"/>
              </w:rPr>
              <w:t>2018/2017</w:t>
            </w:r>
          </w:p>
        </w:tc>
        <w:tc>
          <w:tcPr>
            <w:tcW w:w="783" w:type="pct"/>
            <w:tcBorders>
              <w:top w:val="nil"/>
              <w:left w:val="nil"/>
              <w:bottom w:val="single" w:sz="4" w:space="0" w:color="auto"/>
              <w:right w:val="nil"/>
            </w:tcBorders>
            <w:shd w:val="clear" w:color="auto" w:fill="9CC2E5" w:themeFill="accent1" w:themeFillTint="99"/>
            <w:noWrap/>
            <w:vAlign w:val="center"/>
            <w:hideMark/>
          </w:tcPr>
          <w:p w14:paraId="1C6F5763" w14:textId="77777777" w:rsidR="003A265F" w:rsidRPr="007C1AF2" w:rsidRDefault="003A265F" w:rsidP="003A265F">
            <w:pPr>
              <w:spacing w:after="0" w:line="240" w:lineRule="auto"/>
              <w:rPr>
                <w:rFonts w:ascii="Montserrat Light" w:hAnsi="Montserrat Light" w:cs="Calibri"/>
                <w:color w:val="000000"/>
                <w:sz w:val="20"/>
                <w:szCs w:val="20"/>
              </w:rPr>
            </w:pPr>
            <w:r w:rsidRPr="007C1AF2">
              <w:rPr>
                <w:rFonts w:ascii="Montserrat Light" w:hAnsi="Montserrat Light" w:cs="Calibri"/>
                <w:color w:val="000000"/>
                <w:sz w:val="20"/>
                <w:szCs w:val="20"/>
              </w:rPr>
              <w:t>2019/2018</w:t>
            </w:r>
          </w:p>
        </w:tc>
        <w:tc>
          <w:tcPr>
            <w:tcW w:w="1015" w:type="pct"/>
            <w:tcBorders>
              <w:top w:val="nil"/>
              <w:left w:val="nil"/>
              <w:bottom w:val="single" w:sz="4" w:space="0" w:color="auto"/>
              <w:right w:val="nil"/>
            </w:tcBorders>
            <w:shd w:val="clear" w:color="auto" w:fill="9CC2E5" w:themeFill="accent1" w:themeFillTint="99"/>
            <w:noWrap/>
            <w:vAlign w:val="center"/>
            <w:hideMark/>
          </w:tcPr>
          <w:p w14:paraId="767844CE" w14:textId="77777777" w:rsidR="003A265F" w:rsidRPr="007C1AF2" w:rsidRDefault="003A265F" w:rsidP="003A265F">
            <w:pPr>
              <w:spacing w:after="0" w:line="240" w:lineRule="auto"/>
              <w:jc w:val="right"/>
              <w:rPr>
                <w:rFonts w:ascii="Montserrat Light" w:hAnsi="Montserrat Light" w:cs="Calibri"/>
                <w:color w:val="000000"/>
                <w:sz w:val="20"/>
                <w:szCs w:val="20"/>
              </w:rPr>
            </w:pPr>
            <w:r w:rsidRPr="007C1AF2">
              <w:rPr>
                <w:rFonts w:ascii="Montserrat Light" w:hAnsi="Montserrat Light" w:cs="Calibri"/>
                <w:color w:val="000000"/>
                <w:sz w:val="20"/>
                <w:szCs w:val="20"/>
              </w:rPr>
              <w:t>2019</w:t>
            </w:r>
          </w:p>
        </w:tc>
      </w:tr>
      <w:tr w:rsidR="003A265F" w:rsidRPr="007C1AF2" w14:paraId="1971A8F3" w14:textId="77777777" w:rsidTr="003A265F">
        <w:trPr>
          <w:trHeight w:val="300"/>
        </w:trPr>
        <w:tc>
          <w:tcPr>
            <w:tcW w:w="2422" w:type="pct"/>
            <w:tcBorders>
              <w:top w:val="single" w:sz="4" w:space="0" w:color="auto"/>
              <w:left w:val="nil"/>
              <w:bottom w:val="nil"/>
              <w:right w:val="nil"/>
            </w:tcBorders>
            <w:shd w:val="clear" w:color="auto" w:fill="auto"/>
            <w:noWrap/>
            <w:vAlign w:val="center"/>
            <w:hideMark/>
          </w:tcPr>
          <w:p w14:paraId="09324784" w14:textId="77777777" w:rsidR="003A265F" w:rsidRPr="007C1AF2" w:rsidRDefault="003A265F" w:rsidP="00177ADB">
            <w:pPr>
              <w:spacing w:after="0" w:line="240" w:lineRule="auto"/>
              <w:rPr>
                <w:rFonts w:ascii="Montserrat Light" w:hAnsi="Montserrat Light" w:cs="Calibri"/>
                <w:color w:val="000000"/>
                <w:sz w:val="20"/>
                <w:szCs w:val="20"/>
              </w:rPr>
            </w:pPr>
            <w:r w:rsidRPr="007C1AF2">
              <w:rPr>
                <w:rFonts w:ascii="Montserrat Light" w:hAnsi="Montserrat Light" w:cs="Calibri"/>
                <w:color w:val="000000"/>
                <w:sz w:val="20"/>
                <w:szCs w:val="20"/>
              </w:rPr>
              <w:t>Afrique</w:t>
            </w:r>
          </w:p>
        </w:tc>
        <w:tc>
          <w:tcPr>
            <w:tcW w:w="780" w:type="pct"/>
            <w:tcBorders>
              <w:top w:val="single" w:sz="4" w:space="0" w:color="auto"/>
              <w:left w:val="nil"/>
              <w:bottom w:val="nil"/>
              <w:right w:val="nil"/>
            </w:tcBorders>
            <w:shd w:val="clear" w:color="auto" w:fill="auto"/>
            <w:noWrap/>
            <w:vAlign w:val="center"/>
            <w:hideMark/>
          </w:tcPr>
          <w:p w14:paraId="68EE5137" w14:textId="77777777" w:rsidR="003A265F" w:rsidRPr="007C1AF2" w:rsidRDefault="003A265F" w:rsidP="00177ADB">
            <w:pPr>
              <w:spacing w:after="0" w:line="240" w:lineRule="auto"/>
              <w:jc w:val="right"/>
              <w:rPr>
                <w:rFonts w:ascii="Montserrat Light" w:hAnsi="Montserrat Light" w:cs="Calibri"/>
                <w:color w:val="000000"/>
                <w:sz w:val="20"/>
                <w:szCs w:val="20"/>
              </w:rPr>
            </w:pPr>
            <w:r w:rsidRPr="007C1AF2">
              <w:rPr>
                <w:rFonts w:ascii="Montserrat Light" w:hAnsi="Montserrat Light" w:cs="Calibri"/>
                <w:color w:val="000000"/>
                <w:sz w:val="20"/>
                <w:szCs w:val="20"/>
              </w:rPr>
              <w:t>-6,3</w:t>
            </w:r>
          </w:p>
        </w:tc>
        <w:tc>
          <w:tcPr>
            <w:tcW w:w="783" w:type="pct"/>
            <w:tcBorders>
              <w:top w:val="single" w:sz="4" w:space="0" w:color="auto"/>
              <w:left w:val="nil"/>
              <w:bottom w:val="nil"/>
              <w:right w:val="nil"/>
            </w:tcBorders>
            <w:shd w:val="clear" w:color="auto" w:fill="auto"/>
            <w:noWrap/>
            <w:vAlign w:val="center"/>
            <w:hideMark/>
          </w:tcPr>
          <w:p w14:paraId="19AEA903" w14:textId="77777777" w:rsidR="003A265F" w:rsidRPr="007C1AF2" w:rsidRDefault="003A265F" w:rsidP="00177ADB">
            <w:pPr>
              <w:spacing w:after="0" w:line="240" w:lineRule="auto"/>
              <w:jc w:val="right"/>
              <w:rPr>
                <w:rFonts w:ascii="Montserrat Light" w:hAnsi="Montserrat Light" w:cs="Calibri"/>
                <w:color w:val="000000"/>
                <w:sz w:val="20"/>
                <w:szCs w:val="20"/>
              </w:rPr>
            </w:pPr>
            <w:r w:rsidRPr="007C1AF2">
              <w:rPr>
                <w:rFonts w:ascii="Montserrat Light" w:hAnsi="Montserrat Light" w:cs="Calibri"/>
                <w:color w:val="000000"/>
                <w:sz w:val="20"/>
                <w:szCs w:val="20"/>
              </w:rPr>
              <w:t>4,3</w:t>
            </w:r>
          </w:p>
        </w:tc>
        <w:tc>
          <w:tcPr>
            <w:tcW w:w="1015" w:type="pct"/>
            <w:tcBorders>
              <w:top w:val="single" w:sz="4" w:space="0" w:color="auto"/>
              <w:left w:val="nil"/>
              <w:bottom w:val="nil"/>
              <w:right w:val="nil"/>
            </w:tcBorders>
            <w:shd w:val="clear" w:color="auto" w:fill="auto"/>
            <w:noWrap/>
            <w:vAlign w:val="center"/>
            <w:hideMark/>
          </w:tcPr>
          <w:p w14:paraId="5C969F7F" w14:textId="77777777" w:rsidR="003A265F" w:rsidRPr="007C1AF2" w:rsidRDefault="003A265F" w:rsidP="00177ADB">
            <w:pPr>
              <w:spacing w:after="0" w:line="240" w:lineRule="auto"/>
              <w:jc w:val="right"/>
              <w:rPr>
                <w:rFonts w:ascii="Montserrat Light" w:hAnsi="Montserrat Light" w:cs="Calibri"/>
                <w:color w:val="000000"/>
                <w:sz w:val="20"/>
                <w:szCs w:val="20"/>
              </w:rPr>
            </w:pPr>
            <w:r w:rsidRPr="007C1AF2">
              <w:rPr>
                <w:rFonts w:ascii="Montserrat Light" w:hAnsi="Montserrat Light" w:cs="Calibri"/>
                <w:color w:val="000000"/>
                <w:sz w:val="20"/>
                <w:szCs w:val="20"/>
              </w:rPr>
              <w:t>105,3</w:t>
            </w:r>
          </w:p>
        </w:tc>
      </w:tr>
      <w:tr w:rsidR="003A265F" w:rsidRPr="007C1AF2" w14:paraId="79D1227D" w14:textId="77777777" w:rsidTr="003A265F">
        <w:trPr>
          <w:trHeight w:val="300"/>
        </w:trPr>
        <w:tc>
          <w:tcPr>
            <w:tcW w:w="2422" w:type="pct"/>
            <w:tcBorders>
              <w:top w:val="nil"/>
              <w:left w:val="nil"/>
              <w:bottom w:val="nil"/>
              <w:right w:val="nil"/>
            </w:tcBorders>
            <w:shd w:val="clear" w:color="auto" w:fill="auto"/>
            <w:noWrap/>
            <w:vAlign w:val="center"/>
            <w:hideMark/>
          </w:tcPr>
          <w:p w14:paraId="386B35A3" w14:textId="77777777" w:rsidR="003A265F" w:rsidRPr="007C1AF2" w:rsidRDefault="003A265F" w:rsidP="00177ADB">
            <w:pPr>
              <w:spacing w:after="0" w:line="240" w:lineRule="auto"/>
              <w:ind w:firstLineChars="100" w:firstLine="200"/>
              <w:rPr>
                <w:rFonts w:ascii="Montserrat Light" w:hAnsi="Montserrat Light" w:cs="Calibri"/>
                <w:color w:val="000000"/>
                <w:sz w:val="20"/>
                <w:szCs w:val="20"/>
              </w:rPr>
            </w:pPr>
            <w:r w:rsidRPr="007C1AF2">
              <w:rPr>
                <w:rFonts w:ascii="Montserrat Light" w:hAnsi="Montserrat Light" w:cs="Calibri"/>
                <w:color w:val="000000"/>
                <w:sz w:val="20"/>
                <w:szCs w:val="20"/>
              </w:rPr>
              <w:t>CEDEAO</w:t>
            </w:r>
          </w:p>
        </w:tc>
        <w:tc>
          <w:tcPr>
            <w:tcW w:w="780" w:type="pct"/>
            <w:tcBorders>
              <w:top w:val="nil"/>
              <w:left w:val="nil"/>
              <w:bottom w:val="nil"/>
              <w:right w:val="nil"/>
            </w:tcBorders>
            <w:shd w:val="clear" w:color="auto" w:fill="auto"/>
            <w:noWrap/>
            <w:vAlign w:val="center"/>
            <w:hideMark/>
          </w:tcPr>
          <w:p w14:paraId="03F5935F" w14:textId="77777777" w:rsidR="003A265F" w:rsidRPr="007C1AF2" w:rsidRDefault="003A265F" w:rsidP="00177ADB">
            <w:pPr>
              <w:spacing w:after="0" w:line="240" w:lineRule="auto"/>
              <w:jc w:val="right"/>
              <w:rPr>
                <w:rFonts w:ascii="Montserrat Light" w:hAnsi="Montserrat Light" w:cs="Calibri"/>
                <w:color w:val="000000"/>
                <w:sz w:val="20"/>
                <w:szCs w:val="20"/>
              </w:rPr>
            </w:pPr>
            <w:r w:rsidRPr="007C1AF2">
              <w:rPr>
                <w:rFonts w:ascii="Montserrat Light" w:hAnsi="Montserrat Light" w:cs="Calibri"/>
                <w:color w:val="000000"/>
                <w:sz w:val="20"/>
                <w:szCs w:val="20"/>
              </w:rPr>
              <w:t>-9,2</w:t>
            </w:r>
          </w:p>
        </w:tc>
        <w:tc>
          <w:tcPr>
            <w:tcW w:w="783" w:type="pct"/>
            <w:tcBorders>
              <w:top w:val="nil"/>
              <w:left w:val="nil"/>
              <w:bottom w:val="nil"/>
              <w:right w:val="nil"/>
            </w:tcBorders>
            <w:shd w:val="clear" w:color="auto" w:fill="auto"/>
            <w:noWrap/>
            <w:vAlign w:val="center"/>
            <w:hideMark/>
          </w:tcPr>
          <w:p w14:paraId="7F235F3A" w14:textId="77777777" w:rsidR="003A265F" w:rsidRPr="007C1AF2" w:rsidRDefault="003A265F" w:rsidP="00177ADB">
            <w:pPr>
              <w:spacing w:after="0" w:line="240" w:lineRule="auto"/>
              <w:jc w:val="right"/>
              <w:rPr>
                <w:rFonts w:ascii="Montserrat Light" w:hAnsi="Montserrat Light" w:cs="Calibri"/>
                <w:color w:val="000000"/>
                <w:sz w:val="20"/>
                <w:szCs w:val="20"/>
              </w:rPr>
            </w:pPr>
            <w:r w:rsidRPr="007C1AF2">
              <w:rPr>
                <w:rFonts w:ascii="Montserrat Light" w:hAnsi="Montserrat Light" w:cs="Calibri"/>
                <w:color w:val="000000"/>
                <w:sz w:val="20"/>
                <w:szCs w:val="20"/>
              </w:rPr>
              <w:t>-8,9</w:t>
            </w:r>
          </w:p>
        </w:tc>
        <w:tc>
          <w:tcPr>
            <w:tcW w:w="1015" w:type="pct"/>
            <w:tcBorders>
              <w:top w:val="nil"/>
              <w:left w:val="nil"/>
              <w:bottom w:val="nil"/>
              <w:right w:val="nil"/>
            </w:tcBorders>
            <w:shd w:val="clear" w:color="auto" w:fill="auto"/>
            <w:noWrap/>
            <w:vAlign w:val="center"/>
            <w:hideMark/>
          </w:tcPr>
          <w:p w14:paraId="0B092B5C" w14:textId="77777777" w:rsidR="003A265F" w:rsidRPr="007C1AF2" w:rsidRDefault="003A265F" w:rsidP="00177ADB">
            <w:pPr>
              <w:spacing w:after="0" w:line="240" w:lineRule="auto"/>
              <w:jc w:val="right"/>
              <w:rPr>
                <w:rFonts w:ascii="Montserrat Light" w:hAnsi="Montserrat Light" w:cs="Calibri"/>
                <w:color w:val="000000"/>
                <w:sz w:val="20"/>
                <w:szCs w:val="20"/>
              </w:rPr>
            </w:pPr>
            <w:r w:rsidRPr="007C1AF2">
              <w:rPr>
                <w:rFonts w:ascii="Montserrat Light" w:hAnsi="Montserrat Light" w:cs="Calibri"/>
                <w:color w:val="000000"/>
                <w:sz w:val="20"/>
                <w:szCs w:val="20"/>
              </w:rPr>
              <w:t>70,6</w:t>
            </w:r>
          </w:p>
        </w:tc>
      </w:tr>
      <w:tr w:rsidR="003A265F" w:rsidRPr="007C1AF2" w14:paraId="7A83512E" w14:textId="77777777" w:rsidTr="003A265F">
        <w:trPr>
          <w:trHeight w:val="300"/>
        </w:trPr>
        <w:tc>
          <w:tcPr>
            <w:tcW w:w="2422" w:type="pct"/>
            <w:tcBorders>
              <w:top w:val="nil"/>
              <w:left w:val="nil"/>
              <w:bottom w:val="nil"/>
              <w:right w:val="nil"/>
            </w:tcBorders>
            <w:shd w:val="clear" w:color="auto" w:fill="auto"/>
            <w:noWrap/>
            <w:vAlign w:val="center"/>
            <w:hideMark/>
          </w:tcPr>
          <w:p w14:paraId="67250CD8" w14:textId="77777777" w:rsidR="003A265F" w:rsidRPr="007C1AF2" w:rsidRDefault="003A265F" w:rsidP="00177ADB">
            <w:pPr>
              <w:spacing w:after="0" w:line="240" w:lineRule="auto"/>
              <w:ind w:firstLineChars="300" w:firstLine="600"/>
              <w:rPr>
                <w:rFonts w:ascii="Montserrat Light" w:hAnsi="Montserrat Light" w:cs="Calibri"/>
                <w:color w:val="000000"/>
                <w:sz w:val="20"/>
                <w:szCs w:val="20"/>
              </w:rPr>
            </w:pPr>
            <w:r w:rsidRPr="007C1AF2">
              <w:rPr>
                <w:rFonts w:ascii="Montserrat Light" w:hAnsi="Montserrat Light" w:cs="Calibri"/>
                <w:color w:val="000000"/>
                <w:sz w:val="20"/>
                <w:szCs w:val="20"/>
              </w:rPr>
              <w:t>NIGERIA</w:t>
            </w:r>
          </w:p>
        </w:tc>
        <w:tc>
          <w:tcPr>
            <w:tcW w:w="780" w:type="pct"/>
            <w:tcBorders>
              <w:top w:val="nil"/>
              <w:left w:val="nil"/>
              <w:bottom w:val="nil"/>
              <w:right w:val="nil"/>
            </w:tcBorders>
            <w:shd w:val="clear" w:color="auto" w:fill="auto"/>
            <w:noWrap/>
            <w:vAlign w:val="center"/>
            <w:hideMark/>
          </w:tcPr>
          <w:p w14:paraId="136AA8FE" w14:textId="77777777" w:rsidR="003A265F" w:rsidRPr="007C1AF2" w:rsidRDefault="003A265F" w:rsidP="00177ADB">
            <w:pPr>
              <w:spacing w:after="0" w:line="240" w:lineRule="auto"/>
              <w:jc w:val="right"/>
              <w:rPr>
                <w:rFonts w:ascii="Montserrat Light" w:hAnsi="Montserrat Light" w:cs="Calibri"/>
                <w:color w:val="000000"/>
                <w:sz w:val="20"/>
                <w:szCs w:val="20"/>
              </w:rPr>
            </w:pPr>
            <w:r w:rsidRPr="007C1AF2">
              <w:rPr>
                <w:rFonts w:ascii="Montserrat Light" w:hAnsi="Montserrat Light" w:cs="Calibri"/>
                <w:color w:val="000000"/>
                <w:sz w:val="20"/>
                <w:szCs w:val="20"/>
              </w:rPr>
              <w:t>-3,2</w:t>
            </w:r>
          </w:p>
        </w:tc>
        <w:tc>
          <w:tcPr>
            <w:tcW w:w="783" w:type="pct"/>
            <w:tcBorders>
              <w:top w:val="nil"/>
              <w:left w:val="nil"/>
              <w:bottom w:val="nil"/>
              <w:right w:val="nil"/>
            </w:tcBorders>
            <w:shd w:val="clear" w:color="auto" w:fill="auto"/>
            <w:noWrap/>
            <w:vAlign w:val="center"/>
            <w:hideMark/>
          </w:tcPr>
          <w:p w14:paraId="7DE1C8AC" w14:textId="77777777" w:rsidR="003A265F" w:rsidRPr="007C1AF2" w:rsidRDefault="003A265F" w:rsidP="00177ADB">
            <w:pPr>
              <w:spacing w:after="0" w:line="240" w:lineRule="auto"/>
              <w:jc w:val="right"/>
              <w:rPr>
                <w:rFonts w:ascii="Montserrat Light" w:hAnsi="Montserrat Light" w:cs="Calibri"/>
                <w:color w:val="000000"/>
                <w:sz w:val="20"/>
                <w:szCs w:val="20"/>
              </w:rPr>
            </w:pPr>
            <w:r w:rsidRPr="007C1AF2">
              <w:rPr>
                <w:rFonts w:ascii="Montserrat Light" w:hAnsi="Montserrat Light" w:cs="Calibri"/>
                <w:color w:val="000000"/>
                <w:sz w:val="20"/>
                <w:szCs w:val="20"/>
              </w:rPr>
              <w:t>-32,4</w:t>
            </w:r>
          </w:p>
        </w:tc>
        <w:tc>
          <w:tcPr>
            <w:tcW w:w="1015" w:type="pct"/>
            <w:tcBorders>
              <w:top w:val="nil"/>
              <w:left w:val="nil"/>
              <w:bottom w:val="nil"/>
              <w:right w:val="nil"/>
            </w:tcBorders>
            <w:shd w:val="clear" w:color="auto" w:fill="auto"/>
            <w:noWrap/>
            <w:vAlign w:val="center"/>
            <w:hideMark/>
          </w:tcPr>
          <w:p w14:paraId="59DC7BB9" w14:textId="77777777" w:rsidR="003A265F" w:rsidRPr="007C1AF2" w:rsidRDefault="003A265F" w:rsidP="00177ADB">
            <w:pPr>
              <w:spacing w:after="0" w:line="240" w:lineRule="auto"/>
              <w:jc w:val="right"/>
              <w:rPr>
                <w:rFonts w:ascii="Montserrat Light" w:hAnsi="Montserrat Light" w:cs="Calibri"/>
                <w:color w:val="000000"/>
                <w:sz w:val="20"/>
                <w:szCs w:val="20"/>
              </w:rPr>
            </w:pPr>
            <w:r w:rsidRPr="007C1AF2">
              <w:rPr>
                <w:rFonts w:ascii="Montserrat Light" w:hAnsi="Montserrat Light" w:cs="Calibri"/>
                <w:color w:val="000000"/>
                <w:sz w:val="20"/>
                <w:szCs w:val="20"/>
              </w:rPr>
              <w:t>28,2</w:t>
            </w:r>
          </w:p>
        </w:tc>
      </w:tr>
      <w:tr w:rsidR="003A265F" w:rsidRPr="007C1AF2" w14:paraId="3E3F74F5" w14:textId="77777777" w:rsidTr="003A265F">
        <w:trPr>
          <w:trHeight w:val="300"/>
        </w:trPr>
        <w:tc>
          <w:tcPr>
            <w:tcW w:w="2422" w:type="pct"/>
            <w:tcBorders>
              <w:top w:val="nil"/>
              <w:left w:val="nil"/>
              <w:bottom w:val="nil"/>
              <w:right w:val="nil"/>
            </w:tcBorders>
            <w:shd w:val="clear" w:color="auto" w:fill="auto"/>
            <w:noWrap/>
            <w:vAlign w:val="center"/>
            <w:hideMark/>
          </w:tcPr>
          <w:p w14:paraId="1ACE3DE9" w14:textId="77777777" w:rsidR="003A265F" w:rsidRPr="007C1AF2" w:rsidRDefault="003A265F" w:rsidP="00177ADB">
            <w:pPr>
              <w:spacing w:after="0" w:line="240" w:lineRule="auto"/>
              <w:ind w:firstLineChars="300" w:firstLine="600"/>
              <w:rPr>
                <w:rFonts w:ascii="Montserrat Light" w:hAnsi="Montserrat Light" w:cs="Calibri"/>
                <w:color w:val="000000"/>
                <w:sz w:val="20"/>
                <w:szCs w:val="20"/>
              </w:rPr>
            </w:pPr>
            <w:r w:rsidRPr="007C1AF2">
              <w:rPr>
                <w:rFonts w:ascii="Montserrat Light" w:hAnsi="Montserrat Light" w:cs="Calibri"/>
                <w:color w:val="000000"/>
                <w:sz w:val="20"/>
                <w:szCs w:val="20"/>
              </w:rPr>
              <w:t>GHANA</w:t>
            </w:r>
          </w:p>
        </w:tc>
        <w:tc>
          <w:tcPr>
            <w:tcW w:w="780" w:type="pct"/>
            <w:tcBorders>
              <w:top w:val="nil"/>
              <w:left w:val="nil"/>
              <w:bottom w:val="nil"/>
              <w:right w:val="nil"/>
            </w:tcBorders>
            <w:shd w:val="clear" w:color="auto" w:fill="auto"/>
            <w:noWrap/>
            <w:vAlign w:val="center"/>
            <w:hideMark/>
          </w:tcPr>
          <w:p w14:paraId="7529D235" w14:textId="77777777" w:rsidR="003A265F" w:rsidRPr="007C1AF2" w:rsidRDefault="003A265F" w:rsidP="00177ADB">
            <w:pPr>
              <w:spacing w:after="0" w:line="240" w:lineRule="auto"/>
              <w:jc w:val="right"/>
              <w:rPr>
                <w:rFonts w:ascii="Montserrat Light" w:hAnsi="Montserrat Light" w:cs="Calibri"/>
                <w:color w:val="000000"/>
                <w:sz w:val="20"/>
                <w:szCs w:val="20"/>
              </w:rPr>
            </w:pPr>
            <w:r w:rsidRPr="007C1AF2">
              <w:rPr>
                <w:rFonts w:ascii="Montserrat Light" w:hAnsi="Montserrat Light" w:cs="Calibri"/>
                <w:color w:val="000000"/>
                <w:sz w:val="20"/>
                <w:szCs w:val="20"/>
              </w:rPr>
              <w:t>-54,8</w:t>
            </w:r>
          </w:p>
        </w:tc>
        <w:tc>
          <w:tcPr>
            <w:tcW w:w="783" w:type="pct"/>
            <w:tcBorders>
              <w:top w:val="nil"/>
              <w:left w:val="nil"/>
              <w:bottom w:val="nil"/>
              <w:right w:val="nil"/>
            </w:tcBorders>
            <w:shd w:val="clear" w:color="auto" w:fill="auto"/>
            <w:noWrap/>
            <w:vAlign w:val="center"/>
            <w:hideMark/>
          </w:tcPr>
          <w:p w14:paraId="60722ECB" w14:textId="77777777" w:rsidR="003A265F" w:rsidRPr="007C1AF2" w:rsidRDefault="003A265F" w:rsidP="00177ADB">
            <w:pPr>
              <w:spacing w:after="0" w:line="240" w:lineRule="auto"/>
              <w:jc w:val="right"/>
              <w:rPr>
                <w:rFonts w:ascii="Montserrat Light" w:hAnsi="Montserrat Light" w:cs="Calibri"/>
                <w:color w:val="000000"/>
                <w:sz w:val="20"/>
                <w:szCs w:val="20"/>
              </w:rPr>
            </w:pPr>
            <w:r w:rsidRPr="007C1AF2">
              <w:rPr>
                <w:rFonts w:ascii="Montserrat Light" w:hAnsi="Montserrat Light" w:cs="Calibri"/>
                <w:color w:val="000000"/>
                <w:sz w:val="20"/>
                <w:szCs w:val="20"/>
              </w:rPr>
              <w:t>74,5</w:t>
            </w:r>
          </w:p>
        </w:tc>
        <w:tc>
          <w:tcPr>
            <w:tcW w:w="1015" w:type="pct"/>
            <w:tcBorders>
              <w:top w:val="nil"/>
              <w:left w:val="nil"/>
              <w:bottom w:val="nil"/>
              <w:right w:val="nil"/>
            </w:tcBorders>
            <w:shd w:val="clear" w:color="auto" w:fill="auto"/>
            <w:noWrap/>
            <w:vAlign w:val="center"/>
            <w:hideMark/>
          </w:tcPr>
          <w:p w14:paraId="1779FF2F" w14:textId="77777777" w:rsidR="003A265F" w:rsidRPr="007C1AF2" w:rsidRDefault="003A265F" w:rsidP="00177ADB">
            <w:pPr>
              <w:spacing w:after="0" w:line="240" w:lineRule="auto"/>
              <w:jc w:val="right"/>
              <w:rPr>
                <w:rFonts w:ascii="Montserrat Light" w:hAnsi="Montserrat Light" w:cs="Calibri"/>
                <w:color w:val="000000"/>
                <w:sz w:val="20"/>
                <w:szCs w:val="20"/>
              </w:rPr>
            </w:pPr>
            <w:r w:rsidRPr="007C1AF2">
              <w:rPr>
                <w:rFonts w:ascii="Montserrat Light" w:hAnsi="Montserrat Light" w:cs="Calibri"/>
                <w:color w:val="000000"/>
                <w:sz w:val="20"/>
                <w:szCs w:val="20"/>
              </w:rPr>
              <w:t>1,4</w:t>
            </w:r>
          </w:p>
        </w:tc>
      </w:tr>
      <w:tr w:rsidR="003A265F" w:rsidRPr="007C1AF2" w14:paraId="63F88175" w14:textId="77777777" w:rsidTr="003A265F">
        <w:trPr>
          <w:trHeight w:val="300"/>
        </w:trPr>
        <w:tc>
          <w:tcPr>
            <w:tcW w:w="2422" w:type="pct"/>
            <w:tcBorders>
              <w:top w:val="nil"/>
              <w:left w:val="nil"/>
              <w:bottom w:val="nil"/>
              <w:right w:val="nil"/>
            </w:tcBorders>
            <w:shd w:val="clear" w:color="auto" w:fill="auto"/>
            <w:noWrap/>
            <w:vAlign w:val="center"/>
            <w:hideMark/>
          </w:tcPr>
          <w:p w14:paraId="2376AE67" w14:textId="77777777" w:rsidR="003A265F" w:rsidRPr="007C1AF2" w:rsidRDefault="003A265F" w:rsidP="00177ADB">
            <w:pPr>
              <w:spacing w:after="0" w:line="240" w:lineRule="auto"/>
              <w:ind w:firstLineChars="100" w:firstLine="200"/>
              <w:rPr>
                <w:rFonts w:ascii="Montserrat Light" w:hAnsi="Montserrat Light" w:cs="Calibri"/>
                <w:color w:val="000000"/>
                <w:sz w:val="20"/>
                <w:szCs w:val="20"/>
              </w:rPr>
            </w:pPr>
            <w:r w:rsidRPr="007C1AF2">
              <w:rPr>
                <w:rFonts w:ascii="Montserrat Light" w:hAnsi="Montserrat Light" w:cs="Calibri"/>
                <w:color w:val="000000"/>
                <w:sz w:val="20"/>
                <w:szCs w:val="20"/>
              </w:rPr>
              <w:t>UEMOA</w:t>
            </w:r>
          </w:p>
        </w:tc>
        <w:tc>
          <w:tcPr>
            <w:tcW w:w="780" w:type="pct"/>
            <w:tcBorders>
              <w:top w:val="nil"/>
              <w:left w:val="nil"/>
              <w:bottom w:val="nil"/>
              <w:right w:val="nil"/>
            </w:tcBorders>
            <w:shd w:val="clear" w:color="auto" w:fill="auto"/>
            <w:noWrap/>
            <w:vAlign w:val="center"/>
            <w:hideMark/>
          </w:tcPr>
          <w:p w14:paraId="1B0D5F44" w14:textId="77777777" w:rsidR="003A265F" w:rsidRPr="007C1AF2" w:rsidRDefault="003A265F" w:rsidP="00177ADB">
            <w:pPr>
              <w:spacing w:after="0" w:line="240" w:lineRule="auto"/>
              <w:jc w:val="right"/>
              <w:rPr>
                <w:rFonts w:ascii="Montserrat Light" w:hAnsi="Montserrat Light" w:cs="Calibri"/>
                <w:color w:val="000000"/>
                <w:sz w:val="20"/>
                <w:szCs w:val="20"/>
              </w:rPr>
            </w:pPr>
            <w:r w:rsidRPr="007C1AF2">
              <w:rPr>
                <w:rFonts w:ascii="Montserrat Light" w:hAnsi="Montserrat Light" w:cs="Calibri"/>
                <w:color w:val="000000"/>
                <w:sz w:val="20"/>
                <w:szCs w:val="20"/>
              </w:rPr>
              <w:t>-10,7</w:t>
            </w:r>
          </w:p>
        </w:tc>
        <w:tc>
          <w:tcPr>
            <w:tcW w:w="783" w:type="pct"/>
            <w:tcBorders>
              <w:top w:val="nil"/>
              <w:left w:val="nil"/>
              <w:bottom w:val="nil"/>
              <w:right w:val="nil"/>
            </w:tcBorders>
            <w:shd w:val="clear" w:color="auto" w:fill="auto"/>
            <w:noWrap/>
            <w:vAlign w:val="center"/>
            <w:hideMark/>
          </w:tcPr>
          <w:p w14:paraId="6B0C6FDE" w14:textId="77777777" w:rsidR="003A265F" w:rsidRPr="007C1AF2" w:rsidRDefault="003A265F" w:rsidP="00177ADB">
            <w:pPr>
              <w:spacing w:after="0" w:line="240" w:lineRule="auto"/>
              <w:jc w:val="right"/>
              <w:rPr>
                <w:rFonts w:ascii="Montserrat Light" w:hAnsi="Montserrat Light" w:cs="Calibri"/>
                <w:color w:val="000000"/>
                <w:sz w:val="20"/>
                <w:szCs w:val="20"/>
              </w:rPr>
            </w:pPr>
            <w:r w:rsidRPr="007C1AF2">
              <w:rPr>
                <w:rFonts w:ascii="Montserrat Light" w:hAnsi="Montserrat Light" w:cs="Calibri"/>
                <w:color w:val="000000"/>
                <w:sz w:val="20"/>
                <w:szCs w:val="20"/>
              </w:rPr>
              <w:t>17,2</w:t>
            </w:r>
          </w:p>
        </w:tc>
        <w:tc>
          <w:tcPr>
            <w:tcW w:w="1015" w:type="pct"/>
            <w:tcBorders>
              <w:top w:val="nil"/>
              <w:left w:val="nil"/>
              <w:bottom w:val="nil"/>
              <w:right w:val="nil"/>
            </w:tcBorders>
            <w:shd w:val="clear" w:color="auto" w:fill="auto"/>
            <w:noWrap/>
            <w:vAlign w:val="center"/>
            <w:hideMark/>
          </w:tcPr>
          <w:p w14:paraId="572C9261" w14:textId="77777777" w:rsidR="003A265F" w:rsidRPr="007C1AF2" w:rsidRDefault="003A265F" w:rsidP="00177ADB">
            <w:pPr>
              <w:spacing w:after="0" w:line="240" w:lineRule="auto"/>
              <w:jc w:val="right"/>
              <w:rPr>
                <w:rFonts w:ascii="Montserrat Light" w:hAnsi="Montserrat Light" w:cs="Calibri"/>
                <w:color w:val="000000"/>
                <w:sz w:val="20"/>
                <w:szCs w:val="20"/>
              </w:rPr>
            </w:pPr>
            <w:r w:rsidRPr="007C1AF2">
              <w:rPr>
                <w:rFonts w:ascii="Montserrat Light" w:hAnsi="Montserrat Light" w:cs="Calibri"/>
                <w:color w:val="000000"/>
                <w:sz w:val="20"/>
                <w:szCs w:val="20"/>
              </w:rPr>
              <w:t>40,9</w:t>
            </w:r>
          </w:p>
        </w:tc>
      </w:tr>
      <w:tr w:rsidR="003A265F" w:rsidRPr="007C1AF2" w14:paraId="7EB2B712" w14:textId="77777777" w:rsidTr="003A265F">
        <w:trPr>
          <w:trHeight w:val="300"/>
        </w:trPr>
        <w:tc>
          <w:tcPr>
            <w:tcW w:w="2422" w:type="pct"/>
            <w:tcBorders>
              <w:top w:val="nil"/>
              <w:left w:val="nil"/>
              <w:bottom w:val="nil"/>
              <w:right w:val="nil"/>
            </w:tcBorders>
            <w:shd w:val="clear" w:color="auto" w:fill="auto"/>
            <w:noWrap/>
            <w:vAlign w:val="center"/>
            <w:hideMark/>
          </w:tcPr>
          <w:p w14:paraId="4F8B46C3" w14:textId="77777777" w:rsidR="003A265F" w:rsidRPr="007C1AF2" w:rsidRDefault="003A265F" w:rsidP="00177ADB">
            <w:pPr>
              <w:spacing w:after="0" w:line="240" w:lineRule="auto"/>
              <w:rPr>
                <w:rFonts w:ascii="Montserrat Light" w:hAnsi="Montserrat Light" w:cs="Calibri"/>
                <w:color w:val="000000"/>
                <w:sz w:val="20"/>
                <w:szCs w:val="20"/>
              </w:rPr>
            </w:pPr>
            <w:r w:rsidRPr="007C1AF2">
              <w:rPr>
                <w:rFonts w:ascii="Montserrat Light" w:hAnsi="Montserrat Light" w:cs="Calibri"/>
                <w:color w:val="000000"/>
                <w:sz w:val="20"/>
                <w:szCs w:val="20"/>
              </w:rPr>
              <w:t>Amérique</w:t>
            </w:r>
          </w:p>
        </w:tc>
        <w:tc>
          <w:tcPr>
            <w:tcW w:w="780" w:type="pct"/>
            <w:tcBorders>
              <w:top w:val="nil"/>
              <w:left w:val="nil"/>
              <w:bottom w:val="nil"/>
              <w:right w:val="nil"/>
            </w:tcBorders>
            <w:shd w:val="clear" w:color="auto" w:fill="auto"/>
            <w:noWrap/>
            <w:vAlign w:val="center"/>
            <w:hideMark/>
          </w:tcPr>
          <w:p w14:paraId="2D2677D7" w14:textId="77777777" w:rsidR="003A265F" w:rsidRPr="007C1AF2" w:rsidRDefault="003A265F" w:rsidP="00177ADB">
            <w:pPr>
              <w:spacing w:after="0" w:line="240" w:lineRule="auto"/>
              <w:jc w:val="right"/>
              <w:rPr>
                <w:rFonts w:ascii="Montserrat Light" w:hAnsi="Montserrat Light" w:cs="Calibri"/>
                <w:color w:val="000000"/>
                <w:sz w:val="20"/>
                <w:szCs w:val="20"/>
              </w:rPr>
            </w:pPr>
            <w:r w:rsidRPr="007C1AF2">
              <w:rPr>
                <w:rFonts w:ascii="Montserrat Light" w:hAnsi="Montserrat Light" w:cs="Calibri"/>
                <w:color w:val="000000"/>
                <w:sz w:val="20"/>
                <w:szCs w:val="20"/>
              </w:rPr>
              <w:t>0,8</w:t>
            </w:r>
          </w:p>
        </w:tc>
        <w:tc>
          <w:tcPr>
            <w:tcW w:w="783" w:type="pct"/>
            <w:tcBorders>
              <w:top w:val="nil"/>
              <w:left w:val="nil"/>
              <w:bottom w:val="nil"/>
              <w:right w:val="nil"/>
            </w:tcBorders>
            <w:shd w:val="clear" w:color="auto" w:fill="auto"/>
            <w:noWrap/>
            <w:vAlign w:val="center"/>
            <w:hideMark/>
          </w:tcPr>
          <w:p w14:paraId="37D03425" w14:textId="77777777" w:rsidR="003A265F" w:rsidRPr="007C1AF2" w:rsidRDefault="003A265F" w:rsidP="00177ADB">
            <w:pPr>
              <w:spacing w:after="0" w:line="240" w:lineRule="auto"/>
              <w:jc w:val="right"/>
              <w:rPr>
                <w:rFonts w:ascii="Montserrat Light" w:hAnsi="Montserrat Light" w:cs="Calibri"/>
                <w:color w:val="000000"/>
                <w:sz w:val="20"/>
                <w:szCs w:val="20"/>
              </w:rPr>
            </w:pPr>
            <w:r w:rsidRPr="007C1AF2">
              <w:rPr>
                <w:rFonts w:ascii="Montserrat Light" w:hAnsi="Montserrat Light" w:cs="Calibri"/>
                <w:color w:val="000000"/>
                <w:sz w:val="20"/>
                <w:szCs w:val="20"/>
              </w:rPr>
              <w:t>-26,8</w:t>
            </w:r>
          </w:p>
        </w:tc>
        <w:tc>
          <w:tcPr>
            <w:tcW w:w="1015" w:type="pct"/>
            <w:tcBorders>
              <w:top w:val="nil"/>
              <w:left w:val="nil"/>
              <w:bottom w:val="nil"/>
              <w:right w:val="nil"/>
            </w:tcBorders>
            <w:shd w:val="clear" w:color="auto" w:fill="auto"/>
            <w:noWrap/>
            <w:vAlign w:val="center"/>
            <w:hideMark/>
          </w:tcPr>
          <w:p w14:paraId="496D3C64" w14:textId="77777777" w:rsidR="003A265F" w:rsidRPr="007C1AF2" w:rsidRDefault="003A265F" w:rsidP="00177ADB">
            <w:pPr>
              <w:spacing w:after="0" w:line="240" w:lineRule="auto"/>
              <w:jc w:val="right"/>
              <w:rPr>
                <w:rFonts w:ascii="Montserrat Light" w:hAnsi="Montserrat Light" w:cs="Calibri"/>
                <w:color w:val="000000"/>
                <w:sz w:val="20"/>
                <w:szCs w:val="20"/>
              </w:rPr>
            </w:pPr>
            <w:r w:rsidRPr="007C1AF2">
              <w:rPr>
                <w:rFonts w:ascii="Montserrat Light" w:hAnsi="Montserrat Light" w:cs="Calibri"/>
                <w:color w:val="000000"/>
                <w:sz w:val="20"/>
                <w:szCs w:val="20"/>
              </w:rPr>
              <w:t>9,9</w:t>
            </w:r>
          </w:p>
        </w:tc>
      </w:tr>
      <w:tr w:rsidR="003A265F" w:rsidRPr="007C1AF2" w14:paraId="66CCE5E9" w14:textId="77777777" w:rsidTr="003A265F">
        <w:trPr>
          <w:trHeight w:val="300"/>
        </w:trPr>
        <w:tc>
          <w:tcPr>
            <w:tcW w:w="2422" w:type="pct"/>
            <w:tcBorders>
              <w:top w:val="nil"/>
              <w:left w:val="nil"/>
              <w:bottom w:val="nil"/>
              <w:right w:val="nil"/>
            </w:tcBorders>
            <w:shd w:val="clear" w:color="auto" w:fill="auto"/>
            <w:noWrap/>
            <w:vAlign w:val="center"/>
            <w:hideMark/>
          </w:tcPr>
          <w:p w14:paraId="29261936" w14:textId="77777777" w:rsidR="003A265F" w:rsidRPr="007C1AF2" w:rsidRDefault="003A265F" w:rsidP="00177ADB">
            <w:pPr>
              <w:spacing w:after="0" w:line="240" w:lineRule="auto"/>
              <w:rPr>
                <w:rFonts w:ascii="Montserrat Light" w:hAnsi="Montserrat Light" w:cs="Calibri"/>
                <w:color w:val="000000"/>
                <w:sz w:val="20"/>
                <w:szCs w:val="20"/>
              </w:rPr>
            </w:pPr>
            <w:r w:rsidRPr="007C1AF2">
              <w:rPr>
                <w:rFonts w:ascii="Montserrat Light" w:hAnsi="Montserrat Light" w:cs="Calibri"/>
                <w:color w:val="000000"/>
                <w:sz w:val="20"/>
                <w:szCs w:val="20"/>
              </w:rPr>
              <w:t>Asie</w:t>
            </w:r>
          </w:p>
        </w:tc>
        <w:tc>
          <w:tcPr>
            <w:tcW w:w="780" w:type="pct"/>
            <w:tcBorders>
              <w:top w:val="nil"/>
              <w:left w:val="nil"/>
              <w:bottom w:val="nil"/>
              <w:right w:val="nil"/>
            </w:tcBorders>
            <w:shd w:val="clear" w:color="auto" w:fill="auto"/>
            <w:noWrap/>
            <w:vAlign w:val="center"/>
            <w:hideMark/>
          </w:tcPr>
          <w:p w14:paraId="35A20735" w14:textId="77777777" w:rsidR="003A265F" w:rsidRPr="007C1AF2" w:rsidRDefault="003A265F" w:rsidP="00177ADB">
            <w:pPr>
              <w:spacing w:after="0" w:line="240" w:lineRule="auto"/>
              <w:jc w:val="right"/>
              <w:rPr>
                <w:rFonts w:ascii="Montserrat Light" w:hAnsi="Montserrat Light" w:cs="Calibri"/>
                <w:color w:val="000000"/>
                <w:sz w:val="20"/>
                <w:szCs w:val="20"/>
              </w:rPr>
            </w:pPr>
            <w:r w:rsidRPr="007C1AF2">
              <w:rPr>
                <w:rFonts w:ascii="Montserrat Light" w:hAnsi="Montserrat Light" w:cs="Calibri"/>
                <w:color w:val="000000"/>
                <w:sz w:val="20"/>
                <w:szCs w:val="20"/>
              </w:rPr>
              <w:t>38,1</w:t>
            </w:r>
          </w:p>
        </w:tc>
        <w:tc>
          <w:tcPr>
            <w:tcW w:w="783" w:type="pct"/>
            <w:tcBorders>
              <w:top w:val="nil"/>
              <w:left w:val="nil"/>
              <w:bottom w:val="nil"/>
              <w:right w:val="nil"/>
            </w:tcBorders>
            <w:shd w:val="clear" w:color="auto" w:fill="auto"/>
            <w:noWrap/>
            <w:vAlign w:val="center"/>
            <w:hideMark/>
          </w:tcPr>
          <w:p w14:paraId="23FB46E2" w14:textId="77777777" w:rsidR="003A265F" w:rsidRPr="007C1AF2" w:rsidRDefault="003A265F" w:rsidP="00177ADB">
            <w:pPr>
              <w:spacing w:after="0" w:line="240" w:lineRule="auto"/>
              <w:jc w:val="right"/>
              <w:rPr>
                <w:rFonts w:ascii="Montserrat Light" w:hAnsi="Montserrat Light" w:cs="Calibri"/>
                <w:color w:val="000000"/>
                <w:sz w:val="20"/>
                <w:szCs w:val="20"/>
              </w:rPr>
            </w:pPr>
            <w:r w:rsidRPr="007C1AF2">
              <w:rPr>
                <w:rFonts w:ascii="Montserrat Light" w:hAnsi="Montserrat Light" w:cs="Calibri"/>
                <w:color w:val="000000"/>
                <w:sz w:val="20"/>
                <w:szCs w:val="20"/>
              </w:rPr>
              <w:t>-9,6</w:t>
            </w:r>
          </w:p>
        </w:tc>
        <w:tc>
          <w:tcPr>
            <w:tcW w:w="1015" w:type="pct"/>
            <w:tcBorders>
              <w:top w:val="nil"/>
              <w:left w:val="nil"/>
              <w:bottom w:val="nil"/>
              <w:right w:val="nil"/>
            </w:tcBorders>
            <w:shd w:val="clear" w:color="auto" w:fill="auto"/>
            <w:noWrap/>
            <w:vAlign w:val="center"/>
            <w:hideMark/>
          </w:tcPr>
          <w:p w14:paraId="79DB22A4" w14:textId="77777777" w:rsidR="003A265F" w:rsidRPr="007C1AF2" w:rsidRDefault="003A265F" w:rsidP="00177ADB">
            <w:pPr>
              <w:spacing w:after="0" w:line="240" w:lineRule="auto"/>
              <w:jc w:val="right"/>
              <w:rPr>
                <w:rFonts w:ascii="Montserrat Light" w:hAnsi="Montserrat Light" w:cs="Calibri"/>
                <w:color w:val="000000"/>
                <w:sz w:val="20"/>
                <w:szCs w:val="20"/>
              </w:rPr>
            </w:pPr>
            <w:r w:rsidRPr="007C1AF2">
              <w:rPr>
                <w:rFonts w:ascii="Montserrat Light" w:hAnsi="Montserrat Light" w:cs="Calibri"/>
                <w:color w:val="000000"/>
                <w:sz w:val="20"/>
                <w:szCs w:val="20"/>
              </w:rPr>
              <w:t>338,7</w:t>
            </w:r>
          </w:p>
        </w:tc>
      </w:tr>
      <w:tr w:rsidR="003A265F" w:rsidRPr="007C1AF2" w14:paraId="48F61498" w14:textId="77777777" w:rsidTr="003A265F">
        <w:trPr>
          <w:trHeight w:val="300"/>
        </w:trPr>
        <w:tc>
          <w:tcPr>
            <w:tcW w:w="2422" w:type="pct"/>
            <w:tcBorders>
              <w:top w:val="nil"/>
              <w:left w:val="nil"/>
              <w:bottom w:val="nil"/>
              <w:right w:val="nil"/>
            </w:tcBorders>
            <w:shd w:val="clear" w:color="auto" w:fill="auto"/>
            <w:noWrap/>
            <w:vAlign w:val="center"/>
            <w:hideMark/>
          </w:tcPr>
          <w:p w14:paraId="5D9D110E" w14:textId="77777777" w:rsidR="003A265F" w:rsidRPr="007C1AF2" w:rsidRDefault="003A265F" w:rsidP="00177ADB">
            <w:pPr>
              <w:spacing w:after="0" w:line="240" w:lineRule="auto"/>
              <w:rPr>
                <w:rFonts w:ascii="Montserrat Light" w:hAnsi="Montserrat Light" w:cs="Calibri"/>
                <w:color w:val="000000"/>
                <w:sz w:val="20"/>
                <w:szCs w:val="20"/>
              </w:rPr>
            </w:pPr>
            <w:r w:rsidRPr="007C1AF2">
              <w:rPr>
                <w:rFonts w:ascii="Montserrat Light" w:hAnsi="Montserrat Light" w:cs="Calibri"/>
                <w:color w:val="000000"/>
                <w:sz w:val="20"/>
                <w:szCs w:val="20"/>
              </w:rPr>
              <w:t>Europe</w:t>
            </w:r>
          </w:p>
        </w:tc>
        <w:tc>
          <w:tcPr>
            <w:tcW w:w="780" w:type="pct"/>
            <w:tcBorders>
              <w:top w:val="nil"/>
              <w:left w:val="nil"/>
              <w:bottom w:val="nil"/>
              <w:right w:val="nil"/>
            </w:tcBorders>
            <w:shd w:val="clear" w:color="auto" w:fill="auto"/>
            <w:noWrap/>
            <w:vAlign w:val="center"/>
            <w:hideMark/>
          </w:tcPr>
          <w:p w14:paraId="6DA43820" w14:textId="77777777" w:rsidR="003A265F" w:rsidRPr="007C1AF2" w:rsidRDefault="003A265F" w:rsidP="00177ADB">
            <w:pPr>
              <w:spacing w:after="0" w:line="240" w:lineRule="auto"/>
              <w:jc w:val="right"/>
              <w:rPr>
                <w:rFonts w:ascii="Montserrat Light" w:hAnsi="Montserrat Light" w:cs="Calibri"/>
                <w:color w:val="000000"/>
                <w:sz w:val="20"/>
                <w:szCs w:val="20"/>
              </w:rPr>
            </w:pPr>
            <w:r w:rsidRPr="007C1AF2">
              <w:rPr>
                <w:rFonts w:ascii="Montserrat Light" w:hAnsi="Montserrat Light" w:cs="Calibri"/>
                <w:color w:val="000000"/>
                <w:sz w:val="20"/>
                <w:szCs w:val="20"/>
              </w:rPr>
              <w:t>0,7</w:t>
            </w:r>
          </w:p>
        </w:tc>
        <w:tc>
          <w:tcPr>
            <w:tcW w:w="783" w:type="pct"/>
            <w:tcBorders>
              <w:top w:val="nil"/>
              <w:left w:val="nil"/>
              <w:bottom w:val="nil"/>
              <w:right w:val="nil"/>
            </w:tcBorders>
            <w:shd w:val="clear" w:color="auto" w:fill="auto"/>
            <w:noWrap/>
            <w:vAlign w:val="center"/>
            <w:hideMark/>
          </w:tcPr>
          <w:p w14:paraId="500A0EFF" w14:textId="77777777" w:rsidR="003A265F" w:rsidRPr="007C1AF2" w:rsidRDefault="003A265F" w:rsidP="00177ADB">
            <w:pPr>
              <w:spacing w:after="0" w:line="240" w:lineRule="auto"/>
              <w:jc w:val="right"/>
              <w:rPr>
                <w:rFonts w:ascii="Montserrat Light" w:hAnsi="Montserrat Light" w:cs="Calibri"/>
                <w:color w:val="000000"/>
                <w:sz w:val="20"/>
                <w:szCs w:val="20"/>
              </w:rPr>
            </w:pPr>
            <w:r w:rsidRPr="007C1AF2">
              <w:rPr>
                <w:rFonts w:ascii="Montserrat Light" w:hAnsi="Montserrat Light" w:cs="Calibri"/>
                <w:color w:val="000000"/>
                <w:sz w:val="20"/>
                <w:szCs w:val="20"/>
              </w:rPr>
              <w:t>16,4</w:t>
            </w:r>
          </w:p>
        </w:tc>
        <w:tc>
          <w:tcPr>
            <w:tcW w:w="1015" w:type="pct"/>
            <w:tcBorders>
              <w:top w:val="nil"/>
              <w:left w:val="nil"/>
              <w:bottom w:val="nil"/>
              <w:right w:val="nil"/>
            </w:tcBorders>
            <w:shd w:val="clear" w:color="auto" w:fill="auto"/>
            <w:noWrap/>
            <w:vAlign w:val="center"/>
            <w:hideMark/>
          </w:tcPr>
          <w:p w14:paraId="2CEE31B7" w14:textId="77777777" w:rsidR="003A265F" w:rsidRPr="007C1AF2" w:rsidRDefault="003A265F" w:rsidP="00177ADB">
            <w:pPr>
              <w:spacing w:after="0" w:line="240" w:lineRule="auto"/>
              <w:jc w:val="right"/>
              <w:rPr>
                <w:rFonts w:ascii="Montserrat Light" w:hAnsi="Montserrat Light" w:cs="Calibri"/>
                <w:color w:val="000000"/>
                <w:sz w:val="20"/>
                <w:szCs w:val="20"/>
              </w:rPr>
            </w:pPr>
            <w:r w:rsidRPr="007C1AF2">
              <w:rPr>
                <w:rFonts w:ascii="Montserrat Light" w:hAnsi="Montserrat Light" w:cs="Calibri"/>
                <w:color w:val="000000"/>
                <w:sz w:val="20"/>
                <w:szCs w:val="20"/>
              </w:rPr>
              <w:t>44,2</w:t>
            </w:r>
          </w:p>
        </w:tc>
      </w:tr>
      <w:tr w:rsidR="003A265F" w:rsidRPr="007C1AF2" w14:paraId="61E28154" w14:textId="77777777" w:rsidTr="003A265F">
        <w:trPr>
          <w:trHeight w:val="300"/>
        </w:trPr>
        <w:tc>
          <w:tcPr>
            <w:tcW w:w="2422" w:type="pct"/>
            <w:tcBorders>
              <w:top w:val="nil"/>
              <w:left w:val="nil"/>
              <w:bottom w:val="nil"/>
              <w:right w:val="nil"/>
            </w:tcBorders>
            <w:shd w:val="clear" w:color="auto" w:fill="auto"/>
            <w:noWrap/>
            <w:vAlign w:val="center"/>
            <w:hideMark/>
          </w:tcPr>
          <w:p w14:paraId="2380E044" w14:textId="77777777" w:rsidR="003A265F" w:rsidRPr="007C1AF2" w:rsidRDefault="003A265F" w:rsidP="00177ADB">
            <w:pPr>
              <w:spacing w:after="0" w:line="240" w:lineRule="auto"/>
              <w:ind w:firstLineChars="100" w:firstLine="200"/>
              <w:rPr>
                <w:rFonts w:ascii="Montserrat Light" w:hAnsi="Montserrat Light" w:cs="Calibri"/>
                <w:color w:val="000000"/>
                <w:sz w:val="20"/>
                <w:szCs w:val="20"/>
              </w:rPr>
            </w:pPr>
            <w:r w:rsidRPr="007C1AF2">
              <w:rPr>
                <w:rFonts w:ascii="Montserrat Light" w:hAnsi="Montserrat Light" w:cs="Calibri"/>
                <w:color w:val="000000"/>
                <w:sz w:val="20"/>
                <w:szCs w:val="20"/>
              </w:rPr>
              <w:t>UE28</w:t>
            </w:r>
          </w:p>
        </w:tc>
        <w:tc>
          <w:tcPr>
            <w:tcW w:w="780" w:type="pct"/>
            <w:tcBorders>
              <w:top w:val="nil"/>
              <w:left w:val="nil"/>
              <w:bottom w:val="nil"/>
              <w:right w:val="nil"/>
            </w:tcBorders>
            <w:shd w:val="clear" w:color="auto" w:fill="auto"/>
            <w:noWrap/>
            <w:vAlign w:val="center"/>
            <w:hideMark/>
          </w:tcPr>
          <w:p w14:paraId="22284A66" w14:textId="77777777" w:rsidR="003A265F" w:rsidRPr="007C1AF2" w:rsidRDefault="003A265F" w:rsidP="00177ADB">
            <w:pPr>
              <w:spacing w:after="0" w:line="240" w:lineRule="auto"/>
              <w:jc w:val="right"/>
              <w:rPr>
                <w:rFonts w:ascii="Montserrat Light" w:hAnsi="Montserrat Light" w:cs="Calibri"/>
                <w:color w:val="000000"/>
                <w:sz w:val="20"/>
                <w:szCs w:val="20"/>
              </w:rPr>
            </w:pPr>
            <w:r w:rsidRPr="007C1AF2">
              <w:rPr>
                <w:rFonts w:ascii="Montserrat Light" w:hAnsi="Montserrat Light" w:cs="Calibri"/>
                <w:color w:val="000000"/>
                <w:sz w:val="20"/>
                <w:szCs w:val="20"/>
              </w:rPr>
              <w:t>4,8</w:t>
            </w:r>
          </w:p>
        </w:tc>
        <w:tc>
          <w:tcPr>
            <w:tcW w:w="783" w:type="pct"/>
            <w:tcBorders>
              <w:top w:val="nil"/>
              <w:left w:val="nil"/>
              <w:bottom w:val="nil"/>
              <w:right w:val="nil"/>
            </w:tcBorders>
            <w:shd w:val="clear" w:color="auto" w:fill="auto"/>
            <w:noWrap/>
            <w:vAlign w:val="center"/>
            <w:hideMark/>
          </w:tcPr>
          <w:p w14:paraId="7EBAFFA5" w14:textId="77777777" w:rsidR="003A265F" w:rsidRPr="007C1AF2" w:rsidRDefault="003A265F" w:rsidP="00177ADB">
            <w:pPr>
              <w:spacing w:after="0" w:line="240" w:lineRule="auto"/>
              <w:jc w:val="right"/>
              <w:rPr>
                <w:rFonts w:ascii="Montserrat Light" w:hAnsi="Montserrat Light" w:cs="Calibri"/>
                <w:color w:val="000000"/>
                <w:sz w:val="20"/>
                <w:szCs w:val="20"/>
              </w:rPr>
            </w:pPr>
            <w:r w:rsidRPr="007C1AF2">
              <w:rPr>
                <w:rFonts w:ascii="Montserrat Light" w:hAnsi="Montserrat Light" w:cs="Calibri"/>
                <w:color w:val="000000"/>
                <w:sz w:val="20"/>
                <w:szCs w:val="20"/>
              </w:rPr>
              <w:t>0,8</w:t>
            </w:r>
          </w:p>
        </w:tc>
        <w:tc>
          <w:tcPr>
            <w:tcW w:w="1015" w:type="pct"/>
            <w:tcBorders>
              <w:top w:val="nil"/>
              <w:left w:val="nil"/>
              <w:bottom w:val="nil"/>
              <w:right w:val="nil"/>
            </w:tcBorders>
            <w:shd w:val="clear" w:color="auto" w:fill="auto"/>
            <w:noWrap/>
            <w:vAlign w:val="center"/>
            <w:hideMark/>
          </w:tcPr>
          <w:p w14:paraId="66EE5FEA" w14:textId="77777777" w:rsidR="003A265F" w:rsidRPr="007C1AF2" w:rsidRDefault="003A265F" w:rsidP="00177ADB">
            <w:pPr>
              <w:spacing w:after="0" w:line="240" w:lineRule="auto"/>
              <w:jc w:val="right"/>
              <w:rPr>
                <w:rFonts w:ascii="Montserrat Light" w:hAnsi="Montserrat Light" w:cs="Calibri"/>
                <w:color w:val="000000"/>
                <w:sz w:val="20"/>
                <w:szCs w:val="20"/>
              </w:rPr>
            </w:pPr>
            <w:r w:rsidRPr="007C1AF2">
              <w:rPr>
                <w:rFonts w:ascii="Montserrat Light" w:hAnsi="Montserrat Light" w:cs="Calibri"/>
                <w:color w:val="000000"/>
                <w:sz w:val="20"/>
                <w:szCs w:val="20"/>
              </w:rPr>
              <w:t>32,4</w:t>
            </w:r>
          </w:p>
        </w:tc>
      </w:tr>
      <w:tr w:rsidR="003A265F" w:rsidRPr="007C1AF2" w14:paraId="0F00F694" w14:textId="77777777" w:rsidTr="003A265F">
        <w:trPr>
          <w:trHeight w:val="300"/>
        </w:trPr>
        <w:tc>
          <w:tcPr>
            <w:tcW w:w="2422" w:type="pct"/>
            <w:tcBorders>
              <w:top w:val="nil"/>
              <w:left w:val="nil"/>
              <w:bottom w:val="nil"/>
              <w:right w:val="nil"/>
            </w:tcBorders>
            <w:shd w:val="clear" w:color="auto" w:fill="auto"/>
            <w:noWrap/>
            <w:vAlign w:val="center"/>
            <w:hideMark/>
          </w:tcPr>
          <w:p w14:paraId="49884DE1" w14:textId="77777777" w:rsidR="003A265F" w:rsidRPr="007C1AF2" w:rsidRDefault="003A265F" w:rsidP="00177ADB">
            <w:pPr>
              <w:spacing w:after="0" w:line="240" w:lineRule="auto"/>
              <w:rPr>
                <w:rFonts w:ascii="Montserrat Light" w:hAnsi="Montserrat Light" w:cs="Calibri"/>
                <w:color w:val="000000"/>
                <w:sz w:val="20"/>
                <w:szCs w:val="20"/>
              </w:rPr>
            </w:pPr>
            <w:r w:rsidRPr="007C1AF2">
              <w:rPr>
                <w:rFonts w:ascii="Montserrat Light" w:hAnsi="Montserrat Light" w:cs="Calibri"/>
                <w:color w:val="000000"/>
                <w:sz w:val="20"/>
                <w:szCs w:val="20"/>
              </w:rPr>
              <w:t>Océanie</w:t>
            </w:r>
          </w:p>
        </w:tc>
        <w:tc>
          <w:tcPr>
            <w:tcW w:w="780" w:type="pct"/>
            <w:tcBorders>
              <w:top w:val="nil"/>
              <w:left w:val="nil"/>
              <w:bottom w:val="nil"/>
              <w:right w:val="nil"/>
            </w:tcBorders>
            <w:shd w:val="clear" w:color="auto" w:fill="auto"/>
            <w:noWrap/>
            <w:vAlign w:val="center"/>
            <w:hideMark/>
          </w:tcPr>
          <w:p w14:paraId="0D208CD4" w14:textId="166526E1" w:rsidR="003A265F" w:rsidRPr="009A2B73" w:rsidRDefault="009A2B73" w:rsidP="009A2B73">
            <w:pPr>
              <w:spacing w:after="0" w:line="240" w:lineRule="auto"/>
              <w:jc w:val="right"/>
              <w:rPr>
                <w:rFonts w:cs="Calibri"/>
                <w:color w:val="FF0000"/>
              </w:rPr>
            </w:pPr>
            <w:r w:rsidRPr="009A2B73">
              <w:rPr>
                <w:rFonts w:ascii="Montserrat Light" w:hAnsi="Montserrat Light" w:cs="Calibri"/>
                <w:color w:val="000000"/>
                <w:sz w:val="20"/>
                <w:szCs w:val="20"/>
              </w:rPr>
              <w:t>91189,7</w:t>
            </w:r>
          </w:p>
        </w:tc>
        <w:tc>
          <w:tcPr>
            <w:tcW w:w="783" w:type="pct"/>
            <w:tcBorders>
              <w:top w:val="nil"/>
              <w:left w:val="nil"/>
              <w:bottom w:val="nil"/>
              <w:right w:val="nil"/>
            </w:tcBorders>
            <w:shd w:val="clear" w:color="auto" w:fill="auto"/>
            <w:noWrap/>
            <w:vAlign w:val="center"/>
            <w:hideMark/>
          </w:tcPr>
          <w:p w14:paraId="34C75D8F" w14:textId="77777777" w:rsidR="003A265F" w:rsidRPr="007C1AF2" w:rsidRDefault="003A265F" w:rsidP="00177ADB">
            <w:pPr>
              <w:spacing w:after="0" w:line="240" w:lineRule="auto"/>
              <w:jc w:val="right"/>
              <w:rPr>
                <w:rFonts w:ascii="Montserrat Light" w:hAnsi="Montserrat Light" w:cs="Calibri"/>
                <w:color w:val="000000"/>
                <w:sz w:val="20"/>
                <w:szCs w:val="20"/>
              </w:rPr>
            </w:pPr>
            <w:r w:rsidRPr="007C1AF2">
              <w:rPr>
                <w:rFonts w:ascii="Montserrat Light" w:hAnsi="Montserrat Light" w:cs="Calibri"/>
                <w:color w:val="000000"/>
                <w:sz w:val="20"/>
                <w:szCs w:val="20"/>
              </w:rPr>
              <w:t>-80,7</w:t>
            </w:r>
          </w:p>
        </w:tc>
        <w:tc>
          <w:tcPr>
            <w:tcW w:w="1015" w:type="pct"/>
            <w:tcBorders>
              <w:top w:val="nil"/>
              <w:left w:val="nil"/>
              <w:bottom w:val="nil"/>
              <w:right w:val="nil"/>
            </w:tcBorders>
            <w:shd w:val="clear" w:color="auto" w:fill="auto"/>
            <w:noWrap/>
            <w:vAlign w:val="center"/>
            <w:hideMark/>
          </w:tcPr>
          <w:p w14:paraId="5F5D07CC" w14:textId="77777777" w:rsidR="003A265F" w:rsidRPr="007C1AF2" w:rsidRDefault="003A265F" w:rsidP="00177ADB">
            <w:pPr>
              <w:spacing w:after="0" w:line="240" w:lineRule="auto"/>
              <w:jc w:val="right"/>
              <w:rPr>
                <w:rFonts w:ascii="Montserrat Light" w:hAnsi="Montserrat Light" w:cs="Calibri"/>
                <w:color w:val="000000"/>
                <w:sz w:val="20"/>
                <w:szCs w:val="20"/>
              </w:rPr>
            </w:pPr>
            <w:r w:rsidRPr="007C1AF2">
              <w:rPr>
                <w:rFonts w:ascii="Montserrat Light" w:hAnsi="Montserrat Light" w:cs="Calibri"/>
                <w:color w:val="000000"/>
                <w:sz w:val="20"/>
                <w:szCs w:val="20"/>
              </w:rPr>
              <w:t>0,2</w:t>
            </w:r>
          </w:p>
        </w:tc>
      </w:tr>
      <w:tr w:rsidR="003A265F" w:rsidRPr="007C1AF2" w14:paraId="18C5B971" w14:textId="77777777" w:rsidTr="003A265F">
        <w:trPr>
          <w:trHeight w:val="315"/>
        </w:trPr>
        <w:tc>
          <w:tcPr>
            <w:tcW w:w="2422" w:type="pct"/>
            <w:tcBorders>
              <w:top w:val="single" w:sz="4" w:space="0" w:color="auto"/>
              <w:left w:val="nil"/>
              <w:bottom w:val="double" w:sz="6" w:space="0" w:color="auto"/>
              <w:right w:val="nil"/>
            </w:tcBorders>
            <w:shd w:val="clear" w:color="auto" w:fill="9CC2E5" w:themeFill="accent1" w:themeFillTint="99"/>
            <w:noWrap/>
            <w:vAlign w:val="center"/>
            <w:hideMark/>
          </w:tcPr>
          <w:p w14:paraId="33003A99" w14:textId="77777777" w:rsidR="003A265F" w:rsidRPr="007C1AF2" w:rsidRDefault="003A265F" w:rsidP="00177ADB">
            <w:pPr>
              <w:spacing w:after="0" w:line="240" w:lineRule="auto"/>
              <w:rPr>
                <w:rFonts w:ascii="Montserrat Light" w:hAnsi="Montserrat Light" w:cs="Calibri"/>
                <w:color w:val="000000"/>
                <w:sz w:val="20"/>
                <w:szCs w:val="20"/>
              </w:rPr>
            </w:pPr>
            <w:r w:rsidRPr="007C1AF2">
              <w:rPr>
                <w:rFonts w:ascii="Montserrat Light" w:hAnsi="Montserrat Light" w:cs="Calibri"/>
                <w:color w:val="000000"/>
                <w:sz w:val="20"/>
                <w:szCs w:val="20"/>
              </w:rPr>
              <w:t>Ensemble des exportations du Bénin</w:t>
            </w:r>
          </w:p>
        </w:tc>
        <w:tc>
          <w:tcPr>
            <w:tcW w:w="780" w:type="pct"/>
            <w:tcBorders>
              <w:top w:val="single" w:sz="4" w:space="0" w:color="auto"/>
              <w:left w:val="nil"/>
              <w:bottom w:val="double" w:sz="6" w:space="0" w:color="auto"/>
              <w:right w:val="nil"/>
            </w:tcBorders>
            <w:shd w:val="clear" w:color="auto" w:fill="9CC2E5" w:themeFill="accent1" w:themeFillTint="99"/>
            <w:noWrap/>
            <w:vAlign w:val="center"/>
            <w:hideMark/>
          </w:tcPr>
          <w:p w14:paraId="2AD4C737" w14:textId="77777777" w:rsidR="003A265F" w:rsidRPr="007C1AF2" w:rsidRDefault="003A265F" w:rsidP="00177ADB">
            <w:pPr>
              <w:spacing w:after="0" w:line="240" w:lineRule="auto"/>
              <w:jc w:val="right"/>
              <w:rPr>
                <w:rFonts w:ascii="Montserrat Light" w:hAnsi="Montserrat Light" w:cs="Calibri"/>
                <w:color w:val="000000"/>
                <w:sz w:val="20"/>
                <w:szCs w:val="20"/>
              </w:rPr>
            </w:pPr>
            <w:r w:rsidRPr="007C1AF2">
              <w:rPr>
                <w:rFonts w:ascii="Montserrat Light" w:hAnsi="Montserrat Light" w:cs="Calibri"/>
                <w:color w:val="000000"/>
                <w:sz w:val="20"/>
                <w:szCs w:val="20"/>
              </w:rPr>
              <w:t>22,7</w:t>
            </w:r>
          </w:p>
        </w:tc>
        <w:tc>
          <w:tcPr>
            <w:tcW w:w="783" w:type="pct"/>
            <w:tcBorders>
              <w:top w:val="single" w:sz="4" w:space="0" w:color="auto"/>
              <w:left w:val="nil"/>
              <w:bottom w:val="double" w:sz="6" w:space="0" w:color="auto"/>
              <w:right w:val="nil"/>
            </w:tcBorders>
            <w:shd w:val="clear" w:color="auto" w:fill="9CC2E5" w:themeFill="accent1" w:themeFillTint="99"/>
            <w:noWrap/>
            <w:vAlign w:val="center"/>
            <w:hideMark/>
          </w:tcPr>
          <w:p w14:paraId="3FEB5555" w14:textId="77777777" w:rsidR="003A265F" w:rsidRPr="007C1AF2" w:rsidRDefault="003A265F" w:rsidP="00177ADB">
            <w:pPr>
              <w:spacing w:after="0" w:line="240" w:lineRule="auto"/>
              <w:jc w:val="right"/>
              <w:rPr>
                <w:rFonts w:ascii="Montserrat Light" w:hAnsi="Montserrat Light" w:cs="Calibri"/>
                <w:color w:val="000000"/>
                <w:sz w:val="20"/>
                <w:szCs w:val="20"/>
              </w:rPr>
            </w:pPr>
            <w:r w:rsidRPr="007C1AF2">
              <w:rPr>
                <w:rFonts w:ascii="Montserrat Light" w:hAnsi="Montserrat Light" w:cs="Calibri"/>
                <w:color w:val="000000"/>
                <w:sz w:val="20"/>
                <w:szCs w:val="20"/>
              </w:rPr>
              <w:t>-5,7</w:t>
            </w:r>
          </w:p>
        </w:tc>
        <w:tc>
          <w:tcPr>
            <w:tcW w:w="1015" w:type="pct"/>
            <w:tcBorders>
              <w:top w:val="single" w:sz="4" w:space="0" w:color="auto"/>
              <w:left w:val="nil"/>
              <w:bottom w:val="double" w:sz="6" w:space="0" w:color="auto"/>
              <w:right w:val="nil"/>
            </w:tcBorders>
            <w:shd w:val="clear" w:color="auto" w:fill="9CC2E5" w:themeFill="accent1" w:themeFillTint="99"/>
            <w:noWrap/>
            <w:vAlign w:val="center"/>
            <w:hideMark/>
          </w:tcPr>
          <w:p w14:paraId="42357B3D" w14:textId="77777777" w:rsidR="003A265F" w:rsidRPr="007C1AF2" w:rsidRDefault="003A265F" w:rsidP="00177ADB">
            <w:pPr>
              <w:spacing w:after="0" w:line="240" w:lineRule="auto"/>
              <w:jc w:val="right"/>
              <w:rPr>
                <w:rFonts w:ascii="Montserrat Light" w:hAnsi="Montserrat Light" w:cs="Calibri"/>
                <w:color w:val="000000"/>
                <w:sz w:val="20"/>
                <w:szCs w:val="20"/>
              </w:rPr>
            </w:pPr>
            <w:r w:rsidRPr="007C1AF2">
              <w:rPr>
                <w:rFonts w:ascii="Montserrat Light" w:hAnsi="Montserrat Light" w:cs="Calibri"/>
                <w:color w:val="000000"/>
                <w:sz w:val="20"/>
                <w:szCs w:val="20"/>
              </w:rPr>
              <w:t>498,4</w:t>
            </w:r>
          </w:p>
        </w:tc>
      </w:tr>
    </w:tbl>
    <w:p w14:paraId="4A526CBF" w14:textId="77777777" w:rsidR="00DA439F" w:rsidRPr="003F73F9" w:rsidRDefault="00DA439F" w:rsidP="00DA439F">
      <w:pPr>
        <w:jc w:val="both"/>
        <w:rPr>
          <w:rFonts w:ascii="Montserrat Light" w:hAnsi="Montserrat Light"/>
          <w:lang w:val="fr-SN"/>
        </w:rPr>
      </w:pPr>
      <w:bookmarkStart w:id="66" w:name="_Toc36112789"/>
      <w:r w:rsidRPr="003F73F9">
        <w:rPr>
          <w:rFonts w:ascii="Montserrat Light" w:hAnsi="Montserrat Light"/>
          <w:lang w:val="fr-SN"/>
        </w:rPr>
        <w:t>Source : INSAE/DSEE/SEE, mars 2020</w:t>
      </w:r>
    </w:p>
    <w:p w14:paraId="5722B1C7" w14:textId="77777777" w:rsidR="00DA439F" w:rsidRDefault="00DA439F" w:rsidP="00DA439F">
      <w:pPr>
        <w:jc w:val="both"/>
        <w:rPr>
          <w:rFonts w:ascii="Montserrat Light" w:hAnsi="Montserrat Light"/>
          <w:lang w:val="fr-SN"/>
        </w:rPr>
        <w:sectPr w:rsidR="00DA439F" w:rsidSect="00AA453B">
          <w:type w:val="continuous"/>
          <w:pgSz w:w="11906" w:h="16838"/>
          <w:pgMar w:top="1417" w:right="1417" w:bottom="1417" w:left="1417" w:header="708" w:footer="708" w:gutter="0"/>
          <w:cols w:space="708"/>
          <w:titlePg/>
          <w:docGrid w:linePitch="360"/>
        </w:sectPr>
      </w:pPr>
    </w:p>
    <w:p w14:paraId="7800E671" w14:textId="77777777" w:rsidR="009A2B73" w:rsidRDefault="009A2B73" w:rsidP="00AB0E0C">
      <w:pPr>
        <w:pStyle w:val="SOM"/>
        <w:jc w:val="both"/>
        <w:rPr>
          <w:rFonts w:ascii="Montserrat Light" w:eastAsiaTheme="minorHAnsi" w:hAnsi="Montserrat Light" w:cs="Roboto"/>
          <w:b/>
          <w:i/>
          <w:color w:val="000080"/>
          <w:lang w:val="fr-SN" w:eastAsia="en-US"/>
        </w:rPr>
      </w:pPr>
    </w:p>
    <w:p w14:paraId="19FA1EAD" w14:textId="7E1B4A5E" w:rsidR="00530B0D" w:rsidRPr="002C1D72" w:rsidRDefault="00530B0D" w:rsidP="002C1D72">
      <w:pPr>
        <w:spacing w:line="240" w:lineRule="auto"/>
        <w:jc w:val="both"/>
        <w:rPr>
          <w:rFonts w:ascii="Montserrat Light" w:eastAsiaTheme="minorHAnsi" w:hAnsi="Montserrat Light"/>
          <w:b/>
          <w:bCs/>
          <w:i/>
          <w:iCs/>
          <w:color w:val="0033CC"/>
          <w:sz w:val="24"/>
          <w:szCs w:val="24"/>
          <w:lang w:val="fr-SN" w:eastAsia="en-US"/>
        </w:rPr>
      </w:pPr>
      <w:r w:rsidRPr="002C1D72">
        <w:rPr>
          <w:rFonts w:ascii="Montserrat Light" w:eastAsiaTheme="minorHAnsi" w:hAnsi="Montserrat Light"/>
          <w:b/>
          <w:bCs/>
          <w:i/>
          <w:iCs/>
          <w:color w:val="0033CC"/>
          <w:sz w:val="24"/>
          <w:szCs w:val="24"/>
          <w:lang w:val="fr-SN" w:eastAsia="en-US"/>
        </w:rPr>
        <w:lastRenderedPageBreak/>
        <w:t>Les dix principaux produits vendus à l’extérieur : 83,7% des exportations avec le « coton, non cardé ni peigné » en tête suivi des « noix de coco, noix du brésil et noix de cajou, fraîches ou sèches, même sans leur coque »</w:t>
      </w:r>
      <w:bookmarkEnd w:id="66"/>
    </w:p>
    <w:p w14:paraId="6914D905" w14:textId="77777777" w:rsidR="00530B0D" w:rsidRDefault="00530B0D" w:rsidP="00530B0D">
      <w:pPr>
        <w:pStyle w:val="SOM"/>
        <w:tabs>
          <w:tab w:val="left" w:pos="4820"/>
        </w:tabs>
        <w:jc w:val="both"/>
        <w:rPr>
          <w:rFonts w:ascii="Montserrat Light" w:eastAsiaTheme="minorHAnsi" w:hAnsi="Montserrat Light" w:cs="Roboto"/>
          <w:lang w:val="fr-SN" w:eastAsia="en-US"/>
        </w:rPr>
        <w:sectPr w:rsidR="00530B0D" w:rsidSect="00AA453B">
          <w:type w:val="continuous"/>
          <w:pgSz w:w="11906" w:h="16838"/>
          <w:pgMar w:top="1417" w:right="1417" w:bottom="1417" w:left="1417" w:header="708" w:footer="708" w:gutter="0"/>
          <w:cols w:space="708"/>
          <w:titlePg/>
          <w:docGrid w:linePitch="360"/>
        </w:sectPr>
      </w:pPr>
    </w:p>
    <w:p w14:paraId="2947A14E" w14:textId="1CE2A6D5" w:rsidR="00996AD6" w:rsidRPr="003F73F9" w:rsidRDefault="00996AD6" w:rsidP="003F73F9">
      <w:pPr>
        <w:jc w:val="both"/>
        <w:rPr>
          <w:rFonts w:ascii="Montserrat Light" w:eastAsiaTheme="minorHAnsi" w:hAnsi="Montserrat Light"/>
          <w:lang w:val="fr-SN" w:eastAsia="en-US"/>
        </w:rPr>
      </w:pPr>
      <w:bookmarkStart w:id="67" w:name="_Toc36112790"/>
      <w:r w:rsidRPr="003F73F9">
        <w:rPr>
          <w:rFonts w:ascii="Montserrat Light" w:eastAsiaTheme="minorHAnsi" w:hAnsi="Montserrat Light"/>
          <w:lang w:val="fr-SN" w:eastAsia="en-US"/>
        </w:rPr>
        <w:t xml:space="preserve">Les dix principaux produits vendus à l’extérieur totalisent 83,7% de la valeur des exportations en 2019. Le « coton, non cardé ni peigné », vendu pour un montant de 263,9 milliards de FCFA, occupe la première place. Viennent </w:t>
      </w:r>
      <w:r w:rsidRPr="003F73F9">
        <w:rPr>
          <w:rFonts w:ascii="Montserrat Light" w:eastAsiaTheme="minorHAnsi" w:hAnsi="Montserrat Light"/>
          <w:lang w:val="fr-SN" w:eastAsia="en-US"/>
        </w:rPr>
        <w:t>ensuite, « les noix de coco, noix du brésil et noix de cajou, fraîches ou sèches, même sans leur coque » et les « autres graines et fruits oléagineux, même concassées », avec des parts respectives de 9,0% et 6,6% des exportations.</w:t>
      </w:r>
      <w:bookmarkEnd w:id="67"/>
    </w:p>
    <w:p w14:paraId="677FA271" w14:textId="77777777" w:rsidR="00DA439F" w:rsidRDefault="00DA439F" w:rsidP="003F73F9">
      <w:pPr>
        <w:jc w:val="both"/>
        <w:rPr>
          <w:rFonts w:ascii="Montserrat Light" w:eastAsiaTheme="minorHAnsi" w:hAnsi="Montserrat Light"/>
          <w:lang w:val="fr-SN" w:eastAsia="en-US"/>
        </w:rPr>
        <w:sectPr w:rsidR="00DA439F" w:rsidSect="00DA439F">
          <w:type w:val="continuous"/>
          <w:pgSz w:w="11906" w:h="16838"/>
          <w:pgMar w:top="1417" w:right="1417" w:bottom="1417" w:left="1417" w:header="708" w:footer="708" w:gutter="0"/>
          <w:cols w:num="2" w:space="284"/>
          <w:titlePg/>
          <w:docGrid w:linePitch="360"/>
        </w:sectPr>
      </w:pPr>
    </w:p>
    <w:tbl>
      <w:tblPr>
        <w:tblW w:w="5000" w:type="pct"/>
        <w:tbl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insideH w:val="single" w:sz="4" w:space="0" w:color="2E74B5" w:themeColor="accent1" w:themeShade="BF"/>
          <w:insideV w:val="single" w:sz="4" w:space="0" w:color="2E74B5" w:themeColor="accent1" w:themeShade="BF"/>
        </w:tblBorders>
        <w:tblCellMar>
          <w:left w:w="70" w:type="dxa"/>
          <w:right w:w="70" w:type="dxa"/>
        </w:tblCellMar>
        <w:tblLook w:val="04A0" w:firstRow="1" w:lastRow="0" w:firstColumn="1" w:lastColumn="0" w:noHBand="0" w:noVBand="1"/>
      </w:tblPr>
      <w:tblGrid>
        <w:gridCol w:w="632"/>
        <w:gridCol w:w="3064"/>
        <w:gridCol w:w="981"/>
        <w:gridCol w:w="510"/>
        <w:gridCol w:w="845"/>
        <w:gridCol w:w="1160"/>
        <w:gridCol w:w="1870"/>
      </w:tblGrid>
      <w:tr w:rsidR="00996AD6" w:rsidRPr="007C1AF2" w14:paraId="01719C93" w14:textId="77777777" w:rsidTr="00530B0D">
        <w:trPr>
          <w:trHeight w:val="340"/>
        </w:trPr>
        <w:tc>
          <w:tcPr>
            <w:tcW w:w="5000" w:type="pct"/>
            <w:gridSpan w:val="7"/>
            <w:shd w:val="clear" w:color="auto" w:fill="9CC2E5" w:themeFill="accent1" w:themeFillTint="99"/>
            <w:noWrap/>
            <w:vAlign w:val="bottom"/>
            <w:hideMark/>
          </w:tcPr>
          <w:p w14:paraId="3C040647" w14:textId="0866EE60" w:rsidR="00996AD6" w:rsidRPr="007C1AF2" w:rsidRDefault="00996AD6" w:rsidP="00BB4F78">
            <w:pPr>
              <w:spacing w:after="0" w:line="240" w:lineRule="auto"/>
              <w:jc w:val="center"/>
              <w:rPr>
                <w:rFonts w:ascii="Montserrat Light" w:hAnsi="Montserrat Light" w:cs="Calibri"/>
                <w:b/>
                <w:bCs/>
                <w:color w:val="000000"/>
                <w:sz w:val="20"/>
                <w:szCs w:val="20"/>
              </w:rPr>
            </w:pPr>
            <w:r w:rsidRPr="007C1AF2">
              <w:rPr>
                <w:rFonts w:ascii="Montserrat Light" w:hAnsi="Montserrat Light" w:cs="Calibri"/>
                <w:b/>
                <w:bCs/>
                <w:color w:val="000000"/>
                <w:sz w:val="20"/>
                <w:szCs w:val="20"/>
              </w:rPr>
              <w:t xml:space="preserve">Exportations </w:t>
            </w:r>
          </w:p>
        </w:tc>
      </w:tr>
      <w:tr w:rsidR="00996AD6" w:rsidRPr="007C1AF2" w14:paraId="7543F746" w14:textId="77777777" w:rsidTr="00ED7974">
        <w:trPr>
          <w:trHeight w:val="340"/>
        </w:trPr>
        <w:tc>
          <w:tcPr>
            <w:tcW w:w="349" w:type="pct"/>
            <w:vMerge w:val="restart"/>
            <w:shd w:val="clear" w:color="auto" w:fill="9CC2E5" w:themeFill="accent1" w:themeFillTint="99"/>
            <w:noWrap/>
            <w:vAlign w:val="center"/>
            <w:hideMark/>
          </w:tcPr>
          <w:p w14:paraId="7E907184" w14:textId="77777777" w:rsidR="00996AD6" w:rsidRPr="007C1AF2" w:rsidRDefault="00996AD6" w:rsidP="002B43BD">
            <w:pPr>
              <w:spacing w:after="0" w:line="240" w:lineRule="auto"/>
              <w:jc w:val="center"/>
              <w:rPr>
                <w:rFonts w:ascii="Montserrat Light" w:hAnsi="Montserrat Light" w:cs="Calibri"/>
                <w:b/>
                <w:bCs/>
                <w:color w:val="000000"/>
                <w:sz w:val="16"/>
                <w:szCs w:val="16"/>
              </w:rPr>
            </w:pPr>
            <w:r w:rsidRPr="007C1AF2">
              <w:rPr>
                <w:rFonts w:ascii="Montserrat Light" w:hAnsi="Montserrat Light" w:cs="Calibri"/>
                <w:b/>
                <w:bCs/>
                <w:color w:val="000000"/>
                <w:sz w:val="16"/>
                <w:szCs w:val="16"/>
              </w:rPr>
              <w:t>RANG</w:t>
            </w:r>
          </w:p>
          <w:p w14:paraId="065FC50D" w14:textId="77777777" w:rsidR="00996AD6" w:rsidRPr="007C1AF2" w:rsidRDefault="00996AD6" w:rsidP="002B43BD">
            <w:pPr>
              <w:spacing w:after="0" w:line="240" w:lineRule="auto"/>
              <w:jc w:val="center"/>
              <w:rPr>
                <w:rFonts w:ascii="Montserrat Light" w:hAnsi="Montserrat Light" w:cs="Calibri"/>
                <w:b/>
                <w:bCs/>
                <w:color w:val="000000"/>
                <w:sz w:val="16"/>
                <w:szCs w:val="16"/>
              </w:rPr>
            </w:pPr>
            <w:r w:rsidRPr="007C1AF2">
              <w:rPr>
                <w:rFonts w:ascii="Montserrat Light" w:hAnsi="Montserrat Light" w:cs="Calibri"/>
                <w:b/>
                <w:bCs/>
                <w:color w:val="000000"/>
                <w:sz w:val="16"/>
                <w:szCs w:val="16"/>
              </w:rPr>
              <w:t>2019</w:t>
            </w:r>
          </w:p>
        </w:tc>
        <w:tc>
          <w:tcPr>
            <w:tcW w:w="1691" w:type="pct"/>
            <w:vMerge w:val="restart"/>
            <w:shd w:val="clear" w:color="auto" w:fill="9CC2E5" w:themeFill="accent1" w:themeFillTint="99"/>
            <w:noWrap/>
            <w:vAlign w:val="center"/>
            <w:hideMark/>
          </w:tcPr>
          <w:p w14:paraId="2317388D" w14:textId="77777777" w:rsidR="00996AD6" w:rsidRPr="007C1AF2" w:rsidRDefault="00996AD6" w:rsidP="002B43BD">
            <w:pPr>
              <w:spacing w:after="0" w:line="240" w:lineRule="auto"/>
              <w:jc w:val="center"/>
              <w:rPr>
                <w:rFonts w:ascii="Montserrat Light" w:hAnsi="Montserrat Light" w:cs="Calibri"/>
                <w:color w:val="000000"/>
                <w:sz w:val="16"/>
                <w:szCs w:val="16"/>
              </w:rPr>
            </w:pPr>
            <w:r w:rsidRPr="007C1AF2">
              <w:rPr>
                <w:rFonts w:ascii="Montserrat Light" w:hAnsi="Montserrat Light" w:cs="Calibri"/>
                <w:color w:val="000000"/>
                <w:sz w:val="16"/>
                <w:szCs w:val="16"/>
              </w:rPr>
              <w:t>Produits</w:t>
            </w:r>
          </w:p>
        </w:tc>
        <w:tc>
          <w:tcPr>
            <w:tcW w:w="823" w:type="pct"/>
            <w:gridSpan w:val="2"/>
            <w:shd w:val="clear" w:color="auto" w:fill="9CC2E5" w:themeFill="accent1" w:themeFillTint="99"/>
            <w:noWrap/>
            <w:vAlign w:val="center"/>
            <w:hideMark/>
          </w:tcPr>
          <w:p w14:paraId="4CE12EDF" w14:textId="77777777" w:rsidR="00996AD6" w:rsidRPr="007C1AF2" w:rsidRDefault="00996AD6" w:rsidP="002B43BD">
            <w:pPr>
              <w:spacing w:after="0" w:line="240" w:lineRule="auto"/>
              <w:jc w:val="center"/>
              <w:rPr>
                <w:rFonts w:ascii="Montserrat Light" w:hAnsi="Montserrat Light" w:cs="Calibri"/>
                <w:color w:val="000000"/>
                <w:sz w:val="16"/>
                <w:szCs w:val="16"/>
              </w:rPr>
            </w:pPr>
            <w:r w:rsidRPr="007C1AF2">
              <w:rPr>
                <w:rFonts w:ascii="Montserrat Light" w:hAnsi="Montserrat Light" w:cs="Calibri"/>
                <w:color w:val="000000"/>
                <w:sz w:val="16"/>
                <w:szCs w:val="16"/>
              </w:rPr>
              <w:t>Variation (%)</w:t>
            </w:r>
          </w:p>
        </w:tc>
        <w:tc>
          <w:tcPr>
            <w:tcW w:w="466" w:type="pct"/>
            <w:shd w:val="clear" w:color="auto" w:fill="9CC2E5" w:themeFill="accent1" w:themeFillTint="99"/>
            <w:vAlign w:val="center"/>
            <w:hideMark/>
          </w:tcPr>
          <w:p w14:paraId="75CFFCF2" w14:textId="77777777" w:rsidR="00996AD6" w:rsidRPr="007C1AF2" w:rsidRDefault="00996AD6" w:rsidP="002B43BD">
            <w:pPr>
              <w:spacing w:after="0" w:line="240" w:lineRule="auto"/>
              <w:rPr>
                <w:rFonts w:ascii="Montserrat Light" w:hAnsi="Montserrat Light" w:cs="Calibri"/>
                <w:color w:val="000000"/>
                <w:sz w:val="16"/>
                <w:szCs w:val="16"/>
              </w:rPr>
            </w:pPr>
            <w:r w:rsidRPr="007C1AF2">
              <w:rPr>
                <w:rFonts w:ascii="Montserrat Light" w:hAnsi="Montserrat Light" w:cs="Calibri"/>
                <w:color w:val="000000"/>
                <w:sz w:val="16"/>
                <w:szCs w:val="16"/>
              </w:rPr>
              <w:t>Valeur (Milliards FCFA)</w:t>
            </w:r>
          </w:p>
        </w:tc>
        <w:tc>
          <w:tcPr>
            <w:tcW w:w="640" w:type="pct"/>
            <w:shd w:val="clear" w:color="auto" w:fill="9CC2E5" w:themeFill="accent1" w:themeFillTint="99"/>
            <w:vAlign w:val="center"/>
            <w:hideMark/>
          </w:tcPr>
          <w:p w14:paraId="4727CB3F" w14:textId="1AA8EC46" w:rsidR="00996AD6" w:rsidRPr="007C1AF2" w:rsidRDefault="00996AD6" w:rsidP="002B43BD">
            <w:pPr>
              <w:spacing w:after="0" w:line="240" w:lineRule="auto"/>
              <w:rPr>
                <w:rFonts w:ascii="Montserrat Light" w:hAnsi="Montserrat Light" w:cs="Calibri"/>
                <w:b/>
                <w:bCs/>
                <w:color w:val="000000"/>
                <w:sz w:val="16"/>
                <w:szCs w:val="16"/>
              </w:rPr>
            </w:pPr>
            <w:r w:rsidRPr="007C1AF2">
              <w:rPr>
                <w:rFonts w:ascii="Montserrat Light" w:hAnsi="Montserrat Light" w:cs="Calibri"/>
                <w:b/>
                <w:bCs/>
                <w:color w:val="000000"/>
                <w:sz w:val="16"/>
                <w:szCs w:val="16"/>
              </w:rPr>
              <w:t xml:space="preserve">Part dans les </w:t>
            </w:r>
            <w:r w:rsidR="00ED7974">
              <w:rPr>
                <w:rFonts w:ascii="Montserrat Light" w:hAnsi="Montserrat Light" w:cs="Calibri"/>
                <w:b/>
                <w:bCs/>
                <w:color w:val="000000"/>
                <w:sz w:val="16"/>
                <w:szCs w:val="16"/>
              </w:rPr>
              <w:t>e</w:t>
            </w:r>
            <w:r w:rsidRPr="007C1AF2">
              <w:rPr>
                <w:rFonts w:ascii="Montserrat Light" w:hAnsi="Montserrat Light" w:cs="Calibri"/>
                <w:b/>
                <w:bCs/>
                <w:color w:val="000000"/>
                <w:sz w:val="16"/>
                <w:szCs w:val="16"/>
              </w:rPr>
              <w:t>xportations totales (%)</w:t>
            </w:r>
          </w:p>
        </w:tc>
        <w:tc>
          <w:tcPr>
            <w:tcW w:w="1032" w:type="pct"/>
            <w:vMerge w:val="restart"/>
            <w:shd w:val="clear" w:color="auto" w:fill="9CC2E5" w:themeFill="accent1" w:themeFillTint="99"/>
            <w:vAlign w:val="center"/>
            <w:hideMark/>
          </w:tcPr>
          <w:p w14:paraId="5CAD0920" w14:textId="77777777" w:rsidR="00996AD6" w:rsidRPr="007C1AF2" w:rsidRDefault="00996AD6" w:rsidP="002B43BD">
            <w:pPr>
              <w:spacing w:after="0" w:line="240" w:lineRule="auto"/>
              <w:jc w:val="center"/>
              <w:rPr>
                <w:rFonts w:ascii="Montserrat Light" w:hAnsi="Montserrat Light" w:cs="Calibri"/>
                <w:b/>
                <w:bCs/>
                <w:color w:val="000000"/>
                <w:sz w:val="16"/>
                <w:szCs w:val="16"/>
              </w:rPr>
            </w:pPr>
            <w:r w:rsidRPr="007C1AF2">
              <w:rPr>
                <w:rFonts w:ascii="Montserrat Light" w:hAnsi="Montserrat Light" w:cs="Calibri"/>
                <w:b/>
                <w:bCs/>
                <w:color w:val="000000"/>
                <w:sz w:val="16"/>
                <w:szCs w:val="16"/>
              </w:rPr>
              <w:t>Evolution Rang (1999-2019)</w:t>
            </w:r>
          </w:p>
        </w:tc>
      </w:tr>
      <w:tr w:rsidR="00996AD6" w:rsidRPr="007C1AF2" w14:paraId="2916E0D9" w14:textId="77777777" w:rsidTr="00ED7974">
        <w:trPr>
          <w:trHeight w:val="340"/>
        </w:trPr>
        <w:tc>
          <w:tcPr>
            <w:tcW w:w="349" w:type="pct"/>
            <w:vMerge/>
            <w:shd w:val="clear" w:color="auto" w:fill="9CC2E5" w:themeFill="accent1" w:themeFillTint="99"/>
            <w:vAlign w:val="center"/>
            <w:hideMark/>
          </w:tcPr>
          <w:p w14:paraId="4B7232CA" w14:textId="77777777" w:rsidR="00996AD6" w:rsidRPr="007C1AF2" w:rsidRDefault="00996AD6" w:rsidP="002B43BD">
            <w:pPr>
              <w:spacing w:after="0" w:line="240" w:lineRule="auto"/>
              <w:rPr>
                <w:rFonts w:ascii="Montserrat Light" w:hAnsi="Montserrat Light" w:cs="Calibri"/>
                <w:b/>
                <w:bCs/>
                <w:color w:val="000000"/>
                <w:sz w:val="16"/>
                <w:szCs w:val="16"/>
              </w:rPr>
            </w:pPr>
          </w:p>
        </w:tc>
        <w:tc>
          <w:tcPr>
            <w:tcW w:w="1691" w:type="pct"/>
            <w:vMerge/>
            <w:shd w:val="clear" w:color="auto" w:fill="9CC2E5" w:themeFill="accent1" w:themeFillTint="99"/>
            <w:vAlign w:val="center"/>
            <w:hideMark/>
          </w:tcPr>
          <w:p w14:paraId="77133AAF" w14:textId="77777777" w:rsidR="00996AD6" w:rsidRPr="007C1AF2" w:rsidRDefault="00996AD6" w:rsidP="002B43BD">
            <w:pPr>
              <w:spacing w:after="0" w:line="240" w:lineRule="auto"/>
              <w:rPr>
                <w:rFonts w:ascii="Montserrat Light" w:hAnsi="Montserrat Light" w:cs="Calibri"/>
                <w:color w:val="000000"/>
                <w:sz w:val="16"/>
                <w:szCs w:val="16"/>
              </w:rPr>
            </w:pPr>
          </w:p>
        </w:tc>
        <w:tc>
          <w:tcPr>
            <w:tcW w:w="541" w:type="pct"/>
            <w:shd w:val="clear" w:color="auto" w:fill="9CC2E5" w:themeFill="accent1" w:themeFillTint="99"/>
            <w:noWrap/>
            <w:vAlign w:val="center"/>
            <w:hideMark/>
          </w:tcPr>
          <w:p w14:paraId="37BF3A78" w14:textId="77777777" w:rsidR="00996AD6" w:rsidRPr="007C1AF2" w:rsidRDefault="00996AD6" w:rsidP="002B43BD">
            <w:pPr>
              <w:spacing w:after="0" w:line="240" w:lineRule="auto"/>
              <w:rPr>
                <w:rFonts w:ascii="Montserrat Light" w:hAnsi="Montserrat Light" w:cs="Calibri"/>
                <w:color w:val="000000"/>
                <w:sz w:val="16"/>
                <w:szCs w:val="16"/>
              </w:rPr>
            </w:pPr>
            <w:r w:rsidRPr="007C1AF2">
              <w:rPr>
                <w:rFonts w:ascii="Montserrat Light" w:hAnsi="Montserrat Light" w:cs="Calibri"/>
                <w:color w:val="000000"/>
                <w:sz w:val="16"/>
                <w:szCs w:val="16"/>
              </w:rPr>
              <w:t>2019/2018</w:t>
            </w:r>
          </w:p>
        </w:tc>
        <w:tc>
          <w:tcPr>
            <w:tcW w:w="281" w:type="pct"/>
            <w:shd w:val="clear" w:color="auto" w:fill="9CC2E5" w:themeFill="accent1" w:themeFillTint="99"/>
            <w:noWrap/>
            <w:vAlign w:val="center"/>
            <w:hideMark/>
          </w:tcPr>
          <w:p w14:paraId="3E32E0D7" w14:textId="77777777" w:rsidR="00996AD6" w:rsidRPr="007C1AF2" w:rsidRDefault="00996AD6" w:rsidP="002B43BD">
            <w:pPr>
              <w:spacing w:after="0" w:line="240" w:lineRule="auto"/>
              <w:rPr>
                <w:rFonts w:ascii="Montserrat Light" w:hAnsi="Montserrat Light" w:cs="Calibri"/>
                <w:color w:val="000000"/>
              </w:rPr>
            </w:pPr>
            <w:r w:rsidRPr="007C1AF2">
              <w:rPr>
                <w:rFonts w:ascii="Montserrat Light" w:hAnsi="Montserrat Light" w:cs="Calibri"/>
                <w:color w:val="000000"/>
                <w:sz w:val="16"/>
                <w:szCs w:val="16"/>
              </w:rPr>
              <w:t>Sens</w:t>
            </w:r>
          </w:p>
        </w:tc>
        <w:tc>
          <w:tcPr>
            <w:tcW w:w="466" w:type="pct"/>
            <w:shd w:val="clear" w:color="auto" w:fill="9CC2E5" w:themeFill="accent1" w:themeFillTint="99"/>
            <w:noWrap/>
            <w:vAlign w:val="center"/>
            <w:hideMark/>
          </w:tcPr>
          <w:p w14:paraId="40E86A61" w14:textId="77777777" w:rsidR="00996AD6" w:rsidRPr="007C1AF2" w:rsidRDefault="00996AD6" w:rsidP="007C1AF2">
            <w:pPr>
              <w:spacing w:after="0" w:line="240" w:lineRule="auto"/>
              <w:jc w:val="right"/>
              <w:rPr>
                <w:rFonts w:ascii="Montserrat Light" w:hAnsi="Montserrat Light" w:cs="Calibri"/>
                <w:color w:val="000000"/>
                <w:sz w:val="16"/>
                <w:szCs w:val="16"/>
              </w:rPr>
            </w:pPr>
            <w:r w:rsidRPr="007C1AF2">
              <w:rPr>
                <w:rFonts w:ascii="Montserrat Light" w:hAnsi="Montserrat Light" w:cs="Calibri"/>
                <w:color w:val="000000"/>
                <w:sz w:val="16"/>
                <w:szCs w:val="16"/>
              </w:rPr>
              <w:t>2019</w:t>
            </w:r>
          </w:p>
        </w:tc>
        <w:tc>
          <w:tcPr>
            <w:tcW w:w="640" w:type="pct"/>
            <w:shd w:val="clear" w:color="auto" w:fill="9CC2E5" w:themeFill="accent1" w:themeFillTint="99"/>
            <w:noWrap/>
            <w:vAlign w:val="center"/>
            <w:hideMark/>
          </w:tcPr>
          <w:p w14:paraId="2F45CFA6" w14:textId="77777777" w:rsidR="00996AD6" w:rsidRPr="007C1AF2" w:rsidRDefault="00996AD6" w:rsidP="007C1AF2">
            <w:pPr>
              <w:spacing w:after="0" w:line="240" w:lineRule="auto"/>
              <w:jc w:val="right"/>
              <w:rPr>
                <w:rFonts w:ascii="Montserrat Light" w:hAnsi="Montserrat Light" w:cs="Calibri"/>
                <w:color w:val="000000"/>
                <w:sz w:val="16"/>
                <w:szCs w:val="16"/>
              </w:rPr>
            </w:pPr>
            <w:r w:rsidRPr="007C1AF2">
              <w:rPr>
                <w:rFonts w:ascii="Montserrat Light" w:hAnsi="Montserrat Light" w:cs="Calibri"/>
                <w:color w:val="000000"/>
                <w:sz w:val="16"/>
                <w:szCs w:val="16"/>
              </w:rPr>
              <w:t>2019</w:t>
            </w:r>
          </w:p>
        </w:tc>
        <w:tc>
          <w:tcPr>
            <w:tcW w:w="1032" w:type="pct"/>
            <w:vMerge/>
            <w:shd w:val="clear" w:color="auto" w:fill="9CC2E5" w:themeFill="accent1" w:themeFillTint="99"/>
            <w:vAlign w:val="center"/>
            <w:hideMark/>
          </w:tcPr>
          <w:p w14:paraId="243BE6ED" w14:textId="77777777" w:rsidR="00996AD6" w:rsidRPr="007C1AF2" w:rsidRDefault="00996AD6" w:rsidP="002B43BD">
            <w:pPr>
              <w:spacing w:after="0" w:line="240" w:lineRule="auto"/>
              <w:rPr>
                <w:rFonts w:ascii="Montserrat Light" w:hAnsi="Montserrat Light" w:cs="Calibri"/>
                <w:b/>
                <w:bCs/>
                <w:color w:val="000000"/>
                <w:sz w:val="16"/>
                <w:szCs w:val="16"/>
              </w:rPr>
            </w:pPr>
          </w:p>
        </w:tc>
      </w:tr>
      <w:tr w:rsidR="00996AD6" w:rsidRPr="007C1AF2" w14:paraId="6C49E6B5" w14:textId="77777777" w:rsidTr="00ED7974">
        <w:trPr>
          <w:trHeight w:val="340"/>
        </w:trPr>
        <w:tc>
          <w:tcPr>
            <w:tcW w:w="349" w:type="pct"/>
            <w:shd w:val="clear" w:color="auto" w:fill="auto"/>
            <w:noWrap/>
            <w:vAlign w:val="center"/>
            <w:hideMark/>
          </w:tcPr>
          <w:p w14:paraId="6DBCBAFF" w14:textId="77777777" w:rsidR="00996AD6" w:rsidRPr="007C1AF2" w:rsidRDefault="00996AD6" w:rsidP="002B43BD">
            <w:pPr>
              <w:spacing w:after="0" w:line="240" w:lineRule="auto"/>
              <w:jc w:val="center"/>
              <w:rPr>
                <w:rFonts w:ascii="Montserrat Light" w:hAnsi="Montserrat Light" w:cs="Calibri"/>
                <w:color w:val="000000"/>
                <w:sz w:val="16"/>
                <w:szCs w:val="16"/>
              </w:rPr>
            </w:pPr>
            <w:r w:rsidRPr="007C1AF2">
              <w:rPr>
                <w:rFonts w:ascii="Montserrat Light" w:hAnsi="Montserrat Light" w:cs="Calibri"/>
                <w:color w:val="000000"/>
                <w:sz w:val="16"/>
                <w:szCs w:val="16"/>
              </w:rPr>
              <w:t>1</w:t>
            </w:r>
          </w:p>
        </w:tc>
        <w:tc>
          <w:tcPr>
            <w:tcW w:w="1691" w:type="pct"/>
            <w:shd w:val="clear" w:color="auto" w:fill="auto"/>
            <w:vAlign w:val="center"/>
            <w:hideMark/>
          </w:tcPr>
          <w:p w14:paraId="7C5EC47D" w14:textId="0EB99E3A" w:rsidR="00996AD6" w:rsidRPr="00A102D4" w:rsidRDefault="00A102D4" w:rsidP="00ED7974">
            <w:pPr>
              <w:spacing w:after="0" w:line="240" w:lineRule="auto"/>
              <w:jc w:val="both"/>
              <w:rPr>
                <w:rFonts w:ascii="Montserrat Light" w:hAnsi="Montserrat Light" w:cs="Calibri"/>
                <w:color w:val="000000"/>
                <w:sz w:val="16"/>
                <w:szCs w:val="16"/>
              </w:rPr>
            </w:pPr>
            <w:r w:rsidRPr="00A102D4">
              <w:rPr>
                <w:rFonts w:ascii="Montserrat Light" w:hAnsi="Montserrat Light" w:cs="Calibri"/>
                <w:color w:val="000000"/>
                <w:sz w:val="16"/>
                <w:szCs w:val="16"/>
              </w:rPr>
              <w:t>Coton, non cardé ni peigné</w:t>
            </w:r>
          </w:p>
        </w:tc>
        <w:tc>
          <w:tcPr>
            <w:tcW w:w="541" w:type="pct"/>
            <w:shd w:val="clear" w:color="auto" w:fill="auto"/>
            <w:noWrap/>
            <w:vAlign w:val="center"/>
            <w:hideMark/>
          </w:tcPr>
          <w:p w14:paraId="5AA4F95A" w14:textId="77777777" w:rsidR="00996AD6" w:rsidRPr="00ED7974" w:rsidRDefault="00996AD6" w:rsidP="002B43BD">
            <w:pPr>
              <w:spacing w:after="0" w:line="240" w:lineRule="auto"/>
              <w:jc w:val="right"/>
              <w:rPr>
                <w:rFonts w:ascii="Montserrat Light" w:hAnsi="Montserrat Light" w:cs="Calibri"/>
                <w:color w:val="000000"/>
                <w:sz w:val="16"/>
                <w:szCs w:val="16"/>
              </w:rPr>
            </w:pPr>
            <w:r w:rsidRPr="00ED7974">
              <w:rPr>
                <w:rFonts w:ascii="Montserrat Light" w:hAnsi="Montserrat Light" w:cs="Calibri"/>
                <w:color w:val="000000"/>
                <w:sz w:val="16"/>
                <w:szCs w:val="16"/>
              </w:rPr>
              <w:t>7,0</w:t>
            </w:r>
          </w:p>
        </w:tc>
        <w:tc>
          <w:tcPr>
            <w:tcW w:w="281" w:type="pct"/>
            <w:shd w:val="clear" w:color="auto" w:fill="auto"/>
            <w:noWrap/>
            <w:vAlign w:val="center"/>
            <w:hideMark/>
          </w:tcPr>
          <w:p w14:paraId="05FEDAF9" w14:textId="77777777" w:rsidR="00996AD6" w:rsidRPr="007C1AF2" w:rsidRDefault="00996AD6" w:rsidP="002B43BD">
            <w:pPr>
              <w:spacing w:after="0" w:line="240" w:lineRule="auto"/>
              <w:jc w:val="center"/>
              <w:rPr>
                <w:rFonts w:ascii="Montserrat Light" w:hAnsi="Montserrat Light" w:cs="Calibri"/>
                <w:color w:val="000000"/>
                <w:sz w:val="20"/>
                <w:szCs w:val="20"/>
              </w:rPr>
            </w:pPr>
            <w:r w:rsidRPr="007C1AF2">
              <w:rPr>
                <w:rFonts w:ascii="Montserrat Light" w:hAnsi="Montserrat Light"/>
                <w:noProof/>
                <w:sz w:val="20"/>
                <w:szCs w:val="20"/>
                <w:lang w:val="fr-SN" w:eastAsia="fr-SN"/>
              </w:rPr>
              <mc:AlternateContent>
                <mc:Choice Requires="wps">
                  <w:drawing>
                    <wp:anchor distT="0" distB="0" distL="114300" distR="114300" simplePos="0" relativeHeight="251700224" behindDoc="0" locked="0" layoutInCell="1" allowOverlap="1" wp14:anchorId="692D8371" wp14:editId="121874DF">
                      <wp:simplePos x="0" y="0"/>
                      <wp:positionH relativeFrom="column">
                        <wp:posOffset>-4445</wp:posOffset>
                      </wp:positionH>
                      <wp:positionV relativeFrom="paragraph">
                        <wp:posOffset>64770</wp:posOffset>
                      </wp:positionV>
                      <wp:extent cx="221615" cy="102870"/>
                      <wp:effectExtent l="0" t="38100" r="64135" b="30480"/>
                      <wp:wrapNone/>
                      <wp:docPr id="98" name="Connecteur droit avec flèche 6"/>
                      <wp:cNvGraphicFramePr/>
                      <a:graphic xmlns:a="http://schemas.openxmlformats.org/drawingml/2006/main">
                        <a:graphicData uri="http://schemas.microsoft.com/office/word/2010/wordprocessingShape">
                          <wps:wsp>
                            <wps:cNvCnPr/>
                            <wps:spPr>
                              <a:xfrm flipV="1">
                                <a:off x="0" y="0"/>
                                <a:ext cx="221615" cy="102870"/>
                              </a:xfrm>
                              <a:prstGeom prst="straightConnector1">
                                <a:avLst/>
                              </a:prstGeom>
                              <a:ln>
                                <a:solidFill>
                                  <a:schemeClr val="accent6"/>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4F6214A" id="Connecteur droit avec flèche 6" o:spid="_x0000_s1026" type="#_x0000_t32" style="position:absolute;margin-left:-.35pt;margin-top:5.1pt;width:17.45pt;height:8.1pt;flip:y;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" strokecolor="#70ad47 [3209]" strokeweight=".5pt">
                      <v:stroke endarrow="block" joinstyle="miter"/>
                    </v:shape>
                  </w:pict>
                </mc:Fallback>
              </mc:AlternateContent>
            </w:r>
            <w:r w:rsidRPr="007C1AF2">
              <w:rPr>
                <w:rFonts w:ascii="Montserrat Light" w:hAnsi="Montserrat Light" w:cs="Calibri"/>
                <w:color w:val="000000"/>
                <w:sz w:val="20"/>
                <w:szCs w:val="20"/>
              </w:rPr>
              <w:t> </w:t>
            </w:r>
          </w:p>
        </w:tc>
        <w:tc>
          <w:tcPr>
            <w:tcW w:w="466" w:type="pct"/>
            <w:shd w:val="clear" w:color="auto" w:fill="auto"/>
            <w:noWrap/>
            <w:vAlign w:val="center"/>
            <w:hideMark/>
          </w:tcPr>
          <w:p w14:paraId="1D233DCD" w14:textId="77777777" w:rsidR="00996AD6" w:rsidRPr="00ED7974" w:rsidRDefault="00996AD6" w:rsidP="002B43BD">
            <w:pPr>
              <w:spacing w:after="0" w:line="240" w:lineRule="auto"/>
              <w:jc w:val="right"/>
              <w:rPr>
                <w:rFonts w:ascii="Montserrat Light" w:hAnsi="Montserrat Light" w:cs="Calibri"/>
                <w:color w:val="000000"/>
                <w:sz w:val="16"/>
                <w:szCs w:val="16"/>
              </w:rPr>
            </w:pPr>
            <w:r w:rsidRPr="00ED7974">
              <w:rPr>
                <w:rFonts w:ascii="Montserrat Light" w:hAnsi="Montserrat Light" w:cs="Calibri"/>
                <w:color w:val="000000"/>
                <w:sz w:val="16"/>
                <w:szCs w:val="16"/>
              </w:rPr>
              <w:t>263,9</w:t>
            </w:r>
          </w:p>
        </w:tc>
        <w:tc>
          <w:tcPr>
            <w:tcW w:w="640" w:type="pct"/>
            <w:shd w:val="clear" w:color="auto" w:fill="auto"/>
            <w:noWrap/>
            <w:vAlign w:val="center"/>
            <w:hideMark/>
          </w:tcPr>
          <w:p w14:paraId="6C06B5EA" w14:textId="77777777" w:rsidR="00996AD6" w:rsidRPr="00ED7974" w:rsidRDefault="00996AD6" w:rsidP="002B43BD">
            <w:pPr>
              <w:spacing w:after="0" w:line="240" w:lineRule="auto"/>
              <w:jc w:val="right"/>
              <w:rPr>
                <w:rFonts w:ascii="Montserrat Light" w:hAnsi="Montserrat Light" w:cs="Calibri"/>
                <w:color w:val="000000"/>
                <w:sz w:val="16"/>
                <w:szCs w:val="16"/>
              </w:rPr>
            </w:pPr>
            <w:r w:rsidRPr="00ED7974">
              <w:rPr>
                <w:rFonts w:ascii="Montserrat Light" w:hAnsi="Montserrat Light" w:cs="Calibri"/>
                <w:color w:val="000000"/>
                <w:sz w:val="16"/>
                <w:szCs w:val="16"/>
              </w:rPr>
              <w:t>53,0</w:t>
            </w:r>
          </w:p>
        </w:tc>
        <w:tc>
          <w:tcPr>
            <w:tcW w:w="1032" w:type="pct"/>
            <w:shd w:val="clear" w:color="auto" w:fill="auto"/>
            <w:noWrap/>
            <w:vAlign w:val="center"/>
            <w:hideMark/>
          </w:tcPr>
          <w:p w14:paraId="587DC70B" w14:textId="77777777" w:rsidR="00996AD6" w:rsidRPr="007C1AF2" w:rsidRDefault="00996AD6" w:rsidP="002B43BD">
            <w:pPr>
              <w:spacing w:after="0" w:line="240" w:lineRule="auto"/>
              <w:rPr>
                <w:rFonts w:ascii="Montserrat Light" w:hAnsi="Montserrat Light" w:cs="Calibri"/>
                <w:color w:val="000000"/>
              </w:rPr>
            </w:pPr>
            <w:r w:rsidRPr="007C1AF2">
              <w:rPr>
                <w:rFonts w:ascii="Montserrat Light" w:hAnsi="Montserrat Light" w:cs="Calibri"/>
                <w:color w:val="000000"/>
              </w:rPr>
              <w:t> </w:t>
            </w:r>
            <w:r w:rsidRPr="007C1AF2">
              <w:rPr>
                <w:rFonts w:ascii="Montserrat Light" w:hAnsi="Montserrat Light"/>
                <w:noProof/>
                <w:lang w:val="fr-SN" w:eastAsia="fr-SN"/>
              </w:rPr>
              <w:drawing>
                <wp:inline distT="0" distB="0" distL="0" distR="0" wp14:anchorId="4F485B4A" wp14:editId="25E2FC47">
                  <wp:extent cx="1057143" cy="200000"/>
                  <wp:effectExtent l="0" t="0" r="0" b="0"/>
                  <wp:docPr id="126" name="Imag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057143" cy="200000"/>
                          </a:xfrm>
                          <a:prstGeom prst="rect">
                            <a:avLst/>
                          </a:prstGeom>
                        </pic:spPr>
                      </pic:pic>
                    </a:graphicData>
                  </a:graphic>
                </wp:inline>
              </w:drawing>
            </w:r>
          </w:p>
        </w:tc>
      </w:tr>
      <w:tr w:rsidR="00996AD6" w:rsidRPr="007C1AF2" w14:paraId="1725521D" w14:textId="77777777" w:rsidTr="00ED7974">
        <w:trPr>
          <w:trHeight w:val="340"/>
        </w:trPr>
        <w:tc>
          <w:tcPr>
            <w:tcW w:w="349" w:type="pct"/>
            <w:shd w:val="clear" w:color="auto" w:fill="auto"/>
            <w:noWrap/>
            <w:vAlign w:val="center"/>
            <w:hideMark/>
          </w:tcPr>
          <w:p w14:paraId="6A24954D" w14:textId="77777777" w:rsidR="00996AD6" w:rsidRPr="007C1AF2" w:rsidRDefault="00996AD6" w:rsidP="002B43BD">
            <w:pPr>
              <w:spacing w:after="0" w:line="240" w:lineRule="auto"/>
              <w:jc w:val="center"/>
              <w:rPr>
                <w:rFonts w:ascii="Montserrat Light" w:hAnsi="Montserrat Light" w:cs="Calibri"/>
                <w:color w:val="000000"/>
                <w:sz w:val="16"/>
                <w:szCs w:val="16"/>
              </w:rPr>
            </w:pPr>
            <w:r w:rsidRPr="007C1AF2">
              <w:rPr>
                <w:rFonts w:ascii="Montserrat Light" w:hAnsi="Montserrat Light" w:cs="Calibri"/>
                <w:color w:val="000000"/>
                <w:sz w:val="16"/>
                <w:szCs w:val="16"/>
              </w:rPr>
              <w:t>2</w:t>
            </w:r>
          </w:p>
        </w:tc>
        <w:tc>
          <w:tcPr>
            <w:tcW w:w="1691" w:type="pct"/>
            <w:shd w:val="clear" w:color="auto" w:fill="auto"/>
            <w:vAlign w:val="center"/>
            <w:hideMark/>
          </w:tcPr>
          <w:p w14:paraId="1880AC60" w14:textId="20DC3C80" w:rsidR="00996AD6" w:rsidRPr="00A102D4" w:rsidRDefault="00A102D4" w:rsidP="00ED7974">
            <w:pPr>
              <w:spacing w:after="0" w:line="240" w:lineRule="auto"/>
              <w:jc w:val="both"/>
              <w:rPr>
                <w:rFonts w:ascii="Montserrat Light" w:hAnsi="Montserrat Light" w:cs="Calibri"/>
                <w:color w:val="000000"/>
                <w:sz w:val="16"/>
                <w:szCs w:val="16"/>
              </w:rPr>
            </w:pPr>
            <w:r>
              <w:rPr>
                <w:rFonts w:ascii="Montserrat Light" w:hAnsi="Montserrat Light" w:cs="Calibri"/>
                <w:color w:val="000000"/>
                <w:sz w:val="16"/>
                <w:szCs w:val="16"/>
              </w:rPr>
              <w:t>N</w:t>
            </w:r>
            <w:r w:rsidRPr="00A102D4">
              <w:rPr>
                <w:rFonts w:ascii="Montserrat Light" w:hAnsi="Montserrat Light" w:cs="Calibri"/>
                <w:color w:val="000000"/>
                <w:sz w:val="16"/>
                <w:szCs w:val="16"/>
              </w:rPr>
              <w:t>oix de coco, noix du brésil et noix de cajou, fra</w:t>
            </w:r>
            <w:r>
              <w:rPr>
                <w:rFonts w:ascii="Montserrat Light" w:hAnsi="Montserrat Light" w:cs="Calibri"/>
                <w:color w:val="000000"/>
                <w:sz w:val="16"/>
                <w:szCs w:val="16"/>
              </w:rPr>
              <w:t>î</w:t>
            </w:r>
            <w:r w:rsidRPr="00A102D4">
              <w:rPr>
                <w:rFonts w:ascii="Montserrat Light" w:hAnsi="Montserrat Light" w:cs="Calibri"/>
                <w:color w:val="000000"/>
                <w:sz w:val="16"/>
                <w:szCs w:val="16"/>
              </w:rPr>
              <w:t>ches ou sèches, même sans leurs coques</w:t>
            </w:r>
          </w:p>
        </w:tc>
        <w:tc>
          <w:tcPr>
            <w:tcW w:w="541" w:type="pct"/>
            <w:shd w:val="clear" w:color="auto" w:fill="auto"/>
            <w:noWrap/>
            <w:vAlign w:val="center"/>
            <w:hideMark/>
          </w:tcPr>
          <w:p w14:paraId="1B61ACF4" w14:textId="77777777" w:rsidR="00996AD6" w:rsidRPr="00ED7974" w:rsidRDefault="00996AD6" w:rsidP="002B43BD">
            <w:pPr>
              <w:spacing w:after="0" w:line="240" w:lineRule="auto"/>
              <w:jc w:val="right"/>
              <w:rPr>
                <w:rFonts w:ascii="Montserrat Light" w:hAnsi="Montserrat Light" w:cs="Calibri"/>
                <w:color w:val="000000"/>
                <w:sz w:val="16"/>
                <w:szCs w:val="16"/>
              </w:rPr>
            </w:pPr>
            <w:r w:rsidRPr="00ED7974">
              <w:rPr>
                <w:rFonts w:ascii="Montserrat Light" w:hAnsi="Montserrat Light" w:cs="Calibri"/>
                <w:color w:val="000000"/>
                <w:sz w:val="16"/>
                <w:szCs w:val="16"/>
              </w:rPr>
              <w:t>-42,1</w:t>
            </w:r>
          </w:p>
        </w:tc>
        <w:tc>
          <w:tcPr>
            <w:tcW w:w="281" w:type="pct"/>
            <w:shd w:val="clear" w:color="auto" w:fill="auto"/>
            <w:noWrap/>
            <w:vAlign w:val="center"/>
            <w:hideMark/>
          </w:tcPr>
          <w:p w14:paraId="0D34CA76" w14:textId="77777777" w:rsidR="00996AD6" w:rsidRPr="007C1AF2" w:rsidRDefault="00996AD6" w:rsidP="002B43BD">
            <w:pPr>
              <w:spacing w:after="0" w:line="240" w:lineRule="auto"/>
              <w:rPr>
                <w:rFonts w:ascii="Montserrat Light" w:hAnsi="Montserrat Light" w:cs="Calibri"/>
                <w:color w:val="000000"/>
                <w:sz w:val="20"/>
                <w:szCs w:val="20"/>
              </w:rPr>
            </w:pPr>
            <w:r w:rsidRPr="007C1AF2">
              <w:rPr>
                <w:rFonts w:ascii="Montserrat Light" w:hAnsi="Montserrat Light"/>
                <w:noProof/>
                <w:sz w:val="20"/>
                <w:szCs w:val="20"/>
                <w:lang w:val="fr-SN" w:eastAsia="fr-SN"/>
              </w:rPr>
              <mc:AlternateContent>
                <mc:Choice Requires="wps">
                  <w:drawing>
                    <wp:anchor distT="0" distB="0" distL="114300" distR="114300" simplePos="0" relativeHeight="251701248" behindDoc="0" locked="0" layoutInCell="1" allowOverlap="1" wp14:anchorId="0FF4F3D5" wp14:editId="433AE328">
                      <wp:simplePos x="0" y="0"/>
                      <wp:positionH relativeFrom="column">
                        <wp:posOffset>-4445</wp:posOffset>
                      </wp:positionH>
                      <wp:positionV relativeFrom="paragraph">
                        <wp:posOffset>114935</wp:posOffset>
                      </wp:positionV>
                      <wp:extent cx="245745" cy="95250"/>
                      <wp:effectExtent l="0" t="0" r="78105" b="57150"/>
                      <wp:wrapNone/>
                      <wp:docPr id="113" name="Connecteur droit avec flèche 2"/>
                      <wp:cNvGraphicFramePr/>
                      <a:graphic xmlns:a="http://schemas.openxmlformats.org/drawingml/2006/main">
                        <a:graphicData uri="http://schemas.microsoft.com/office/word/2010/wordprocessingShape">
                          <wps:wsp>
                            <wps:cNvCnPr/>
                            <wps:spPr>
                              <a:xfrm>
                                <a:off x="0" y="0"/>
                                <a:ext cx="245745" cy="9525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B6AD866" id="Connecteur droit avec flèche 2" o:spid="_x0000_s1026" type="#_x0000_t32" style="position:absolute;margin-left:-.35pt;margin-top:9.05pt;width:19.35pt;height:7.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" strokecolor="red" strokeweight=".5pt">
                      <v:stroke endarrow="block" joinstyle="miter"/>
                    </v:shape>
                  </w:pict>
                </mc:Fallback>
              </mc:AlternateContent>
            </w:r>
          </w:p>
        </w:tc>
        <w:tc>
          <w:tcPr>
            <w:tcW w:w="466" w:type="pct"/>
            <w:shd w:val="clear" w:color="auto" w:fill="auto"/>
            <w:noWrap/>
            <w:vAlign w:val="center"/>
            <w:hideMark/>
          </w:tcPr>
          <w:p w14:paraId="3D47BEB9" w14:textId="77777777" w:rsidR="00996AD6" w:rsidRPr="00ED7974" w:rsidRDefault="00996AD6" w:rsidP="002B43BD">
            <w:pPr>
              <w:spacing w:after="0" w:line="240" w:lineRule="auto"/>
              <w:jc w:val="right"/>
              <w:rPr>
                <w:rFonts w:ascii="Montserrat Light" w:hAnsi="Montserrat Light" w:cs="Calibri"/>
                <w:color w:val="000000"/>
                <w:sz w:val="16"/>
                <w:szCs w:val="16"/>
              </w:rPr>
            </w:pPr>
            <w:r w:rsidRPr="00ED7974">
              <w:rPr>
                <w:rFonts w:ascii="Montserrat Light" w:hAnsi="Montserrat Light" w:cs="Calibri"/>
                <w:color w:val="000000"/>
                <w:sz w:val="16"/>
                <w:szCs w:val="16"/>
              </w:rPr>
              <w:t>44,7</w:t>
            </w:r>
          </w:p>
        </w:tc>
        <w:tc>
          <w:tcPr>
            <w:tcW w:w="640" w:type="pct"/>
            <w:shd w:val="clear" w:color="auto" w:fill="auto"/>
            <w:noWrap/>
            <w:vAlign w:val="center"/>
            <w:hideMark/>
          </w:tcPr>
          <w:p w14:paraId="046C9F58" w14:textId="77777777" w:rsidR="00996AD6" w:rsidRPr="00ED7974" w:rsidRDefault="00996AD6" w:rsidP="002B43BD">
            <w:pPr>
              <w:spacing w:after="0" w:line="240" w:lineRule="auto"/>
              <w:jc w:val="right"/>
              <w:rPr>
                <w:rFonts w:ascii="Montserrat Light" w:hAnsi="Montserrat Light" w:cs="Calibri"/>
                <w:color w:val="000000"/>
                <w:sz w:val="16"/>
                <w:szCs w:val="16"/>
              </w:rPr>
            </w:pPr>
            <w:r w:rsidRPr="00ED7974">
              <w:rPr>
                <w:rFonts w:ascii="Montserrat Light" w:hAnsi="Montserrat Light" w:cs="Calibri"/>
                <w:color w:val="000000"/>
                <w:sz w:val="16"/>
                <w:szCs w:val="16"/>
              </w:rPr>
              <w:t>9,0</w:t>
            </w:r>
          </w:p>
        </w:tc>
        <w:tc>
          <w:tcPr>
            <w:tcW w:w="1032" w:type="pct"/>
            <w:shd w:val="clear" w:color="auto" w:fill="auto"/>
            <w:noWrap/>
            <w:vAlign w:val="center"/>
            <w:hideMark/>
          </w:tcPr>
          <w:p w14:paraId="5629A82B" w14:textId="77777777" w:rsidR="00996AD6" w:rsidRPr="007C1AF2" w:rsidRDefault="00996AD6" w:rsidP="002B43BD">
            <w:pPr>
              <w:spacing w:after="0" w:line="240" w:lineRule="auto"/>
              <w:rPr>
                <w:rFonts w:ascii="Montserrat Light" w:hAnsi="Montserrat Light" w:cs="Calibri"/>
                <w:color w:val="000000"/>
              </w:rPr>
            </w:pPr>
            <w:r w:rsidRPr="007C1AF2">
              <w:rPr>
                <w:rFonts w:ascii="Montserrat Light" w:hAnsi="Montserrat Light" w:cs="Calibri"/>
                <w:color w:val="000000"/>
              </w:rPr>
              <w:t> </w:t>
            </w:r>
            <w:r w:rsidRPr="007C1AF2">
              <w:rPr>
                <w:rFonts w:ascii="Montserrat Light" w:hAnsi="Montserrat Light"/>
                <w:noProof/>
                <w:lang w:val="fr-SN" w:eastAsia="fr-SN"/>
              </w:rPr>
              <w:drawing>
                <wp:inline distT="0" distB="0" distL="0" distR="0" wp14:anchorId="452958E3" wp14:editId="5E43D0C2">
                  <wp:extent cx="1057143" cy="200000"/>
                  <wp:effectExtent l="0" t="0" r="0" b="0"/>
                  <wp:docPr id="127" name="Imag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057143" cy="200000"/>
                          </a:xfrm>
                          <a:prstGeom prst="rect">
                            <a:avLst/>
                          </a:prstGeom>
                        </pic:spPr>
                      </pic:pic>
                    </a:graphicData>
                  </a:graphic>
                </wp:inline>
              </w:drawing>
            </w:r>
          </w:p>
        </w:tc>
      </w:tr>
      <w:tr w:rsidR="00996AD6" w:rsidRPr="007C1AF2" w14:paraId="126DA96D" w14:textId="77777777" w:rsidTr="00ED7974">
        <w:trPr>
          <w:trHeight w:val="340"/>
        </w:trPr>
        <w:tc>
          <w:tcPr>
            <w:tcW w:w="349" w:type="pct"/>
            <w:shd w:val="clear" w:color="auto" w:fill="auto"/>
            <w:noWrap/>
            <w:vAlign w:val="center"/>
            <w:hideMark/>
          </w:tcPr>
          <w:p w14:paraId="0DCBE9DF" w14:textId="77777777" w:rsidR="00996AD6" w:rsidRPr="007C1AF2" w:rsidRDefault="00996AD6" w:rsidP="002B43BD">
            <w:pPr>
              <w:spacing w:after="0" w:line="240" w:lineRule="auto"/>
              <w:jc w:val="center"/>
              <w:rPr>
                <w:rFonts w:ascii="Montserrat Light" w:hAnsi="Montserrat Light" w:cs="Calibri"/>
                <w:color w:val="000000"/>
                <w:sz w:val="16"/>
                <w:szCs w:val="16"/>
              </w:rPr>
            </w:pPr>
            <w:r w:rsidRPr="007C1AF2">
              <w:rPr>
                <w:rFonts w:ascii="Montserrat Light" w:hAnsi="Montserrat Light" w:cs="Calibri"/>
                <w:color w:val="000000"/>
                <w:sz w:val="16"/>
                <w:szCs w:val="16"/>
              </w:rPr>
              <w:t>3</w:t>
            </w:r>
          </w:p>
        </w:tc>
        <w:tc>
          <w:tcPr>
            <w:tcW w:w="1691" w:type="pct"/>
            <w:shd w:val="clear" w:color="auto" w:fill="auto"/>
            <w:vAlign w:val="center"/>
            <w:hideMark/>
          </w:tcPr>
          <w:p w14:paraId="62D7C07D" w14:textId="3F157EA7" w:rsidR="00996AD6" w:rsidRPr="00416678" w:rsidRDefault="00A102D4" w:rsidP="0041590A">
            <w:pPr>
              <w:spacing w:after="0" w:line="240" w:lineRule="auto"/>
              <w:jc w:val="both"/>
              <w:rPr>
                <w:rFonts w:ascii="Montserrat Light" w:hAnsi="Montserrat Light" w:cs="Calibri"/>
                <w:color w:val="000000"/>
                <w:sz w:val="16"/>
                <w:szCs w:val="16"/>
              </w:rPr>
            </w:pPr>
            <w:r w:rsidRPr="00416678">
              <w:rPr>
                <w:rFonts w:ascii="Montserrat Light" w:hAnsi="Montserrat Light" w:cs="Calibri"/>
                <w:color w:val="000000"/>
                <w:sz w:val="16"/>
                <w:szCs w:val="16"/>
              </w:rPr>
              <w:t xml:space="preserve">Autres graines et fruits </w:t>
            </w:r>
            <w:r w:rsidR="00416678" w:rsidRPr="00416678">
              <w:rPr>
                <w:rFonts w:ascii="Montserrat Light" w:hAnsi="Montserrat Light" w:cs="Calibri"/>
                <w:color w:val="000000"/>
                <w:sz w:val="16"/>
                <w:szCs w:val="16"/>
              </w:rPr>
              <w:t>oléagineux</w:t>
            </w:r>
            <w:r w:rsidRPr="00416678">
              <w:rPr>
                <w:rFonts w:ascii="Montserrat Light" w:hAnsi="Montserrat Light" w:cs="Calibri"/>
                <w:color w:val="000000"/>
                <w:sz w:val="16"/>
                <w:szCs w:val="16"/>
              </w:rPr>
              <w:t xml:space="preserve">, </w:t>
            </w:r>
            <w:r w:rsidR="00416678" w:rsidRPr="00416678">
              <w:rPr>
                <w:rFonts w:ascii="Montserrat Light" w:hAnsi="Montserrat Light" w:cs="Calibri"/>
                <w:color w:val="000000"/>
                <w:sz w:val="16"/>
                <w:szCs w:val="16"/>
              </w:rPr>
              <w:t>même</w:t>
            </w:r>
            <w:r w:rsidRPr="00416678">
              <w:rPr>
                <w:rFonts w:ascii="Montserrat Light" w:hAnsi="Montserrat Light" w:cs="Calibri"/>
                <w:color w:val="000000"/>
                <w:sz w:val="16"/>
                <w:szCs w:val="16"/>
              </w:rPr>
              <w:t xml:space="preserve"> concass</w:t>
            </w:r>
            <w:r w:rsidR="00416678">
              <w:rPr>
                <w:rFonts w:ascii="Montserrat Light" w:hAnsi="Montserrat Light" w:cs="Calibri"/>
                <w:color w:val="000000"/>
                <w:sz w:val="16"/>
                <w:szCs w:val="16"/>
              </w:rPr>
              <w:t>é</w:t>
            </w:r>
            <w:r w:rsidRPr="00416678">
              <w:rPr>
                <w:rFonts w:ascii="Montserrat Light" w:hAnsi="Montserrat Light" w:cs="Calibri"/>
                <w:color w:val="000000"/>
                <w:sz w:val="16"/>
                <w:szCs w:val="16"/>
              </w:rPr>
              <w:t>s</w:t>
            </w:r>
          </w:p>
        </w:tc>
        <w:tc>
          <w:tcPr>
            <w:tcW w:w="541" w:type="pct"/>
            <w:shd w:val="clear" w:color="auto" w:fill="auto"/>
            <w:noWrap/>
            <w:vAlign w:val="center"/>
            <w:hideMark/>
          </w:tcPr>
          <w:p w14:paraId="0A006942" w14:textId="77777777" w:rsidR="00996AD6" w:rsidRPr="00ED7974" w:rsidRDefault="00996AD6" w:rsidP="002B43BD">
            <w:pPr>
              <w:spacing w:after="0" w:line="240" w:lineRule="auto"/>
              <w:jc w:val="right"/>
              <w:rPr>
                <w:rFonts w:ascii="Montserrat Light" w:hAnsi="Montserrat Light" w:cs="Calibri"/>
                <w:color w:val="000000"/>
                <w:sz w:val="16"/>
                <w:szCs w:val="16"/>
              </w:rPr>
            </w:pPr>
            <w:r w:rsidRPr="00ED7974">
              <w:rPr>
                <w:rFonts w:ascii="Montserrat Light" w:hAnsi="Montserrat Light" w:cs="Calibri"/>
                <w:color w:val="000000"/>
                <w:sz w:val="16"/>
                <w:szCs w:val="16"/>
              </w:rPr>
              <w:t>35,1</w:t>
            </w:r>
          </w:p>
        </w:tc>
        <w:tc>
          <w:tcPr>
            <w:tcW w:w="281" w:type="pct"/>
            <w:shd w:val="clear" w:color="auto" w:fill="auto"/>
            <w:noWrap/>
            <w:vAlign w:val="center"/>
            <w:hideMark/>
          </w:tcPr>
          <w:p w14:paraId="4CD2C764" w14:textId="77777777" w:rsidR="00996AD6" w:rsidRPr="007C1AF2" w:rsidRDefault="00996AD6" w:rsidP="002B43BD">
            <w:pPr>
              <w:spacing w:after="0" w:line="240" w:lineRule="auto"/>
              <w:jc w:val="center"/>
              <w:rPr>
                <w:rFonts w:ascii="Montserrat Light" w:hAnsi="Montserrat Light" w:cs="Calibri"/>
                <w:color w:val="000000"/>
                <w:sz w:val="20"/>
                <w:szCs w:val="20"/>
              </w:rPr>
            </w:pPr>
            <w:r w:rsidRPr="007C1AF2">
              <w:rPr>
                <w:rFonts w:ascii="Montserrat Light" w:hAnsi="Montserrat Light" w:cs="Calibri"/>
                <w:color w:val="000000"/>
                <w:sz w:val="20"/>
                <w:szCs w:val="20"/>
              </w:rPr>
              <w:t> </w:t>
            </w:r>
            <w:r w:rsidRPr="007C1AF2">
              <w:rPr>
                <w:rFonts w:ascii="Montserrat Light" w:hAnsi="Montserrat Light"/>
                <w:noProof/>
                <w:sz w:val="20"/>
                <w:szCs w:val="20"/>
                <w:lang w:val="fr-SN" w:eastAsia="fr-SN"/>
              </w:rPr>
              <mc:AlternateContent>
                <mc:Choice Requires="wps">
                  <w:drawing>
                    <wp:anchor distT="0" distB="0" distL="114300" distR="114300" simplePos="0" relativeHeight="251694080" behindDoc="0" locked="0" layoutInCell="1" allowOverlap="1" wp14:anchorId="6AAC8993" wp14:editId="7826CA34">
                      <wp:simplePos x="0" y="0"/>
                      <wp:positionH relativeFrom="column">
                        <wp:posOffset>-4445</wp:posOffset>
                      </wp:positionH>
                      <wp:positionV relativeFrom="paragraph">
                        <wp:posOffset>80010</wp:posOffset>
                      </wp:positionV>
                      <wp:extent cx="221615" cy="102870"/>
                      <wp:effectExtent l="0" t="38100" r="64135" b="30480"/>
                      <wp:wrapNone/>
                      <wp:docPr id="107" name="Connecteur droit avec flèche 6"/>
                      <wp:cNvGraphicFramePr/>
                      <a:graphic xmlns:a="http://schemas.openxmlformats.org/drawingml/2006/main">
                        <a:graphicData uri="http://schemas.microsoft.com/office/word/2010/wordprocessingShape">
                          <wps:wsp>
                            <wps:cNvCnPr/>
                            <wps:spPr>
                              <a:xfrm flipV="1">
                                <a:off x="0" y="0"/>
                                <a:ext cx="221615" cy="102870"/>
                              </a:xfrm>
                              <a:prstGeom prst="straightConnector1">
                                <a:avLst/>
                              </a:prstGeom>
                              <a:ln>
                                <a:solidFill>
                                  <a:schemeClr val="accent6"/>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7528468" id="Connecteur droit avec flèche 6" o:spid="_x0000_s1026" type="#_x0000_t32" style="position:absolute;margin-left:-.35pt;margin-top:6.3pt;width:17.45pt;height:8.1pt;flip:y;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" strokecolor="#70ad47 [3209]" strokeweight=".5pt">
                      <v:stroke endarrow="block" joinstyle="miter"/>
                    </v:shape>
                  </w:pict>
                </mc:Fallback>
              </mc:AlternateContent>
            </w:r>
          </w:p>
        </w:tc>
        <w:tc>
          <w:tcPr>
            <w:tcW w:w="466" w:type="pct"/>
            <w:shd w:val="clear" w:color="auto" w:fill="auto"/>
            <w:noWrap/>
            <w:vAlign w:val="center"/>
            <w:hideMark/>
          </w:tcPr>
          <w:p w14:paraId="4D382CEE" w14:textId="77777777" w:rsidR="00996AD6" w:rsidRPr="00ED7974" w:rsidRDefault="00996AD6" w:rsidP="002B43BD">
            <w:pPr>
              <w:spacing w:after="0" w:line="240" w:lineRule="auto"/>
              <w:jc w:val="right"/>
              <w:rPr>
                <w:rFonts w:ascii="Montserrat Light" w:hAnsi="Montserrat Light" w:cs="Calibri"/>
                <w:color w:val="000000"/>
                <w:sz w:val="16"/>
                <w:szCs w:val="16"/>
              </w:rPr>
            </w:pPr>
            <w:r w:rsidRPr="00ED7974">
              <w:rPr>
                <w:rFonts w:ascii="Montserrat Light" w:hAnsi="Montserrat Light" w:cs="Calibri"/>
                <w:color w:val="000000"/>
                <w:sz w:val="16"/>
                <w:szCs w:val="16"/>
              </w:rPr>
              <w:t>32,9</w:t>
            </w:r>
          </w:p>
        </w:tc>
        <w:tc>
          <w:tcPr>
            <w:tcW w:w="640" w:type="pct"/>
            <w:shd w:val="clear" w:color="auto" w:fill="auto"/>
            <w:noWrap/>
            <w:vAlign w:val="center"/>
            <w:hideMark/>
          </w:tcPr>
          <w:p w14:paraId="7F208BFC" w14:textId="77777777" w:rsidR="00996AD6" w:rsidRPr="00ED7974" w:rsidRDefault="00996AD6" w:rsidP="002B43BD">
            <w:pPr>
              <w:spacing w:after="0" w:line="240" w:lineRule="auto"/>
              <w:jc w:val="right"/>
              <w:rPr>
                <w:rFonts w:ascii="Montserrat Light" w:hAnsi="Montserrat Light" w:cs="Calibri"/>
                <w:color w:val="000000"/>
                <w:sz w:val="16"/>
                <w:szCs w:val="16"/>
              </w:rPr>
            </w:pPr>
            <w:r w:rsidRPr="00ED7974">
              <w:rPr>
                <w:rFonts w:ascii="Montserrat Light" w:hAnsi="Montserrat Light" w:cs="Calibri"/>
                <w:color w:val="000000"/>
                <w:sz w:val="16"/>
                <w:szCs w:val="16"/>
              </w:rPr>
              <w:t>6,6</w:t>
            </w:r>
          </w:p>
        </w:tc>
        <w:tc>
          <w:tcPr>
            <w:tcW w:w="1032" w:type="pct"/>
            <w:shd w:val="clear" w:color="auto" w:fill="auto"/>
            <w:noWrap/>
            <w:vAlign w:val="center"/>
            <w:hideMark/>
          </w:tcPr>
          <w:p w14:paraId="1EA74779" w14:textId="77777777" w:rsidR="00996AD6" w:rsidRPr="007C1AF2" w:rsidRDefault="00996AD6" w:rsidP="002B43BD">
            <w:pPr>
              <w:spacing w:after="0" w:line="240" w:lineRule="auto"/>
              <w:rPr>
                <w:rFonts w:ascii="Montserrat Light" w:hAnsi="Montserrat Light" w:cs="Calibri"/>
                <w:color w:val="000000"/>
              </w:rPr>
            </w:pPr>
            <w:r w:rsidRPr="007C1AF2">
              <w:rPr>
                <w:rFonts w:ascii="Montserrat Light" w:hAnsi="Montserrat Light" w:cs="Calibri"/>
                <w:color w:val="000000"/>
              </w:rPr>
              <w:t> </w:t>
            </w:r>
            <w:r w:rsidRPr="007C1AF2">
              <w:rPr>
                <w:rFonts w:ascii="Montserrat Light" w:hAnsi="Montserrat Light"/>
                <w:noProof/>
                <w:lang w:val="fr-SN" w:eastAsia="fr-SN"/>
              </w:rPr>
              <w:drawing>
                <wp:inline distT="0" distB="0" distL="0" distR="0" wp14:anchorId="03282C1F" wp14:editId="37316539">
                  <wp:extent cx="1057143" cy="200000"/>
                  <wp:effectExtent l="0" t="0" r="0" b="0"/>
                  <wp:docPr id="128" name="Imag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057143" cy="200000"/>
                          </a:xfrm>
                          <a:prstGeom prst="rect">
                            <a:avLst/>
                          </a:prstGeom>
                        </pic:spPr>
                      </pic:pic>
                    </a:graphicData>
                  </a:graphic>
                </wp:inline>
              </w:drawing>
            </w:r>
          </w:p>
        </w:tc>
      </w:tr>
      <w:tr w:rsidR="00996AD6" w:rsidRPr="007C1AF2" w14:paraId="277D09F9" w14:textId="77777777" w:rsidTr="00ED7974">
        <w:trPr>
          <w:trHeight w:val="340"/>
        </w:trPr>
        <w:tc>
          <w:tcPr>
            <w:tcW w:w="349" w:type="pct"/>
            <w:shd w:val="clear" w:color="auto" w:fill="auto"/>
            <w:noWrap/>
            <w:vAlign w:val="center"/>
            <w:hideMark/>
          </w:tcPr>
          <w:p w14:paraId="1409847B" w14:textId="77777777" w:rsidR="00996AD6" w:rsidRPr="007C1AF2" w:rsidRDefault="00996AD6" w:rsidP="002B43BD">
            <w:pPr>
              <w:spacing w:after="0" w:line="240" w:lineRule="auto"/>
              <w:jc w:val="center"/>
              <w:rPr>
                <w:rFonts w:ascii="Montserrat Light" w:hAnsi="Montserrat Light" w:cs="Calibri"/>
                <w:color w:val="000000"/>
                <w:sz w:val="16"/>
                <w:szCs w:val="16"/>
              </w:rPr>
            </w:pPr>
            <w:r w:rsidRPr="007C1AF2">
              <w:rPr>
                <w:rFonts w:ascii="Montserrat Light" w:hAnsi="Montserrat Light" w:cs="Calibri"/>
                <w:color w:val="000000"/>
                <w:sz w:val="16"/>
                <w:szCs w:val="16"/>
              </w:rPr>
              <w:t>4</w:t>
            </w:r>
          </w:p>
        </w:tc>
        <w:tc>
          <w:tcPr>
            <w:tcW w:w="1691" w:type="pct"/>
            <w:shd w:val="clear" w:color="auto" w:fill="auto"/>
            <w:vAlign w:val="center"/>
            <w:hideMark/>
          </w:tcPr>
          <w:p w14:paraId="4C2C19E8" w14:textId="75E7B71C" w:rsidR="00996AD6" w:rsidRPr="00261157" w:rsidRDefault="00261157" w:rsidP="00261157">
            <w:pPr>
              <w:spacing w:after="0" w:line="240" w:lineRule="auto"/>
              <w:jc w:val="both"/>
              <w:rPr>
                <w:rFonts w:ascii="Montserrat Light" w:hAnsi="Montserrat Light" w:cs="Calibri"/>
                <w:color w:val="000000"/>
                <w:sz w:val="16"/>
                <w:szCs w:val="16"/>
              </w:rPr>
            </w:pPr>
            <w:r w:rsidRPr="00261157">
              <w:rPr>
                <w:rFonts w:ascii="Montserrat Light" w:hAnsi="Montserrat Light" w:cs="Calibri"/>
                <w:color w:val="000000"/>
                <w:sz w:val="16"/>
                <w:szCs w:val="16"/>
              </w:rPr>
              <w:t>H</w:t>
            </w:r>
            <w:r w:rsidR="00416678" w:rsidRPr="00261157">
              <w:rPr>
                <w:rFonts w:ascii="Montserrat Light" w:hAnsi="Montserrat Light" w:cs="Calibri"/>
                <w:color w:val="000000"/>
                <w:sz w:val="16"/>
                <w:szCs w:val="16"/>
              </w:rPr>
              <w:t xml:space="preserve">uiles de </w:t>
            </w:r>
            <w:r w:rsidRPr="00261157">
              <w:rPr>
                <w:rFonts w:ascii="Montserrat Light" w:hAnsi="Montserrat Light" w:cs="Calibri"/>
                <w:color w:val="000000"/>
                <w:sz w:val="16"/>
                <w:szCs w:val="16"/>
              </w:rPr>
              <w:t>pétrole</w:t>
            </w:r>
            <w:r w:rsidR="00416678" w:rsidRPr="00261157">
              <w:rPr>
                <w:rFonts w:ascii="Montserrat Light" w:hAnsi="Montserrat Light" w:cs="Calibri"/>
                <w:color w:val="000000"/>
                <w:sz w:val="16"/>
                <w:szCs w:val="16"/>
              </w:rPr>
              <w:t xml:space="preserve"> ou de </w:t>
            </w:r>
            <w:r w:rsidRPr="00261157">
              <w:rPr>
                <w:rFonts w:ascii="Montserrat Light" w:hAnsi="Montserrat Light" w:cs="Calibri"/>
                <w:color w:val="000000"/>
                <w:sz w:val="16"/>
                <w:szCs w:val="16"/>
              </w:rPr>
              <w:t>minéraux</w:t>
            </w:r>
            <w:r w:rsidR="00416678" w:rsidRPr="00261157">
              <w:rPr>
                <w:rFonts w:ascii="Montserrat Light" w:hAnsi="Montserrat Light" w:cs="Calibri"/>
                <w:color w:val="000000"/>
                <w:sz w:val="16"/>
                <w:szCs w:val="16"/>
              </w:rPr>
              <w:t xml:space="preserve"> bitumineux, autres que les huiles brutes</w:t>
            </w:r>
            <w:r>
              <w:rPr>
                <w:rFonts w:ascii="Montserrat Light" w:hAnsi="Montserrat Light" w:cs="Calibri"/>
                <w:color w:val="000000"/>
                <w:sz w:val="16"/>
                <w:szCs w:val="16"/>
              </w:rPr>
              <w:t>…</w:t>
            </w:r>
          </w:p>
        </w:tc>
        <w:tc>
          <w:tcPr>
            <w:tcW w:w="541" w:type="pct"/>
            <w:shd w:val="clear" w:color="auto" w:fill="auto"/>
            <w:noWrap/>
            <w:vAlign w:val="center"/>
            <w:hideMark/>
          </w:tcPr>
          <w:p w14:paraId="52EAAE19" w14:textId="77777777" w:rsidR="00996AD6" w:rsidRPr="00ED7974" w:rsidRDefault="00996AD6" w:rsidP="002B43BD">
            <w:pPr>
              <w:spacing w:after="0" w:line="240" w:lineRule="auto"/>
              <w:jc w:val="right"/>
              <w:rPr>
                <w:rFonts w:ascii="Montserrat Light" w:hAnsi="Montserrat Light" w:cs="Calibri"/>
                <w:color w:val="000000"/>
                <w:sz w:val="16"/>
                <w:szCs w:val="16"/>
              </w:rPr>
            </w:pPr>
            <w:r w:rsidRPr="00ED7974">
              <w:rPr>
                <w:rFonts w:ascii="Montserrat Light" w:hAnsi="Montserrat Light" w:cs="Calibri"/>
                <w:color w:val="000000"/>
                <w:sz w:val="16"/>
                <w:szCs w:val="16"/>
              </w:rPr>
              <w:t>3,3</w:t>
            </w:r>
          </w:p>
        </w:tc>
        <w:tc>
          <w:tcPr>
            <w:tcW w:w="281" w:type="pct"/>
            <w:shd w:val="clear" w:color="auto" w:fill="auto"/>
            <w:noWrap/>
            <w:vAlign w:val="center"/>
            <w:hideMark/>
          </w:tcPr>
          <w:p w14:paraId="1025E69A" w14:textId="77777777" w:rsidR="00996AD6" w:rsidRPr="007C1AF2" w:rsidRDefault="00996AD6" w:rsidP="002B43BD">
            <w:pPr>
              <w:spacing w:after="0" w:line="240" w:lineRule="auto"/>
              <w:jc w:val="center"/>
              <w:rPr>
                <w:rFonts w:ascii="Montserrat Light" w:hAnsi="Montserrat Light" w:cs="Calibri"/>
                <w:color w:val="000000"/>
                <w:sz w:val="20"/>
                <w:szCs w:val="20"/>
              </w:rPr>
            </w:pPr>
            <w:r w:rsidRPr="007C1AF2">
              <w:rPr>
                <w:rFonts w:ascii="Montserrat Light" w:hAnsi="Montserrat Light"/>
                <w:noProof/>
                <w:sz w:val="20"/>
                <w:szCs w:val="20"/>
                <w:lang w:val="fr-SN" w:eastAsia="fr-SN"/>
              </w:rPr>
              <mc:AlternateContent>
                <mc:Choice Requires="wps">
                  <w:drawing>
                    <wp:anchor distT="0" distB="0" distL="114300" distR="114300" simplePos="0" relativeHeight="251695104" behindDoc="0" locked="0" layoutInCell="1" allowOverlap="1" wp14:anchorId="7D050BE1" wp14:editId="45A5B538">
                      <wp:simplePos x="0" y="0"/>
                      <wp:positionH relativeFrom="column">
                        <wp:posOffset>-4445</wp:posOffset>
                      </wp:positionH>
                      <wp:positionV relativeFrom="paragraph">
                        <wp:posOffset>145415</wp:posOffset>
                      </wp:positionV>
                      <wp:extent cx="221615" cy="102870"/>
                      <wp:effectExtent l="0" t="38100" r="64135" b="30480"/>
                      <wp:wrapNone/>
                      <wp:docPr id="108" name="Connecteur droit avec flèche 6"/>
                      <wp:cNvGraphicFramePr/>
                      <a:graphic xmlns:a="http://schemas.openxmlformats.org/drawingml/2006/main">
                        <a:graphicData uri="http://schemas.microsoft.com/office/word/2010/wordprocessingShape">
                          <wps:wsp>
                            <wps:cNvCnPr/>
                            <wps:spPr>
                              <a:xfrm flipV="1">
                                <a:off x="0" y="0"/>
                                <a:ext cx="221615" cy="102870"/>
                              </a:xfrm>
                              <a:prstGeom prst="straightConnector1">
                                <a:avLst/>
                              </a:prstGeom>
                              <a:ln>
                                <a:solidFill>
                                  <a:schemeClr val="accent6"/>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4674F58" id="Connecteur droit avec flèche 6" o:spid="_x0000_s1026" type="#_x0000_t32" style="position:absolute;margin-left:-.35pt;margin-top:11.45pt;width:17.45pt;height:8.1pt;flip:y;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" strokecolor="#70ad47 [3209]" strokeweight=".5pt">
                      <v:stroke endarrow="block" joinstyle="miter"/>
                    </v:shape>
                  </w:pict>
                </mc:Fallback>
              </mc:AlternateContent>
            </w:r>
            <w:r w:rsidRPr="007C1AF2">
              <w:rPr>
                <w:rFonts w:ascii="Montserrat Light" w:hAnsi="Montserrat Light" w:cs="Calibri"/>
                <w:color w:val="000000"/>
                <w:sz w:val="20"/>
                <w:szCs w:val="20"/>
              </w:rPr>
              <w:t> </w:t>
            </w:r>
          </w:p>
        </w:tc>
        <w:tc>
          <w:tcPr>
            <w:tcW w:w="466" w:type="pct"/>
            <w:shd w:val="clear" w:color="auto" w:fill="auto"/>
            <w:noWrap/>
            <w:vAlign w:val="center"/>
            <w:hideMark/>
          </w:tcPr>
          <w:p w14:paraId="190C5C8B" w14:textId="77777777" w:rsidR="00996AD6" w:rsidRPr="00ED7974" w:rsidRDefault="00996AD6" w:rsidP="002B43BD">
            <w:pPr>
              <w:spacing w:after="0" w:line="240" w:lineRule="auto"/>
              <w:jc w:val="right"/>
              <w:rPr>
                <w:rFonts w:ascii="Montserrat Light" w:hAnsi="Montserrat Light" w:cs="Calibri"/>
                <w:color w:val="000000"/>
                <w:sz w:val="16"/>
                <w:szCs w:val="16"/>
              </w:rPr>
            </w:pPr>
            <w:r w:rsidRPr="00ED7974">
              <w:rPr>
                <w:rFonts w:ascii="Montserrat Light" w:hAnsi="Montserrat Light" w:cs="Calibri"/>
                <w:color w:val="000000"/>
                <w:sz w:val="16"/>
                <w:szCs w:val="16"/>
              </w:rPr>
              <w:t>14,6</w:t>
            </w:r>
          </w:p>
        </w:tc>
        <w:tc>
          <w:tcPr>
            <w:tcW w:w="640" w:type="pct"/>
            <w:shd w:val="clear" w:color="auto" w:fill="auto"/>
            <w:noWrap/>
            <w:vAlign w:val="center"/>
            <w:hideMark/>
          </w:tcPr>
          <w:p w14:paraId="0A46F5A0" w14:textId="77777777" w:rsidR="00996AD6" w:rsidRPr="00ED7974" w:rsidRDefault="00996AD6" w:rsidP="002B43BD">
            <w:pPr>
              <w:spacing w:after="0" w:line="240" w:lineRule="auto"/>
              <w:jc w:val="right"/>
              <w:rPr>
                <w:rFonts w:ascii="Montserrat Light" w:hAnsi="Montserrat Light" w:cs="Calibri"/>
                <w:color w:val="000000"/>
                <w:sz w:val="16"/>
                <w:szCs w:val="16"/>
              </w:rPr>
            </w:pPr>
            <w:r w:rsidRPr="00ED7974">
              <w:rPr>
                <w:rFonts w:ascii="Montserrat Light" w:hAnsi="Montserrat Light" w:cs="Calibri"/>
                <w:color w:val="000000"/>
                <w:sz w:val="16"/>
                <w:szCs w:val="16"/>
              </w:rPr>
              <w:t>2,9</w:t>
            </w:r>
          </w:p>
        </w:tc>
        <w:tc>
          <w:tcPr>
            <w:tcW w:w="1032" w:type="pct"/>
            <w:shd w:val="clear" w:color="auto" w:fill="auto"/>
            <w:noWrap/>
            <w:vAlign w:val="center"/>
            <w:hideMark/>
          </w:tcPr>
          <w:p w14:paraId="5F49A648" w14:textId="77777777" w:rsidR="00996AD6" w:rsidRPr="007C1AF2" w:rsidRDefault="00996AD6" w:rsidP="002B43BD">
            <w:pPr>
              <w:spacing w:after="0" w:line="240" w:lineRule="auto"/>
              <w:rPr>
                <w:rFonts w:ascii="Montserrat Light" w:hAnsi="Montserrat Light" w:cs="Calibri"/>
                <w:color w:val="000000"/>
              </w:rPr>
            </w:pPr>
            <w:r w:rsidRPr="007C1AF2">
              <w:rPr>
                <w:rFonts w:ascii="Montserrat Light" w:hAnsi="Montserrat Light" w:cs="Calibri"/>
                <w:color w:val="000000"/>
              </w:rPr>
              <w:t> </w:t>
            </w:r>
            <w:r w:rsidRPr="007C1AF2">
              <w:rPr>
                <w:rFonts w:ascii="Montserrat Light" w:hAnsi="Montserrat Light"/>
                <w:noProof/>
                <w:lang w:val="fr-SN" w:eastAsia="fr-SN"/>
              </w:rPr>
              <w:drawing>
                <wp:inline distT="0" distB="0" distL="0" distR="0" wp14:anchorId="0125F034" wp14:editId="277C999D">
                  <wp:extent cx="1057143" cy="200000"/>
                  <wp:effectExtent l="0" t="0" r="0" b="0"/>
                  <wp:docPr id="129" name="Imag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057143" cy="200000"/>
                          </a:xfrm>
                          <a:prstGeom prst="rect">
                            <a:avLst/>
                          </a:prstGeom>
                        </pic:spPr>
                      </pic:pic>
                    </a:graphicData>
                  </a:graphic>
                </wp:inline>
              </w:drawing>
            </w:r>
          </w:p>
        </w:tc>
      </w:tr>
      <w:tr w:rsidR="00996AD6" w:rsidRPr="007C1AF2" w14:paraId="201A5AB3" w14:textId="77777777" w:rsidTr="00ED7974">
        <w:trPr>
          <w:trHeight w:val="340"/>
        </w:trPr>
        <w:tc>
          <w:tcPr>
            <w:tcW w:w="349" w:type="pct"/>
            <w:shd w:val="clear" w:color="auto" w:fill="auto"/>
            <w:noWrap/>
            <w:vAlign w:val="center"/>
            <w:hideMark/>
          </w:tcPr>
          <w:p w14:paraId="02F46BEE" w14:textId="77777777" w:rsidR="00996AD6" w:rsidRPr="007C1AF2" w:rsidRDefault="00996AD6" w:rsidP="002B43BD">
            <w:pPr>
              <w:spacing w:after="0" w:line="240" w:lineRule="auto"/>
              <w:jc w:val="center"/>
              <w:rPr>
                <w:rFonts w:ascii="Montserrat Light" w:hAnsi="Montserrat Light" w:cs="Calibri"/>
                <w:color w:val="000000"/>
                <w:sz w:val="16"/>
                <w:szCs w:val="16"/>
              </w:rPr>
            </w:pPr>
            <w:r w:rsidRPr="007C1AF2">
              <w:rPr>
                <w:rFonts w:ascii="Montserrat Light" w:hAnsi="Montserrat Light" w:cs="Calibri"/>
                <w:color w:val="000000"/>
                <w:sz w:val="16"/>
                <w:szCs w:val="16"/>
              </w:rPr>
              <w:t>5</w:t>
            </w:r>
          </w:p>
        </w:tc>
        <w:tc>
          <w:tcPr>
            <w:tcW w:w="1691" w:type="pct"/>
            <w:shd w:val="clear" w:color="auto" w:fill="auto"/>
            <w:vAlign w:val="center"/>
            <w:hideMark/>
          </w:tcPr>
          <w:p w14:paraId="75DD2E19" w14:textId="03B76CD3" w:rsidR="00996AD6" w:rsidRPr="00261157" w:rsidRDefault="00261157" w:rsidP="00ED7974">
            <w:pPr>
              <w:spacing w:after="0" w:line="240" w:lineRule="auto"/>
              <w:jc w:val="both"/>
              <w:rPr>
                <w:rFonts w:ascii="Montserrat Light" w:hAnsi="Montserrat Light" w:cs="Calibri"/>
                <w:color w:val="000000"/>
                <w:sz w:val="16"/>
                <w:szCs w:val="16"/>
              </w:rPr>
            </w:pPr>
            <w:r>
              <w:rPr>
                <w:rFonts w:ascii="Montserrat Light" w:hAnsi="Montserrat Light" w:cs="Calibri"/>
                <w:color w:val="000000"/>
                <w:sz w:val="16"/>
                <w:szCs w:val="16"/>
              </w:rPr>
              <w:t>C</w:t>
            </w:r>
            <w:r w:rsidRPr="00261157">
              <w:rPr>
                <w:rFonts w:ascii="Montserrat Light" w:hAnsi="Montserrat Light" w:cs="Calibri"/>
                <w:color w:val="000000"/>
                <w:sz w:val="16"/>
                <w:szCs w:val="16"/>
              </w:rPr>
              <w:t>iments hydrauliques (y compris les ciments non pulvérises dits « clinkers »), même color</w:t>
            </w:r>
            <w:r>
              <w:rPr>
                <w:rFonts w:ascii="Montserrat Light" w:hAnsi="Montserrat Light" w:cs="Calibri"/>
                <w:color w:val="000000"/>
                <w:sz w:val="16"/>
                <w:szCs w:val="16"/>
              </w:rPr>
              <w:t>és</w:t>
            </w:r>
          </w:p>
        </w:tc>
        <w:tc>
          <w:tcPr>
            <w:tcW w:w="541" w:type="pct"/>
            <w:shd w:val="clear" w:color="auto" w:fill="auto"/>
            <w:noWrap/>
            <w:vAlign w:val="center"/>
            <w:hideMark/>
          </w:tcPr>
          <w:p w14:paraId="413E6E78" w14:textId="77777777" w:rsidR="00996AD6" w:rsidRPr="00ED7974" w:rsidRDefault="00996AD6" w:rsidP="002B43BD">
            <w:pPr>
              <w:spacing w:after="0" w:line="240" w:lineRule="auto"/>
              <w:jc w:val="right"/>
              <w:rPr>
                <w:rFonts w:ascii="Montserrat Light" w:hAnsi="Montserrat Light" w:cs="Calibri"/>
                <w:color w:val="000000"/>
                <w:sz w:val="16"/>
                <w:szCs w:val="16"/>
              </w:rPr>
            </w:pPr>
            <w:r w:rsidRPr="00ED7974">
              <w:rPr>
                <w:rFonts w:ascii="Montserrat Light" w:hAnsi="Montserrat Light" w:cs="Calibri"/>
                <w:color w:val="000000"/>
                <w:sz w:val="16"/>
                <w:szCs w:val="16"/>
              </w:rPr>
              <w:t>31,0</w:t>
            </w:r>
          </w:p>
        </w:tc>
        <w:tc>
          <w:tcPr>
            <w:tcW w:w="281" w:type="pct"/>
            <w:shd w:val="clear" w:color="auto" w:fill="auto"/>
            <w:noWrap/>
            <w:vAlign w:val="center"/>
            <w:hideMark/>
          </w:tcPr>
          <w:p w14:paraId="1320C60A" w14:textId="77777777" w:rsidR="00996AD6" w:rsidRPr="007C1AF2" w:rsidRDefault="00996AD6" w:rsidP="002B43BD">
            <w:pPr>
              <w:spacing w:after="0" w:line="240" w:lineRule="auto"/>
              <w:jc w:val="center"/>
              <w:rPr>
                <w:rFonts w:ascii="Montserrat Light" w:hAnsi="Montserrat Light" w:cs="Calibri"/>
                <w:color w:val="000000"/>
                <w:sz w:val="20"/>
                <w:szCs w:val="20"/>
              </w:rPr>
            </w:pPr>
            <w:r w:rsidRPr="007C1AF2">
              <w:rPr>
                <w:rFonts w:ascii="Montserrat Light" w:hAnsi="Montserrat Light"/>
                <w:noProof/>
                <w:sz w:val="20"/>
                <w:szCs w:val="20"/>
                <w:lang w:val="fr-SN" w:eastAsia="fr-SN"/>
              </w:rPr>
              <mc:AlternateContent>
                <mc:Choice Requires="wps">
                  <w:drawing>
                    <wp:anchor distT="0" distB="0" distL="114300" distR="114300" simplePos="0" relativeHeight="251696128" behindDoc="0" locked="0" layoutInCell="1" allowOverlap="1" wp14:anchorId="721DE1A4" wp14:editId="7F665276">
                      <wp:simplePos x="0" y="0"/>
                      <wp:positionH relativeFrom="column">
                        <wp:posOffset>-4445</wp:posOffset>
                      </wp:positionH>
                      <wp:positionV relativeFrom="paragraph">
                        <wp:posOffset>147955</wp:posOffset>
                      </wp:positionV>
                      <wp:extent cx="221615" cy="102870"/>
                      <wp:effectExtent l="0" t="38100" r="64135" b="30480"/>
                      <wp:wrapNone/>
                      <wp:docPr id="109" name="Connecteur droit avec flèche 6"/>
                      <wp:cNvGraphicFramePr/>
                      <a:graphic xmlns:a="http://schemas.openxmlformats.org/drawingml/2006/main">
                        <a:graphicData uri="http://schemas.microsoft.com/office/word/2010/wordprocessingShape">
                          <wps:wsp>
                            <wps:cNvCnPr/>
                            <wps:spPr>
                              <a:xfrm flipV="1">
                                <a:off x="0" y="0"/>
                                <a:ext cx="221615" cy="102870"/>
                              </a:xfrm>
                              <a:prstGeom prst="straightConnector1">
                                <a:avLst/>
                              </a:prstGeom>
                              <a:ln>
                                <a:solidFill>
                                  <a:schemeClr val="accent6"/>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42FAE7A" id="Connecteur droit avec flèche 6" o:spid="_x0000_s1026" type="#_x0000_t32" style="position:absolute;margin-left:-.35pt;margin-top:11.65pt;width:17.45pt;height:8.1pt;flip:y;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" strokecolor="#70ad47 [3209]" strokeweight=".5pt">
                      <v:stroke endarrow="block" joinstyle="miter"/>
                    </v:shape>
                  </w:pict>
                </mc:Fallback>
              </mc:AlternateContent>
            </w:r>
            <w:r w:rsidRPr="007C1AF2">
              <w:rPr>
                <w:rFonts w:ascii="Montserrat Light" w:hAnsi="Montserrat Light" w:cs="Calibri"/>
                <w:color w:val="000000"/>
                <w:sz w:val="20"/>
                <w:szCs w:val="20"/>
              </w:rPr>
              <w:t> </w:t>
            </w:r>
          </w:p>
        </w:tc>
        <w:tc>
          <w:tcPr>
            <w:tcW w:w="466" w:type="pct"/>
            <w:shd w:val="clear" w:color="auto" w:fill="auto"/>
            <w:noWrap/>
            <w:vAlign w:val="center"/>
            <w:hideMark/>
          </w:tcPr>
          <w:p w14:paraId="6B5A3C4E" w14:textId="77777777" w:rsidR="00996AD6" w:rsidRPr="00ED7974" w:rsidRDefault="00996AD6" w:rsidP="002B43BD">
            <w:pPr>
              <w:spacing w:after="0" w:line="240" w:lineRule="auto"/>
              <w:jc w:val="right"/>
              <w:rPr>
                <w:rFonts w:ascii="Montserrat Light" w:hAnsi="Montserrat Light" w:cs="Calibri"/>
                <w:color w:val="000000"/>
                <w:sz w:val="16"/>
                <w:szCs w:val="16"/>
              </w:rPr>
            </w:pPr>
            <w:r w:rsidRPr="00ED7974">
              <w:rPr>
                <w:rFonts w:ascii="Montserrat Light" w:hAnsi="Montserrat Light" w:cs="Calibri"/>
                <w:color w:val="000000"/>
                <w:sz w:val="16"/>
                <w:szCs w:val="16"/>
              </w:rPr>
              <w:t>14,4</w:t>
            </w:r>
          </w:p>
        </w:tc>
        <w:tc>
          <w:tcPr>
            <w:tcW w:w="640" w:type="pct"/>
            <w:shd w:val="clear" w:color="auto" w:fill="auto"/>
            <w:noWrap/>
            <w:vAlign w:val="center"/>
            <w:hideMark/>
          </w:tcPr>
          <w:p w14:paraId="7FC871E5" w14:textId="77777777" w:rsidR="00996AD6" w:rsidRPr="00ED7974" w:rsidRDefault="00996AD6" w:rsidP="002B43BD">
            <w:pPr>
              <w:spacing w:after="0" w:line="240" w:lineRule="auto"/>
              <w:jc w:val="right"/>
              <w:rPr>
                <w:rFonts w:ascii="Montserrat Light" w:hAnsi="Montserrat Light" w:cs="Calibri"/>
                <w:color w:val="000000"/>
                <w:sz w:val="16"/>
                <w:szCs w:val="16"/>
              </w:rPr>
            </w:pPr>
            <w:r w:rsidRPr="00ED7974">
              <w:rPr>
                <w:rFonts w:ascii="Montserrat Light" w:hAnsi="Montserrat Light" w:cs="Calibri"/>
                <w:color w:val="000000"/>
                <w:sz w:val="16"/>
                <w:szCs w:val="16"/>
              </w:rPr>
              <w:t>2,9</w:t>
            </w:r>
          </w:p>
        </w:tc>
        <w:tc>
          <w:tcPr>
            <w:tcW w:w="1032" w:type="pct"/>
            <w:shd w:val="clear" w:color="auto" w:fill="auto"/>
            <w:noWrap/>
            <w:vAlign w:val="center"/>
            <w:hideMark/>
          </w:tcPr>
          <w:p w14:paraId="47C65E3E" w14:textId="77777777" w:rsidR="00996AD6" w:rsidRPr="007C1AF2" w:rsidRDefault="00996AD6" w:rsidP="002B43BD">
            <w:pPr>
              <w:spacing w:after="0" w:line="240" w:lineRule="auto"/>
              <w:rPr>
                <w:rFonts w:ascii="Montserrat Light" w:hAnsi="Montserrat Light" w:cs="Calibri"/>
                <w:color w:val="000000"/>
              </w:rPr>
            </w:pPr>
            <w:r w:rsidRPr="007C1AF2">
              <w:rPr>
                <w:rFonts w:ascii="Montserrat Light" w:hAnsi="Montserrat Light" w:cs="Calibri"/>
                <w:color w:val="000000"/>
              </w:rPr>
              <w:t> </w:t>
            </w:r>
            <w:r w:rsidRPr="007C1AF2">
              <w:rPr>
                <w:rFonts w:ascii="Montserrat Light" w:hAnsi="Montserrat Light"/>
                <w:noProof/>
                <w:lang w:val="fr-SN" w:eastAsia="fr-SN"/>
              </w:rPr>
              <w:drawing>
                <wp:inline distT="0" distB="0" distL="0" distR="0" wp14:anchorId="13768775" wp14:editId="45376075">
                  <wp:extent cx="1057143" cy="200000"/>
                  <wp:effectExtent l="0" t="0" r="0" b="0"/>
                  <wp:docPr id="130" name="Imag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057143" cy="200000"/>
                          </a:xfrm>
                          <a:prstGeom prst="rect">
                            <a:avLst/>
                          </a:prstGeom>
                        </pic:spPr>
                      </pic:pic>
                    </a:graphicData>
                  </a:graphic>
                </wp:inline>
              </w:drawing>
            </w:r>
          </w:p>
        </w:tc>
      </w:tr>
      <w:tr w:rsidR="00996AD6" w:rsidRPr="007C1AF2" w14:paraId="2D0F010B" w14:textId="77777777" w:rsidTr="00ED7974">
        <w:trPr>
          <w:trHeight w:val="340"/>
        </w:trPr>
        <w:tc>
          <w:tcPr>
            <w:tcW w:w="349" w:type="pct"/>
            <w:shd w:val="clear" w:color="auto" w:fill="auto"/>
            <w:noWrap/>
            <w:vAlign w:val="center"/>
            <w:hideMark/>
          </w:tcPr>
          <w:p w14:paraId="2E164744" w14:textId="77777777" w:rsidR="00996AD6" w:rsidRPr="007C1AF2" w:rsidRDefault="00996AD6" w:rsidP="002B43BD">
            <w:pPr>
              <w:spacing w:after="0" w:line="240" w:lineRule="auto"/>
              <w:jc w:val="center"/>
              <w:rPr>
                <w:rFonts w:ascii="Montserrat Light" w:hAnsi="Montserrat Light" w:cs="Calibri"/>
                <w:color w:val="000000"/>
                <w:sz w:val="16"/>
                <w:szCs w:val="16"/>
              </w:rPr>
            </w:pPr>
            <w:r w:rsidRPr="007C1AF2">
              <w:rPr>
                <w:rFonts w:ascii="Montserrat Light" w:hAnsi="Montserrat Light" w:cs="Calibri"/>
                <w:color w:val="000000"/>
                <w:sz w:val="16"/>
                <w:szCs w:val="16"/>
              </w:rPr>
              <w:t>6</w:t>
            </w:r>
          </w:p>
        </w:tc>
        <w:tc>
          <w:tcPr>
            <w:tcW w:w="1691" w:type="pct"/>
            <w:shd w:val="clear" w:color="auto" w:fill="auto"/>
            <w:vAlign w:val="center"/>
            <w:hideMark/>
          </w:tcPr>
          <w:p w14:paraId="27B8C50F" w14:textId="36A89ABF" w:rsidR="00996AD6" w:rsidRPr="00261157" w:rsidRDefault="00261157" w:rsidP="0041590A">
            <w:pPr>
              <w:spacing w:after="0" w:line="240" w:lineRule="auto"/>
              <w:jc w:val="both"/>
              <w:rPr>
                <w:rFonts w:ascii="Montserrat Light" w:hAnsi="Montserrat Light" w:cs="Calibri"/>
                <w:color w:val="000000"/>
                <w:sz w:val="16"/>
                <w:szCs w:val="16"/>
              </w:rPr>
            </w:pPr>
            <w:r w:rsidRPr="00261157">
              <w:rPr>
                <w:rFonts w:ascii="Montserrat Light" w:hAnsi="Montserrat Light" w:cs="Calibri"/>
                <w:color w:val="000000"/>
                <w:sz w:val="16"/>
                <w:szCs w:val="16"/>
              </w:rPr>
              <w:t>Viandes et abats comestibles, frais, réfrigérés ou congelés, des volailles du n° 01.05</w:t>
            </w:r>
          </w:p>
        </w:tc>
        <w:tc>
          <w:tcPr>
            <w:tcW w:w="541" w:type="pct"/>
            <w:shd w:val="clear" w:color="auto" w:fill="auto"/>
            <w:noWrap/>
            <w:vAlign w:val="center"/>
            <w:hideMark/>
          </w:tcPr>
          <w:p w14:paraId="766CA39E" w14:textId="77777777" w:rsidR="00996AD6" w:rsidRPr="00ED7974" w:rsidRDefault="00996AD6" w:rsidP="002B43BD">
            <w:pPr>
              <w:spacing w:after="0" w:line="240" w:lineRule="auto"/>
              <w:jc w:val="right"/>
              <w:rPr>
                <w:rFonts w:ascii="Montserrat Light" w:hAnsi="Montserrat Light" w:cs="Calibri"/>
                <w:color w:val="000000"/>
                <w:sz w:val="16"/>
                <w:szCs w:val="16"/>
              </w:rPr>
            </w:pPr>
            <w:r w:rsidRPr="00ED7974">
              <w:rPr>
                <w:rFonts w:ascii="Montserrat Light" w:hAnsi="Montserrat Light" w:cs="Calibri"/>
                <w:color w:val="000000"/>
                <w:sz w:val="16"/>
                <w:szCs w:val="16"/>
              </w:rPr>
              <w:t>-32,7</w:t>
            </w:r>
          </w:p>
        </w:tc>
        <w:tc>
          <w:tcPr>
            <w:tcW w:w="281" w:type="pct"/>
            <w:shd w:val="clear" w:color="auto" w:fill="auto"/>
            <w:noWrap/>
            <w:vAlign w:val="center"/>
            <w:hideMark/>
          </w:tcPr>
          <w:p w14:paraId="40CDD611" w14:textId="77777777" w:rsidR="00996AD6" w:rsidRPr="007C1AF2" w:rsidRDefault="00996AD6" w:rsidP="002B43BD">
            <w:pPr>
              <w:spacing w:after="0" w:line="240" w:lineRule="auto"/>
              <w:jc w:val="center"/>
              <w:rPr>
                <w:rFonts w:ascii="Montserrat Light" w:hAnsi="Montserrat Light" w:cs="Calibri"/>
                <w:color w:val="000000"/>
                <w:sz w:val="20"/>
                <w:szCs w:val="20"/>
              </w:rPr>
            </w:pPr>
            <w:r w:rsidRPr="007C1AF2">
              <w:rPr>
                <w:rFonts w:ascii="Montserrat Light" w:hAnsi="Montserrat Light"/>
                <w:noProof/>
                <w:sz w:val="20"/>
                <w:szCs w:val="20"/>
                <w:lang w:val="fr-SN" w:eastAsia="fr-SN"/>
              </w:rPr>
              <mc:AlternateContent>
                <mc:Choice Requires="wps">
                  <w:drawing>
                    <wp:anchor distT="0" distB="0" distL="114300" distR="114300" simplePos="0" relativeHeight="251692032" behindDoc="0" locked="0" layoutInCell="1" allowOverlap="1" wp14:anchorId="787C30E2" wp14:editId="4F6C39C6">
                      <wp:simplePos x="0" y="0"/>
                      <wp:positionH relativeFrom="column">
                        <wp:posOffset>-4445</wp:posOffset>
                      </wp:positionH>
                      <wp:positionV relativeFrom="paragraph">
                        <wp:posOffset>112395</wp:posOffset>
                      </wp:positionV>
                      <wp:extent cx="245745" cy="95250"/>
                      <wp:effectExtent l="0" t="0" r="78105" b="57150"/>
                      <wp:wrapNone/>
                      <wp:docPr id="100" name="Connecteur droit avec flèche 2"/>
                      <wp:cNvGraphicFramePr/>
                      <a:graphic xmlns:a="http://schemas.openxmlformats.org/drawingml/2006/main">
                        <a:graphicData uri="http://schemas.microsoft.com/office/word/2010/wordprocessingShape">
                          <wps:wsp>
                            <wps:cNvCnPr/>
                            <wps:spPr>
                              <a:xfrm>
                                <a:off x="0" y="0"/>
                                <a:ext cx="245745" cy="9525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5E520A4" id="Connecteur droit avec flèche 2" o:spid="_x0000_s1026" type="#_x0000_t32" style="position:absolute;margin-left:-.35pt;margin-top:8.85pt;width:19.35pt;height: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" strokecolor="red" strokeweight=".5pt">
                      <v:stroke endarrow="block" joinstyle="miter"/>
                    </v:shape>
                  </w:pict>
                </mc:Fallback>
              </mc:AlternateContent>
            </w:r>
            <w:r w:rsidRPr="007C1AF2">
              <w:rPr>
                <w:rFonts w:ascii="Montserrat Light" w:hAnsi="Montserrat Light" w:cs="Calibri"/>
                <w:color w:val="000000"/>
                <w:sz w:val="20"/>
                <w:szCs w:val="20"/>
              </w:rPr>
              <w:t> </w:t>
            </w:r>
          </w:p>
        </w:tc>
        <w:tc>
          <w:tcPr>
            <w:tcW w:w="466" w:type="pct"/>
            <w:shd w:val="clear" w:color="auto" w:fill="auto"/>
            <w:noWrap/>
            <w:vAlign w:val="center"/>
            <w:hideMark/>
          </w:tcPr>
          <w:p w14:paraId="339A12C8" w14:textId="77777777" w:rsidR="00996AD6" w:rsidRPr="00ED7974" w:rsidRDefault="00996AD6" w:rsidP="002B43BD">
            <w:pPr>
              <w:spacing w:after="0" w:line="240" w:lineRule="auto"/>
              <w:jc w:val="right"/>
              <w:rPr>
                <w:rFonts w:ascii="Montserrat Light" w:hAnsi="Montserrat Light" w:cs="Calibri"/>
                <w:color w:val="000000"/>
                <w:sz w:val="16"/>
                <w:szCs w:val="16"/>
              </w:rPr>
            </w:pPr>
            <w:r w:rsidRPr="00ED7974">
              <w:rPr>
                <w:rFonts w:ascii="Montserrat Light" w:hAnsi="Montserrat Light" w:cs="Calibri"/>
                <w:color w:val="000000"/>
                <w:sz w:val="16"/>
                <w:szCs w:val="16"/>
              </w:rPr>
              <w:t>11,5</w:t>
            </w:r>
          </w:p>
        </w:tc>
        <w:tc>
          <w:tcPr>
            <w:tcW w:w="640" w:type="pct"/>
            <w:shd w:val="clear" w:color="auto" w:fill="auto"/>
            <w:noWrap/>
            <w:vAlign w:val="center"/>
            <w:hideMark/>
          </w:tcPr>
          <w:p w14:paraId="38CF5CDF" w14:textId="77777777" w:rsidR="00996AD6" w:rsidRPr="00ED7974" w:rsidRDefault="00996AD6" w:rsidP="002B43BD">
            <w:pPr>
              <w:spacing w:after="0" w:line="240" w:lineRule="auto"/>
              <w:jc w:val="right"/>
              <w:rPr>
                <w:rFonts w:ascii="Montserrat Light" w:hAnsi="Montserrat Light" w:cs="Calibri"/>
                <w:color w:val="000000"/>
                <w:sz w:val="16"/>
                <w:szCs w:val="16"/>
              </w:rPr>
            </w:pPr>
            <w:r w:rsidRPr="00ED7974">
              <w:rPr>
                <w:rFonts w:ascii="Montserrat Light" w:hAnsi="Montserrat Light" w:cs="Calibri"/>
                <w:color w:val="000000"/>
                <w:sz w:val="16"/>
                <w:szCs w:val="16"/>
              </w:rPr>
              <w:t>2,3</w:t>
            </w:r>
          </w:p>
        </w:tc>
        <w:tc>
          <w:tcPr>
            <w:tcW w:w="1032" w:type="pct"/>
            <w:shd w:val="clear" w:color="auto" w:fill="auto"/>
            <w:noWrap/>
            <w:vAlign w:val="center"/>
            <w:hideMark/>
          </w:tcPr>
          <w:p w14:paraId="062AA52A" w14:textId="77777777" w:rsidR="00996AD6" w:rsidRPr="007C1AF2" w:rsidRDefault="00996AD6" w:rsidP="002B43BD">
            <w:pPr>
              <w:spacing w:after="0" w:line="240" w:lineRule="auto"/>
              <w:rPr>
                <w:rFonts w:ascii="Montserrat Light" w:hAnsi="Montserrat Light" w:cs="Calibri"/>
                <w:color w:val="000000"/>
              </w:rPr>
            </w:pPr>
            <w:r w:rsidRPr="007C1AF2">
              <w:rPr>
                <w:rFonts w:ascii="Montserrat Light" w:hAnsi="Montserrat Light" w:cs="Calibri"/>
                <w:color w:val="000000"/>
              </w:rPr>
              <w:t> </w:t>
            </w:r>
            <w:r w:rsidRPr="007C1AF2">
              <w:rPr>
                <w:rFonts w:ascii="Montserrat Light" w:hAnsi="Montserrat Light"/>
                <w:noProof/>
                <w:lang w:val="fr-SN" w:eastAsia="fr-SN"/>
              </w:rPr>
              <w:drawing>
                <wp:inline distT="0" distB="0" distL="0" distR="0" wp14:anchorId="05F13B86" wp14:editId="128527F3">
                  <wp:extent cx="1057143" cy="200000"/>
                  <wp:effectExtent l="0" t="0" r="0" b="0"/>
                  <wp:docPr id="131" name="Imag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057143" cy="200000"/>
                          </a:xfrm>
                          <a:prstGeom prst="rect">
                            <a:avLst/>
                          </a:prstGeom>
                        </pic:spPr>
                      </pic:pic>
                    </a:graphicData>
                  </a:graphic>
                </wp:inline>
              </w:drawing>
            </w:r>
          </w:p>
        </w:tc>
      </w:tr>
      <w:tr w:rsidR="00996AD6" w:rsidRPr="007C1AF2" w14:paraId="76E584F4" w14:textId="77777777" w:rsidTr="00ED7974">
        <w:trPr>
          <w:trHeight w:val="340"/>
        </w:trPr>
        <w:tc>
          <w:tcPr>
            <w:tcW w:w="349" w:type="pct"/>
            <w:shd w:val="clear" w:color="auto" w:fill="auto"/>
            <w:noWrap/>
            <w:vAlign w:val="center"/>
            <w:hideMark/>
          </w:tcPr>
          <w:p w14:paraId="33A7D318" w14:textId="77777777" w:rsidR="00996AD6" w:rsidRPr="007C1AF2" w:rsidRDefault="00996AD6" w:rsidP="002B43BD">
            <w:pPr>
              <w:spacing w:after="0" w:line="240" w:lineRule="auto"/>
              <w:jc w:val="center"/>
              <w:rPr>
                <w:rFonts w:ascii="Montserrat Light" w:hAnsi="Montserrat Light" w:cs="Calibri"/>
                <w:color w:val="000000"/>
                <w:sz w:val="16"/>
                <w:szCs w:val="16"/>
              </w:rPr>
            </w:pPr>
            <w:r w:rsidRPr="007C1AF2">
              <w:rPr>
                <w:rFonts w:ascii="Montserrat Light" w:hAnsi="Montserrat Light" w:cs="Calibri"/>
                <w:color w:val="000000"/>
                <w:sz w:val="16"/>
                <w:szCs w:val="16"/>
              </w:rPr>
              <w:t>7</w:t>
            </w:r>
          </w:p>
        </w:tc>
        <w:tc>
          <w:tcPr>
            <w:tcW w:w="1691" w:type="pct"/>
            <w:shd w:val="clear" w:color="auto" w:fill="auto"/>
            <w:vAlign w:val="center"/>
            <w:hideMark/>
          </w:tcPr>
          <w:p w14:paraId="485A203A" w14:textId="63063F3B" w:rsidR="00996AD6" w:rsidRPr="00261157" w:rsidRDefault="00261157" w:rsidP="00ED7974">
            <w:pPr>
              <w:spacing w:after="0" w:line="240" w:lineRule="auto"/>
              <w:jc w:val="both"/>
              <w:rPr>
                <w:rFonts w:ascii="Montserrat Light" w:hAnsi="Montserrat Light" w:cs="Calibri"/>
                <w:color w:val="000000"/>
                <w:sz w:val="16"/>
                <w:szCs w:val="16"/>
              </w:rPr>
            </w:pPr>
            <w:r>
              <w:rPr>
                <w:rFonts w:ascii="Montserrat Light" w:hAnsi="Montserrat Light" w:cs="Calibri"/>
                <w:color w:val="000000"/>
                <w:sz w:val="16"/>
                <w:szCs w:val="16"/>
              </w:rPr>
              <w:t>H</w:t>
            </w:r>
            <w:r w:rsidRPr="00261157">
              <w:rPr>
                <w:rFonts w:ascii="Montserrat Light" w:hAnsi="Montserrat Light" w:cs="Calibri"/>
                <w:color w:val="000000"/>
                <w:sz w:val="16"/>
                <w:szCs w:val="16"/>
              </w:rPr>
              <w:t>uiles de tournesol, de carthame ou de coton et leurs fractions, même raffinées, mais non chimiquement modifiées</w:t>
            </w:r>
          </w:p>
        </w:tc>
        <w:tc>
          <w:tcPr>
            <w:tcW w:w="541" w:type="pct"/>
            <w:shd w:val="clear" w:color="auto" w:fill="auto"/>
            <w:noWrap/>
            <w:vAlign w:val="center"/>
            <w:hideMark/>
          </w:tcPr>
          <w:p w14:paraId="4493291C" w14:textId="77777777" w:rsidR="00996AD6" w:rsidRPr="00ED7974" w:rsidRDefault="00996AD6" w:rsidP="002B43BD">
            <w:pPr>
              <w:spacing w:after="0" w:line="240" w:lineRule="auto"/>
              <w:jc w:val="right"/>
              <w:rPr>
                <w:rFonts w:ascii="Montserrat Light" w:hAnsi="Montserrat Light" w:cs="Calibri"/>
                <w:color w:val="000000"/>
                <w:sz w:val="16"/>
                <w:szCs w:val="16"/>
              </w:rPr>
            </w:pPr>
            <w:r w:rsidRPr="00ED7974">
              <w:rPr>
                <w:rFonts w:ascii="Montserrat Light" w:hAnsi="Montserrat Light" w:cs="Calibri"/>
                <w:color w:val="000000"/>
                <w:sz w:val="16"/>
                <w:szCs w:val="16"/>
              </w:rPr>
              <w:t>-16,3</w:t>
            </w:r>
          </w:p>
        </w:tc>
        <w:tc>
          <w:tcPr>
            <w:tcW w:w="281" w:type="pct"/>
            <w:shd w:val="clear" w:color="auto" w:fill="auto"/>
            <w:noWrap/>
            <w:vAlign w:val="center"/>
            <w:hideMark/>
          </w:tcPr>
          <w:p w14:paraId="5C9D016B" w14:textId="77777777" w:rsidR="00996AD6" w:rsidRPr="007C1AF2" w:rsidRDefault="00996AD6" w:rsidP="002B43BD">
            <w:pPr>
              <w:spacing w:after="0" w:line="240" w:lineRule="auto"/>
              <w:rPr>
                <w:rFonts w:ascii="Montserrat Light" w:hAnsi="Montserrat Light" w:cs="Calibri"/>
                <w:color w:val="000000"/>
                <w:sz w:val="20"/>
                <w:szCs w:val="20"/>
              </w:rPr>
            </w:pPr>
            <w:r w:rsidRPr="007C1AF2">
              <w:rPr>
                <w:rFonts w:ascii="Montserrat Light" w:hAnsi="Montserrat Light"/>
                <w:noProof/>
                <w:sz w:val="20"/>
                <w:szCs w:val="20"/>
                <w:lang w:val="fr-SN" w:eastAsia="fr-SN"/>
              </w:rPr>
              <mc:AlternateContent>
                <mc:Choice Requires="wps">
                  <w:drawing>
                    <wp:anchor distT="0" distB="0" distL="114300" distR="114300" simplePos="0" relativeHeight="251693056" behindDoc="0" locked="0" layoutInCell="1" allowOverlap="1" wp14:anchorId="195A4575" wp14:editId="37276B7A">
                      <wp:simplePos x="0" y="0"/>
                      <wp:positionH relativeFrom="column">
                        <wp:posOffset>-4445</wp:posOffset>
                      </wp:positionH>
                      <wp:positionV relativeFrom="paragraph">
                        <wp:posOffset>105410</wp:posOffset>
                      </wp:positionV>
                      <wp:extent cx="245745" cy="95250"/>
                      <wp:effectExtent l="0" t="0" r="78105" b="57150"/>
                      <wp:wrapNone/>
                      <wp:docPr id="101" name="Connecteur droit avec flèche 2"/>
                      <wp:cNvGraphicFramePr/>
                      <a:graphic xmlns:a="http://schemas.openxmlformats.org/drawingml/2006/main">
                        <a:graphicData uri="http://schemas.microsoft.com/office/word/2010/wordprocessingShape">
                          <wps:wsp>
                            <wps:cNvCnPr/>
                            <wps:spPr>
                              <a:xfrm>
                                <a:off x="0" y="0"/>
                                <a:ext cx="245745" cy="9525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6343925" id="Connecteur droit avec flèche 2" o:spid="_x0000_s1026" type="#_x0000_t32" style="position:absolute;margin-left:-.35pt;margin-top:8.3pt;width:19.35pt;height: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" strokecolor="red" strokeweight=".5pt">
                      <v:stroke endarrow="block" joinstyle="miter"/>
                    </v:shape>
                  </w:pict>
                </mc:Fallback>
              </mc:AlternateContent>
            </w:r>
          </w:p>
        </w:tc>
        <w:tc>
          <w:tcPr>
            <w:tcW w:w="466" w:type="pct"/>
            <w:shd w:val="clear" w:color="auto" w:fill="auto"/>
            <w:noWrap/>
            <w:vAlign w:val="center"/>
            <w:hideMark/>
          </w:tcPr>
          <w:p w14:paraId="0E4C5571" w14:textId="77777777" w:rsidR="00996AD6" w:rsidRPr="00ED7974" w:rsidRDefault="00996AD6" w:rsidP="002B43BD">
            <w:pPr>
              <w:spacing w:after="0" w:line="240" w:lineRule="auto"/>
              <w:jc w:val="right"/>
              <w:rPr>
                <w:rFonts w:ascii="Montserrat Light" w:hAnsi="Montserrat Light" w:cs="Calibri"/>
                <w:color w:val="000000"/>
                <w:sz w:val="16"/>
                <w:szCs w:val="16"/>
              </w:rPr>
            </w:pPr>
            <w:r w:rsidRPr="00ED7974">
              <w:rPr>
                <w:rFonts w:ascii="Montserrat Light" w:hAnsi="Montserrat Light" w:cs="Calibri"/>
                <w:color w:val="000000"/>
                <w:sz w:val="16"/>
                <w:szCs w:val="16"/>
              </w:rPr>
              <w:t>11,0</w:t>
            </w:r>
          </w:p>
        </w:tc>
        <w:tc>
          <w:tcPr>
            <w:tcW w:w="640" w:type="pct"/>
            <w:shd w:val="clear" w:color="auto" w:fill="auto"/>
            <w:noWrap/>
            <w:vAlign w:val="center"/>
            <w:hideMark/>
          </w:tcPr>
          <w:p w14:paraId="21769549" w14:textId="77777777" w:rsidR="00996AD6" w:rsidRPr="00ED7974" w:rsidRDefault="00996AD6" w:rsidP="002B43BD">
            <w:pPr>
              <w:spacing w:after="0" w:line="240" w:lineRule="auto"/>
              <w:jc w:val="right"/>
              <w:rPr>
                <w:rFonts w:ascii="Montserrat Light" w:hAnsi="Montserrat Light" w:cs="Calibri"/>
                <w:color w:val="000000"/>
                <w:sz w:val="16"/>
                <w:szCs w:val="16"/>
              </w:rPr>
            </w:pPr>
            <w:r w:rsidRPr="00ED7974">
              <w:rPr>
                <w:rFonts w:ascii="Montserrat Light" w:hAnsi="Montserrat Light" w:cs="Calibri"/>
                <w:color w:val="000000"/>
                <w:sz w:val="16"/>
                <w:szCs w:val="16"/>
              </w:rPr>
              <w:t>2,2</w:t>
            </w:r>
          </w:p>
        </w:tc>
        <w:tc>
          <w:tcPr>
            <w:tcW w:w="1032" w:type="pct"/>
            <w:shd w:val="clear" w:color="auto" w:fill="auto"/>
            <w:noWrap/>
            <w:vAlign w:val="center"/>
            <w:hideMark/>
          </w:tcPr>
          <w:p w14:paraId="5D49E510" w14:textId="77777777" w:rsidR="00996AD6" w:rsidRPr="007C1AF2" w:rsidRDefault="00996AD6" w:rsidP="002B43BD">
            <w:pPr>
              <w:spacing w:after="0" w:line="240" w:lineRule="auto"/>
              <w:rPr>
                <w:rFonts w:ascii="Montserrat Light" w:hAnsi="Montserrat Light" w:cs="Calibri"/>
                <w:color w:val="000000"/>
              </w:rPr>
            </w:pPr>
            <w:r w:rsidRPr="007C1AF2">
              <w:rPr>
                <w:rFonts w:ascii="Montserrat Light" w:hAnsi="Montserrat Light" w:cs="Calibri"/>
                <w:color w:val="000000"/>
              </w:rPr>
              <w:t> </w:t>
            </w:r>
            <w:r w:rsidRPr="007C1AF2">
              <w:rPr>
                <w:rFonts w:ascii="Montserrat Light" w:hAnsi="Montserrat Light"/>
                <w:noProof/>
                <w:lang w:val="fr-SN" w:eastAsia="fr-SN"/>
              </w:rPr>
              <w:drawing>
                <wp:inline distT="0" distB="0" distL="0" distR="0" wp14:anchorId="7E52F637" wp14:editId="4FBCA673">
                  <wp:extent cx="1057143" cy="200000"/>
                  <wp:effectExtent l="0" t="0" r="0" b="0"/>
                  <wp:docPr id="132" name="Imag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057143" cy="200000"/>
                          </a:xfrm>
                          <a:prstGeom prst="rect">
                            <a:avLst/>
                          </a:prstGeom>
                        </pic:spPr>
                      </pic:pic>
                    </a:graphicData>
                  </a:graphic>
                </wp:inline>
              </w:drawing>
            </w:r>
          </w:p>
        </w:tc>
      </w:tr>
      <w:tr w:rsidR="00996AD6" w:rsidRPr="007C1AF2" w14:paraId="73DE88D1" w14:textId="77777777" w:rsidTr="00ED7974">
        <w:trPr>
          <w:trHeight w:val="340"/>
        </w:trPr>
        <w:tc>
          <w:tcPr>
            <w:tcW w:w="349" w:type="pct"/>
            <w:shd w:val="clear" w:color="auto" w:fill="auto"/>
            <w:noWrap/>
            <w:vAlign w:val="center"/>
            <w:hideMark/>
          </w:tcPr>
          <w:p w14:paraId="5E2A854A" w14:textId="77777777" w:rsidR="00996AD6" w:rsidRPr="007C1AF2" w:rsidRDefault="00996AD6" w:rsidP="002B43BD">
            <w:pPr>
              <w:spacing w:after="0" w:line="240" w:lineRule="auto"/>
              <w:jc w:val="center"/>
              <w:rPr>
                <w:rFonts w:ascii="Montserrat Light" w:hAnsi="Montserrat Light" w:cs="Calibri"/>
                <w:color w:val="000000"/>
                <w:sz w:val="16"/>
                <w:szCs w:val="16"/>
              </w:rPr>
            </w:pPr>
            <w:r w:rsidRPr="007C1AF2">
              <w:rPr>
                <w:rFonts w:ascii="Montserrat Light" w:hAnsi="Montserrat Light" w:cs="Calibri"/>
                <w:color w:val="000000"/>
                <w:sz w:val="16"/>
                <w:szCs w:val="16"/>
              </w:rPr>
              <w:t>8</w:t>
            </w:r>
          </w:p>
        </w:tc>
        <w:tc>
          <w:tcPr>
            <w:tcW w:w="1691" w:type="pct"/>
            <w:shd w:val="clear" w:color="auto" w:fill="auto"/>
            <w:vAlign w:val="center"/>
            <w:hideMark/>
          </w:tcPr>
          <w:p w14:paraId="20486371" w14:textId="76DDEDD8" w:rsidR="00996AD6" w:rsidRPr="00261157" w:rsidRDefault="00261157" w:rsidP="00ED7974">
            <w:pPr>
              <w:spacing w:after="0" w:line="240" w:lineRule="auto"/>
              <w:jc w:val="both"/>
              <w:rPr>
                <w:rFonts w:ascii="Montserrat Light" w:hAnsi="Montserrat Light" w:cs="Calibri"/>
                <w:color w:val="000000"/>
                <w:sz w:val="16"/>
                <w:szCs w:val="16"/>
              </w:rPr>
            </w:pPr>
            <w:r w:rsidRPr="00261157">
              <w:rPr>
                <w:rFonts w:ascii="Montserrat Light" w:hAnsi="Montserrat Light" w:cs="Calibri"/>
                <w:color w:val="000000"/>
                <w:sz w:val="16"/>
                <w:szCs w:val="16"/>
              </w:rPr>
              <w:t>Or (y compris l'or platine), sous formes brutes ou mi</w:t>
            </w:r>
            <w:r>
              <w:rPr>
                <w:rFonts w:ascii="Montserrat Light" w:hAnsi="Montserrat Light" w:cs="Calibri"/>
                <w:color w:val="000000"/>
                <w:sz w:val="16"/>
                <w:szCs w:val="16"/>
              </w:rPr>
              <w:t>-</w:t>
            </w:r>
            <w:r w:rsidRPr="00261157">
              <w:rPr>
                <w:rFonts w:ascii="Montserrat Light" w:hAnsi="Montserrat Light" w:cs="Calibri"/>
                <w:color w:val="000000"/>
                <w:sz w:val="16"/>
                <w:szCs w:val="16"/>
              </w:rPr>
              <w:t>ouvrées, ou en poudre.</w:t>
            </w:r>
          </w:p>
        </w:tc>
        <w:tc>
          <w:tcPr>
            <w:tcW w:w="541" w:type="pct"/>
            <w:shd w:val="clear" w:color="auto" w:fill="auto"/>
            <w:noWrap/>
            <w:vAlign w:val="center"/>
            <w:hideMark/>
          </w:tcPr>
          <w:p w14:paraId="141BADAF" w14:textId="77777777" w:rsidR="00996AD6" w:rsidRPr="00ED7974" w:rsidRDefault="00996AD6" w:rsidP="002B43BD">
            <w:pPr>
              <w:spacing w:after="0" w:line="240" w:lineRule="auto"/>
              <w:jc w:val="right"/>
              <w:rPr>
                <w:rFonts w:ascii="Montserrat Light" w:hAnsi="Montserrat Light" w:cs="Calibri"/>
                <w:color w:val="000000"/>
                <w:sz w:val="16"/>
                <w:szCs w:val="16"/>
              </w:rPr>
            </w:pPr>
            <w:r w:rsidRPr="00ED7974">
              <w:rPr>
                <w:rFonts w:ascii="Montserrat Light" w:hAnsi="Montserrat Light" w:cs="Calibri"/>
                <w:color w:val="000000"/>
                <w:sz w:val="16"/>
                <w:szCs w:val="16"/>
              </w:rPr>
              <w:t>20,6</w:t>
            </w:r>
          </w:p>
        </w:tc>
        <w:tc>
          <w:tcPr>
            <w:tcW w:w="281" w:type="pct"/>
            <w:shd w:val="clear" w:color="auto" w:fill="auto"/>
            <w:noWrap/>
            <w:vAlign w:val="center"/>
            <w:hideMark/>
          </w:tcPr>
          <w:p w14:paraId="04E2DEEE" w14:textId="77777777" w:rsidR="00996AD6" w:rsidRPr="007C1AF2" w:rsidRDefault="00996AD6" w:rsidP="002B43BD">
            <w:pPr>
              <w:spacing w:after="0" w:line="240" w:lineRule="auto"/>
              <w:jc w:val="center"/>
              <w:rPr>
                <w:rFonts w:ascii="Montserrat Light" w:hAnsi="Montserrat Light" w:cs="Calibri"/>
                <w:color w:val="000000"/>
                <w:sz w:val="20"/>
                <w:szCs w:val="20"/>
              </w:rPr>
            </w:pPr>
            <w:r w:rsidRPr="007C1AF2">
              <w:rPr>
                <w:rFonts w:ascii="Montserrat Light" w:hAnsi="Montserrat Light"/>
                <w:noProof/>
                <w:sz w:val="20"/>
                <w:szCs w:val="20"/>
                <w:lang w:val="fr-SN" w:eastAsia="fr-SN"/>
              </w:rPr>
              <mc:AlternateContent>
                <mc:Choice Requires="wps">
                  <w:drawing>
                    <wp:anchor distT="0" distB="0" distL="114300" distR="114300" simplePos="0" relativeHeight="251697152" behindDoc="0" locked="0" layoutInCell="1" allowOverlap="1" wp14:anchorId="134A5708" wp14:editId="25F98BCD">
                      <wp:simplePos x="0" y="0"/>
                      <wp:positionH relativeFrom="column">
                        <wp:posOffset>-4445</wp:posOffset>
                      </wp:positionH>
                      <wp:positionV relativeFrom="paragraph">
                        <wp:posOffset>146050</wp:posOffset>
                      </wp:positionV>
                      <wp:extent cx="221615" cy="102870"/>
                      <wp:effectExtent l="0" t="38100" r="64135" b="30480"/>
                      <wp:wrapNone/>
                      <wp:docPr id="110" name="Connecteur droit avec flèche 6"/>
                      <wp:cNvGraphicFramePr/>
                      <a:graphic xmlns:a="http://schemas.openxmlformats.org/drawingml/2006/main">
                        <a:graphicData uri="http://schemas.microsoft.com/office/word/2010/wordprocessingShape">
                          <wps:wsp>
                            <wps:cNvCnPr/>
                            <wps:spPr>
                              <a:xfrm flipV="1">
                                <a:off x="0" y="0"/>
                                <a:ext cx="221615" cy="102870"/>
                              </a:xfrm>
                              <a:prstGeom prst="straightConnector1">
                                <a:avLst/>
                              </a:prstGeom>
                              <a:ln>
                                <a:solidFill>
                                  <a:schemeClr val="accent6"/>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5003053" id="Connecteur droit avec flèche 6" o:spid="_x0000_s1026" type="#_x0000_t32" style="position:absolute;margin-left:-.35pt;margin-top:11.5pt;width:17.45pt;height:8.1pt;flip:y;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" strokecolor="#70ad47 [3209]" strokeweight=".5pt">
                      <v:stroke endarrow="block" joinstyle="miter"/>
                    </v:shape>
                  </w:pict>
                </mc:Fallback>
              </mc:AlternateContent>
            </w:r>
            <w:r w:rsidRPr="007C1AF2">
              <w:rPr>
                <w:rFonts w:ascii="Montserrat Light" w:hAnsi="Montserrat Light" w:cs="Calibri"/>
                <w:color w:val="000000"/>
                <w:sz w:val="20"/>
                <w:szCs w:val="20"/>
              </w:rPr>
              <w:t> </w:t>
            </w:r>
          </w:p>
        </w:tc>
        <w:tc>
          <w:tcPr>
            <w:tcW w:w="466" w:type="pct"/>
            <w:shd w:val="clear" w:color="auto" w:fill="auto"/>
            <w:noWrap/>
            <w:vAlign w:val="center"/>
            <w:hideMark/>
          </w:tcPr>
          <w:p w14:paraId="0E8F0776" w14:textId="77777777" w:rsidR="00996AD6" w:rsidRPr="00ED7974" w:rsidRDefault="00996AD6" w:rsidP="002B43BD">
            <w:pPr>
              <w:spacing w:after="0" w:line="240" w:lineRule="auto"/>
              <w:jc w:val="right"/>
              <w:rPr>
                <w:rFonts w:ascii="Montserrat Light" w:hAnsi="Montserrat Light" w:cs="Calibri"/>
                <w:color w:val="000000"/>
                <w:sz w:val="16"/>
                <w:szCs w:val="16"/>
              </w:rPr>
            </w:pPr>
            <w:r w:rsidRPr="00ED7974">
              <w:rPr>
                <w:rFonts w:ascii="Montserrat Light" w:hAnsi="Montserrat Light" w:cs="Calibri"/>
                <w:color w:val="000000"/>
                <w:sz w:val="16"/>
                <w:szCs w:val="16"/>
              </w:rPr>
              <w:t>8,7</w:t>
            </w:r>
          </w:p>
        </w:tc>
        <w:tc>
          <w:tcPr>
            <w:tcW w:w="640" w:type="pct"/>
            <w:shd w:val="clear" w:color="auto" w:fill="auto"/>
            <w:noWrap/>
            <w:vAlign w:val="center"/>
            <w:hideMark/>
          </w:tcPr>
          <w:p w14:paraId="201DF9C9" w14:textId="77777777" w:rsidR="00996AD6" w:rsidRPr="00ED7974" w:rsidRDefault="00996AD6" w:rsidP="002B43BD">
            <w:pPr>
              <w:spacing w:after="0" w:line="240" w:lineRule="auto"/>
              <w:jc w:val="right"/>
              <w:rPr>
                <w:rFonts w:ascii="Montserrat Light" w:hAnsi="Montserrat Light" w:cs="Calibri"/>
                <w:color w:val="000000"/>
                <w:sz w:val="16"/>
                <w:szCs w:val="16"/>
              </w:rPr>
            </w:pPr>
            <w:r w:rsidRPr="00ED7974">
              <w:rPr>
                <w:rFonts w:ascii="Montserrat Light" w:hAnsi="Montserrat Light" w:cs="Calibri"/>
                <w:color w:val="000000"/>
                <w:sz w:val="16"/>
                <w:szCs w:val="16"/>
              </w:rPr>
              <w:t>1,7</w:t>
            </w:r>
          </w:p>
        </w:tc>
        <w:tc>
          <w:tcPr>
            <w:tcW w:w="1032" w:type="pct"/>
            <w:shd w:val="clear" w:color="auto" w:fill="auto"/>
            <w:noWrap/>
            <w:vAlign w:val="center"/>
            <w:hideMark/>
          </w:tcPr>
          <w:p w14:paraId="3904452C" w14:textId="77777777" w:rsidR="00996AD6" w:rsidRPr="007C1AF2" w:rsidRDefault="00996AD6" w:rsidP="002B43BD">
            <w:pPr>
              <w:spacing w:after="0" w:line="240" w:lineRule="auto"/>
              <w:rPr>
                <w:rFonts w:ascii="Montserrat Light" w:hAnsi="Montserrat Light" w:cs="Calibri"/>
                <w:color w:val="000000"/>
              </w:rPr>
            </w:pPr>
            <w:r w:rsidRPr="007C1AF2">
              <w:rPr>
                <w:rFonts w:ascii="Montserrat Light" w:hAnsi="Montserrat Light" w:cs="Calibri"/>
                <w:color w:val="000000"/>
              </w:rPr>
              <w:t> </w:t>
            </w:r>
            <w:r w:rsidRPr="007C1AF2">
              <w:rPr>
                <w:rFonts w:ascii="Montserrat Light" w:hAnsi="Montserrat Light"/>
                <w:noProof/>
                <w:lang w:val="fr-SN" w:eastAsia="fr-SN"/>
              </w:rPr>
              <w:drawing>
                <wp:inline distT="0" distB="0" distL="0" distR="0" wp14:anchorId="7174EC4B" wp14:editId="2D99FB9F">
                  <wp:extent cx="1057143" cy="200000"/>
                  <wp:effectExtent l="0" t="0" r="0" b="0"/>
                  <wp:docPr id="133" name="Imag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057143" cy="200000"/>
                          </a:xfrm>
                          <a:prstGeom prst="rect">
                            <a:avLst/>
                          </a:prstGeom>
                        </pic:spPr>
                      </pic:pic>
                    </a:graphicData>
                  </a:graphic>
                </wp:inline>
              </w:drawing>
            </w:r>
          </w:p>
        </w:tc>
      </w:tr>
      <w:tr w:rsidR="00996AD6" w:rsidRPr="007C1AF2" w14:paraId="26E96343" w14:textId="77777777" w:rsidTr="00ED7974">
        <w:trPr>
          <w:trHeight w:val="340"/>
        </w:trPr>
        <w:tc>
          <w:tcPr>
            <w:tcW w:w="349" w:type="pct"/>
            <w:shd w:val="clear" w:color="auto" w:fill="auto"/>
            <w:noWrap/>
            <w:vAlign w:val="center"/>
            <w:hideMark/>
          </w:tcPr>
          <w:p w14:paraId="3B339FFB" w14:textId="77777777" w:rsidR="00996AD6" w:rsidRPr="007C1AF2" w:rsidRDefault="00996AD6" w:rsidP="002B43BD">
            <w:pPr>
              <w:spacing w:after="0" w:line="240" w:lineRule="auto"/>
              <w:jc w:val="center"/>
              <w:rPr>
                <w:rFonts w:ascii="Montserrat Light" w:hAnsi="Montserrat Light" w:cs="Calibri"/>
                <w:color w:val="000000"/>
                <w:sz w:val="16"/>
                <w:szCs w:val="16"/>
              </w:rPr>
            </w:pPr>
            <w:r w:rsidRPr="007C1AF2">
              <w:rPr>
                <w:rFonts w:ascii="Montserrat Light" w:hAnsi="Montserrat Light" w:cs="Calibri"/>
                <w:color w:val="000000"/>
                <w:sz w:val="16"/>
                <w:szCs w:val="16"/>
              </w:rPr>
              <w:t>9</w:t>
            </w:r>
          </w:p>
        </w:tc>
        <w:tc>
          <w:tcPr>
            <w:tcW w:w="1691" w:type="pct"/>
            <w:shd w:val="clear" w:color="auto" w:fill="auto"/>
            <w:vAlign w:val="center"/>
            <w:hideMark/>
          </w:tcPr>
          <w:p w14:paraId="468D22F2" w14:textId="556799F6" w:rsidR="00996AD6" w:rsidRPr="00261157" w:rsidRDefault="00261157" w:rsidP="00ED7974">
            <w:pPr>
              <w:spacing w:after="0" w:line="240" w:lineRule="auto"/>
              <w:jc w:val="both"/>
              <w:rPr>
                <w:rFonts w:ascii="Montserrat Light" w:hAnsi="Montserrat Light" w:cs="Calibri"/>
                <w:color w:val="000000"/>
                <w:sz w:val="16"/>
                <w:szCs w:val="16"/>
              </w:rPr>
            </w:pPr>
            <w:r>
              <w:rPr>
                <w:rFonts w:ascii="Montserrat Light" w:hAnsi="Montserrat Light" w:cs="Calibri"/>
                <w:color w:val="000000"/>
                <w:sz w:val="16"/>
                <w:szCs w:val="16"/>
              </w:rPr>
              <w:t>T</w:t>
            </w:r>
            <w:r w:rsidRPr="00261157">
              <w:rPr>
                <w:rFonts w:ascii="Montserrat Light" w:hAnsi="Montserrat Light" w:cs="Calibri"/>
                <w:color w:val="000000"/>
                <w:sz w:val="16"/>
                <w:szCs w:val="16"/>
              </w:rPr>
              <w:t>ourteaux et autres résidus solides, même broyés ou agglomérés sous forme de pellets, de l'extraction de graisses ou huiles végétales</w:t>
            </w:r>
          </w:p>
        </w:tc>
        <w:tc>
          <w:tcPr>
            <w:tcW w:w="541" w:type="pct"/>
            <w:shd w:val="clear" w:color="auto" w:fill="auto"/>
            <w:noWrap/>
            <w:vAlign w:val="center"/>
            <w:hideMark/>
          </w:tcPr>
          <w:p w14:paraId="2F8271AF" w14:textId="77777777" w:rsidR="00996AD6" w:rsidRPr="00ED7974" w:rsidRDefault="00996AD6" w:rsidP="002B43BD">
            <w:pPr>
              <w:spacing w:after="0" w:line="240" w:lineRule="auto"/>
              <w:jc w:val="right"/>
              <w:rPr>
                <w:rFonts w:ascii="Montserrat Light" w:hAnsi="Montserrat Light" w:cs="Calibri"/>
                <w:color w:val="000000"/>
                <w:sz w:val="16"/>
                <w:szCs w:val="16"/>
              </w:rPr>
            </w:pPr>
            <w:r w:rsidRPr="00ED7974">
              <w:rPr>
                <w:rFonts w:ascii="Montserrat Light" w:hAnsi="Montserrat Light" w:cs="Calibri"/>
                <w:color w:val="000000"/>
                <w:sz w:val="16"/>
                <w:szCs w:val="16"/>
              </w:rPr>
              <w:t>10,7</w:t>
            </w:r>
          </w:p>
        </w:tc>
        <w:tc>
          <w:tcPr>
            <w:tcW w:w="281" w:type="pct"/>
            <w:shd w:val="clear" w:color="auto" w:fill="auto"/>
            <w:noWrap/>
            <w:vAlign w:val="center"/>
            <w:hideMark/>
          </w:tcPr>
          <w:p w14:paraId="3A502343" w14:textId="77777777" w:rsidR="00996AD6" w:rsidRPr="007C1AF2" w:rsidRDefault="00996AD6" w:rsidP="002B43BD">
            <w:pPr>
              <w:spacing w:after="0" w:line="240" w:lineRule="auto"/>
              <w:jc w:val="center"/>
              <w:rPr>
                <w:rFonts w:ascii="Montserrat Light" w:hAnsi="Montserrat Light" w:cs="Calibri"/>
                <w:color w:val="000000"/>
                <w:sz w:val="20"/>
                <w:szCs w:val="20"/>
              </w:rPr>
            </w:pPr>
            <w:r w:rsidRPr="007C1AF2">
              <w:rPr>
                <w:rFonts w:ascii="Montserrat Light" w:hAnsi="Montserrat Light"/>
                <w:noProof/>
                <w:sz w:val="20"/>
                <w:szCs w:val="20"/>
                <w:lang w:val="fr-SN" w:eastAsia="fr-SN"/>
              </w:rPr>
              <mc:AlternateContent>
                <mc:Choice Requires="wps">
                  <w:drawing>
                    <wp:anchor distT="0" distB="0" distL="114300" distR="114300" simplePos="0" relativeHeight="251698176" behindDoc="0" locked="0" layoutInCell="1" allowOverlap="1" wp14:anchorId="0756DEB4" wp14:editId="2AAA4DFF">
                      <wp:simplePos x="0" y="0"/>
                      <wp:positionH relativeFrom="column">
                        <wp:posOffset>-4445</wp:posOffset>
                      </wp:positionH>
                      <wp:positionV relativeFrom="paragraph">
                        <wp:posOffset>148590</wp:posOffset>
                      </wp:positionV>
                      <wp:extent cx="221615" cy="102870"/>
                      <wp:effectExtent l="0" t="38100" r="64135" b="30480"/>
                      <wp:wrapNone/>
                      <wp:docPr id="111" name="Connecteur droit avec flèche 6"/>
                      <wp:cNvGraphicFramePr/>
                      <a:graphic xmlns:a="http://schemas.openxmlformats.org/drawingml/2006/main">
                        <a:graphicData uri="http://schemas.microsoft.com/office/word/2010/wordprocessingShape">
                          <wps:wsp>
                            <wps:cNvCnPr/>
                            <wps:spPr>
                              <a:xfrm flipV="1">
                                <a:off x="0" y="0"/>
                                <a:ext cx="221615" cy="102870"/>
                              </a:xfrm>
                              <a:prstGeom prst="straightConnector1">
                                <a:avLst/>
                              </a:prstGeom>
                              <a:ln>
                                <a:solidFill>
                                  <a:schemeClr val="accent6"/>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46081AE" id="Connecteur droit avec flèche 6" o:spid="_x0000_s1026" type="#_x0000_t32" style="position:absolute;margin-left:-.35pt;margin-top:11.7pt;width:17.45pt;height:8.1pt;flip:y;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" strokecolor="#70ad47 [3209]" strokeweight=".5pt">
                      <v:stroke endarrow="block" joinstyle="miter"/>
                    </v:shape>
                  </w:pict>
                </mc:Fallback>
              </mc:AlternateContent>
            </w:r>
            <w:r w:rsidRPr="007C1AF2">
              <w:rPr>
                <w:rFonts w:ascii="Montserrat Light" w:hAnsi="Montserrat Light" w:cs="Calibri"/>
                <w:color w:val="000000"/>
                <w:sz w:val="20"/>
                <w:szCs w:val="20"/>
              </w:rPr>
              <w:t> </w:t>
            </w:r>
          </w:p>
        </w:tc>
        <w:tc>
          <w:tcPr>
            <w:tcW w:w="466" w:type="pct"/>
            <w:shd w:val="clear" w:color="auto" w:fill="auto"/>
            <w:noWrap/>
            <w:vAlign w:val="center"/>
            <w:hideMark/>
          </w:tcPr>
          <w:p w14:paraId="2F658F44" w14:textId="77777777" w:rsidR="00996AD6" w:rsidRPr="00ED7974" w:rsidRDefault="00996AD6" w:rsidP="002B43BD">
            <w:pPr>
              <w:spacing w:after="0" w:line="240" w:lineRule="auto"/>
              <w:jc w:val="right"/>
              <w:rPr>
                <w:rFonts w:ascii="Montserrat Light" w:hAnsi="Montserrat Light" w:cs="Calibri"/>
                <w:color w:val="000000"/>
                <w:sz w:val="16"/>
                <w:szCs w:val="16"/>
              </w:rPr>
            </w:pPr>
            <w:r w:rsidRPr="00ED7974">
              <w:rPr>
                <w:rFonts w:ascii="Montserrat Light" w:hAnsi="Montserrat Light" w:cs="Calibri"/>
                <w:color w:val="000000"/>
                <w:sz w:val="16"/>
                <w:szCs w:val="16"/>
              </w:rPr>
              <w:t>8,0</w:t>
            </w:r>
          </w:p>
        </w:tc>
        <w:tc>
          <w:tcPr>
            <w:tcW w:w="640" w:type="pct"/>
            <w:shd w:val="clear" w:color="auto" w:fill="auto"/>
            <w:noWrap/>
            <w:vAlign w:val="center"/>
            <w:hideMark/>
          </w:tcPr>
          <w:p w14:paraId="6635F9F2" w14:textId="77777777" w:rsidR="00996AD6" w:rsidRPr="00ED7974" w:rsidRDefault="00996AD6" w:rsidP="002B43BD">
            <w:pPr>
              <w:spacing w:after="0" w:line="240" w:lineRule="auto"/>
              <w:jc w:val="right"/>
              <w:rPr>
                <w:rFonts w:ascii="Montserrat Light" w:hAnsi="Montserrat Light" w:cs="Calibri"/>
                <w:color w:val="000000"/>
                <w:sz w:val="16"/>
                <w:szCs w:val="16"/>
              </w:rPr>
            </w:pPr>
            <w:r w:rsidRPr="00ED7974">
              <w:rPr>
                <w:rFonts w:ascii="Montserrat Light" w:hAnsi="Montserrat Light" w:cs="Calibri"/>
                <w:color w:val="000000"/>
                <w:sz w:val="16"/>
                <w:szCs w:val="16"/>
              </w:rPr>
              <w:t>1,6</w:t>
            </w:r>
          </w:p>
        </w:tc>
        <w:tc>
          <w:tcPr>
            <w:tcW w:w="1032" w:type="pct"/>
            <w:shd w:val="clear" w:color="auto" w:fill="auto"/>
            <w:noWrap/>
            <w:vAlign w:val="center"/>
            <w:hideMark/>
          </w:tcPr>
          <w:p w14:paraId="3FC29560" w14:textId="77777777" w:rsidR="00996AD6" w:rsidRPr="007C1AF2" w:rsidRDefault="00996AD6" w:rsidP="002B43BD">
            <w:pPr>
              <w:spacing w:after="0" w:line="240" w:lineRule="auto"/>
              <w:rPr>
                <w:rFonts w:ascii="Montserrat Light" w:hAnsi="Montserrat Light" w:cs="Calibri"/>
                <w:color w:val="000000"/>
              </w:rPr>
            </w:pPr>
            <w:r w:rsidRPr="007C1AF2">
              <w:rPr>
                <w:rFonts w:ascii="Montserrat Light" w:hAnsi="Montserrat Light" w:cs="Calibri"/>
                <w:color w:val="000000"/>
              </w:rPr>
              <w:t> </w:t>
            </w:r>
            <w:r w:rsidRPr="007C1AF2">
              <w:rPr>
                <w:rFonts w:ascii="Montserrat Light" w:hAnsi="Montserrat Light"/>
                <w:noProof/>
                <w:lang w:val="fr-SN" w:eastAsia="fr-SN"/>
              </w:rPr>
              <w:drawing>
                <wp:inline distT="0" distB="0" distL="0" distR="0" wp14:anchorId="627F08BA" wp14:editId="3E7EA049">
                  <wp:extent cx="1057143" cy="200000"/>
                  <wp:effectExtent l="0" t="0" r="0" b="0"/>
                  <wp:docPr id="134" name="Imag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057143" cy="200000"/>
                          </a:xfrm>
                          <a:prstGeom prst="rect">
                            <a:avLst/>
                          </a:prstGeom>
                        </pic:spPr>
                      </pic:pic>
                    </a:graphicData>
                  </a:graphic>
                </wp:inline>
              </w:drawing>
            </w:r>
          </w:p>
        </w:tc>
      </w:tr>
      <w:tr w:rsidR="00996AD6" w:rsidRPr="007C1AF2" w14:paraId="165A898E" w14:textId="77777777" w:rsidTr="00ED7974">
        <w:trPr>
          <w:trHeight w:val="340"/>
        </w:trPr>
        <w:tc>
          <w:tcPr>
            <w:tcW w:w="349" w:type="pct"/>
            <w:shd w:val="clear" w:color="auto" w:fill="auto"/>
            <w:noWrap/>
            <w:vAlign w:val="center"/>
            <w:hideMark/>
          </w:tcPr>
          <w:p w14:paraId="6291BD95" w14:textId="77777777" w:rsidR="00996AD6" w:rsidRPr="007C1AF2" w:rsidRDefault="00996AD6" w:rsidP="002B43BD">
            <w:pPr>
              <w:spacing w:after="0" w:line="240" w:lineRule="auto"/>
              <w:jc w:val="center"/>
              <w:rPr>
                <w:rFonts w:ascii="Montserrat Light" w:hAnsi="Montserrat Light" w:cs="Calibri"/>
                <w:color w:val="000000"/>
                <w:sz w:val="16"/>
                <w:szCs w:val="16"/>
              </w:rPr>
            </w:pPr>
            <w:r w:rsidRPr="007C1AF2">
              <w:rPr>
                <w:rFonts w:ascii="Montserrat Light" w:hAnsi="Montserrat Light" w:cs="Calibri"/>
                <w:color w:val="000000"/>
                <w:sz w:val="16"/>
                <w:szCs w:val="16"/>
              </w:rPr>
              <w:t>10</w:t>
            </w:r>
          </w:p>
        </w:tc>
        <w:tc>
          <w:tcPr>
            <w:tcW w:w="1691" w:type="pct"/>
            <w:shd w:val="clear" w:color="auto" w:fill="auto"/>
            <w:vAlign w:val="center"/>
            <w:hideMark/>
          </w:tcPr>
          <w:p w14:paraId="0C22D878" w14:textId="7D454F33" w:rsidR="00996AD6" w:rsidRPr="00261157" w:rsidRDefault="00261157" w:rsidP="0041590A">
            <w:pPr>
              <w:spacing w:after="0" w:line="240" w:lineRule="auto"/>
              <w:jc w:val="both"/>
              <w:rPr>
                <w:rFonts w:ascii="Montserrat Light" w:hAnsi="Montserrat Light" w:cs="Calibri"/>
                <w:color w:val="000000"/>
                <w:sz w:val="16"/>
                <w:szCs w:val="16"/>
              </w:rPr>
            </w:pPr>
            <w:r>
              <w:rPr>
                <w:rFonts w:ascii="Montserrat Light" w:hAnsi="Montserrat Light" w:cs="Calibri"/>
                <w:color w:val="000000"/>
                <w:sz w:val="16"/>
                <w:szCs w:val="16"/>
              </w:rPr>
              <w:t>F</w:t>
            </w:r>
            <w:r w:rsidRPr="00261157">
              <w:rPr>
                <w:rFonts w:ascii="Montserrat Light" w:hAnsi="Montserrat Light" w:cs="Calibri"/>
                <w:color w:val="000000"/>
                <w:sz w:val="16"/>
                <w:szCs w:val="16"/>
              </w:rPr>
              <w:t>ruits et autres parties comestibles de plantes, préparés ou conservés, avec ou sans addition de sucre ou d'autres édulcorants ou d'alcool</w:t>
            </w:r>
          </w:p>
        </w:tc>
        <w:tc>
          <w:tcPr>
            <w:tcW w:w="541" w:type="pct"/>
            <w:shd w:val="clear" w:color="auto" w:fill="auto"/>
            <w:noWrap/>
            <w:vAlign w:val="center"/>
            <w:hideMark/>
          </w:tcPr>
          <w:p w14:paraId="2FD7372E" w14:textId="77777777" w:rsidR="00996AD6" w:rsidRPr="00ED7974" w:rsidRDefault="00996AD6" w:rsidP="002B43BD">
            <w:pPr>
              <w:spacing w:after="0" w:line="240" w:lineRule="auto"/>
              <w:jc w:val="right"/>
              <w:rPr>
                <w:rFonts w:ascii="Montserrat Light" w:hAnsi="Montserrat Light" w:cs="Calibri"/>
                <w:color w:val="000000"/>
                <w:sz w:val="16"/>
                <w:szCs w:val="16"/>
              </w:rPr>
            </w:pPr>
            <w:r w:rsidRPr="00ED7974">
              <w:rPr>
                <w:rFonts w:ascii="Montserrat Light" w:hAnsi="Montserrat Light" w:cs="Calibri"/>
                <w:color w:val="000000"/>
                <w:sz w:val="16"/>
                <w:szCs w:val="16"/>
              </w:rPr>
              <w:t>62,7</w:t>
            </w:r>
          </w:p>
        </w:tc>
        <w:tc>
          <w:tcPr>
            <w:tcW w:w="281" w:type="pct"/>
            <w:shd w:val="clear" w:color="auto" w:fill="auto"/>
            <w:noWrap/>
            <w:vAlign w:val="center"/>
            <w:hideMark/>
          </w:tcPr>
          <w:p w14:paraId="6E6CB367" w14:textId="77777777" w:rsidR="00996AD6" w:rsidRPr="007C1AF2" w:rsidRDefault="00996AD6" w:rsidP="002B43BD">
            <w:pPr>
              <w:spacing w:after="0" w:line="240" w:lineRule="auto"/>
              <w:jc w:val="center"/>
              <w:rPr>
                <w:rFonts w:ascii="Montserrat Light" w:hAnsi="Montserrat Light" w:cs="Calibri"/>
                <w:color w:val="000000"/>
                <w:sz w:val="20"/>
                <w:szCs w:val="20"/>
              </w:rPr>
            </w:pPr>
            <w:r w:rsidRPr="007C1AF2">
              <w:rPr>
                <w:rFonts w:ascii="Montserrat Light" w:hAnsi="Montserrat Light"/>
                <w:noProof/>
                <w:sz w:val="20"/>
                <w:szCs w:val="20"/>
                <w:lang w:val="fr-SN" w:eastAsia="fr-SN"/>
              </w:rPr>
              <mc:AlternateContent>
                <mc:Choice Requires="wps">
                  <w:drawing>
                    <wp:anchor distT="0" distB="0" distL="114300" distR="114300" simplePos="0" relativeHeight="251699200" behindDoc="0" locked="0" layoutInCell="1" allowOverlap="1" wp14:anchorId="1AD7ECC2" wp14:editId="68A298F4">
                      <wp:simplePos x="0" y="0"/>
                      <wp:positionH relativeFrom="column">
                        <wp:posOffset>-4445</wp:posOffset>
                      </wp:positionH>
                      <wp:positionV relativeFrom="paragraph">
                        <wp:posOffset>151130</wp:posOffset>
                      </wp:positionV>
                      <wp:extent cx="221615" cy="102870"/>
                      <wp:effectExtent l="0" t="38100" r="64135" b="30480"/>
                      <wp:wrapNone/>
                      <wp:docPr id="112" name="Connecteur droit avec flèche 6"/>
                      <wp:cNvGraphicFramePr/>
                      <a:graphic xmlns:a="http://schemas.openxmlformats.org/drawingml/2006/main">
                        <a:graphicData uri="http://schemas.microsoft.com/office/word/2010/wordprocessingShape">
                          <wps:wsp>
                            <wps:cNvCnPr/>
                            <wps:spPr>
                              <a:xfrm flipV="1">
                                <a:off x="0" y="0"/>
                                <a:ext cx="221615" cy="102870"/>
                              </a:xfrm>
                              <a:prstGeom prst="straightConnector1">
                                <a:avLst/>
                              </a:prstGeom>
                              <a:ln>
                                <a:solidFill>
                                  <a:schemeClr val="accent6"/>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1106898" id="Connecteur droit avec flèche 6" o:spid="_x0000_s1026" type="#_x0000_t32" style="position:absolute;margin-left:-.35pt;margin-top:11.9pt;width:17.45pt;height:8.1pt;flip:y;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" strokecolor="#70ad47 [3209]" strokeweight=".5pt">
                      <v:stroke endarrow="block" joinstyle="miter"/>
                    </v:shape>
                  </w:pict>
                </mc:Fallback>
              </mc:AlternateContent>
            </w:r>
            <w:r w:rsidRPr="007C1AF2">
              <w:rPr>
                <w:rFonts w:ascii="Montserrat Light" w:hAnsi="Montserrat Light" w:cs="Calibri"/>
                <w:color w:val="000000"/>
                <w:sz w:val="20"/>
                <w:szCs w:val="20"/>
              </w:rPr>
              <w:t> </w:t>
            </w:r>
          </w:p>
        </w:tc>
        <w:tc>
          <w:tcPr>
            <w:tcW w:w="466" w:type="pct"/>
            <w:shd w:val="clear" w:color="auto" w:fill="auto"/>
            <w:noWrap/>
            <w:vAlign w:val="center"/>
            <w:hideMark/>
          </w:tcPr>
          <w:p w14:paraId="5B2B727F" w14:textId="77777777" w:rsidR="00996AD6" w:rsidRPr="00ED7974" w:rsidRDefault="00996AD6" w:rsidP="002B43BD">
            <w:pPr>
              <w:spacing w:after="0" w:line="240" w:lineRule="auto"/>
              <w:jc w:val="right"/>
              <w:rPr>
                <w:rFonts w:ascii="Montserrat Light" w:hAnsi="Montserrat Light" w:cs="Calibri"/>
                <w:color w:val="000000"/>
                <w:sz w:val="16"/>
                <w:szCs w:val="16"/>
              </w:rPr>
            </w:pPr>
            <w:r w:rsidRPr="00ED7974">
              <w:rPr>
                <w:rFonts w:ascii="Montserrat Light" w:hAnsi="Montserrat Light" w:cs="Calibri"/>
                <w:color w:val="000000"/>
                <w:sz w:val="16"/>
                <w:szCs w:val="16"/>
              </w:rPr>
              <w:t>7,3</w:t>
            </w:r>
          </w:p>
        </w:tc>
        <w:tc>
          <w:tcPr>
            <w:tcW w:w="640" w:type="pct"/>
            <w:shd w:val="clear" w:color="auto" w:fill="auto"/>
            <w:noWrap/>
            <w:vAlign w:val="center"/>
            <w:hideMark/>
          </w:tcPr>
          <w:p w14:paraId="2CD46A8C" w14:textId="77777777" w:rsidR="00996AD6" w:rsidRPr="00ED7974" w:rsidRDefault="00996AD6" w:rsidP="002B43BD">
            <w:pPr>
              <w:spacing w:after="0" w:line="240" w:lineRule="auto"/>
              <w:jc w:val="right"/>
              <w:rPr>
                <w:rFonts w:ascii="Montserrat Light" w:hAnsi="Montserrat Light" w:cs="Calibri"/>
                <w:color w:val="000000"/>
                <w:sz w:val="16"/>
                <w:szCs w:val="16"/>
              </w:rPr>
            </w:pPr>
            <w:r w:rsidRPr="00ED7974">
              <w:rPr>
                <w:rFonts w:ascii="Montserrat Light" w:hAnsi="Montserrat Light" w:cs="Calibri"/>
                <w:color w:val="000000"/>
                <w:sz w:val="16"/>
                <w:szCs w:val="16"/>
              </w:rPr>
              <w:t>1,5</w:t>
            </w:r>
          </w:p>
        </w:tc>
        <w:tc>
          <w:tcPr>
            <w:tcW w:w="1032" w:type="pct"/>
            <w:shd w:val="clear" w:color="auto" w:fill="auto"/>
            <w:noWrap/>
            <w:vAlign w:val="center"/>
            <w:hideMark/>
          </w:tcPr>
          <w:p w14:paraId="6C0852BA" w14:textId="77777777" w:rsidR="00996AD6" w:rsidRPr="007C1AF2" w:rsidRDefault="00996AD6" w:rsidP="002B43BD">
            <w:pPr>
              <w:spacing w:after="0" w:line="240" w:lineRule="auto"/>
              <w:rPr>
                <w:rFonts w:ascii="Montserrat Light" w:hAnsi="Montserrat Light" w:cs="Calibri"/>
                <w:color w:val="000000"/>
              </w:rPr>
            </w:pPr>
            <w:r w:rsidRPr="007C1AF2">
              <w:rPr>
                <w:rFonts w:ascii="Montserrat Light" w:hAnsi="Montserrat Light" w:cs="Calibri"/>
                <w:color w:val="000000"/>
              </w:rPr>
              <w:t> </w:t>
            </w:r>
            <w:r w:rsidRPr="007C1AF2">
              <w:rPr>
                <w:rFonts w:ascii="Montserrat Light" w:hAnsi="Montserrat Light"/>
                <w:noProof/>
                <w:lang w:val="fr-SN" w:eastAsia="fr-SN"/>
              </w:rPr>
              <w:drawing>
                <wp:inline distT="0" distB="0" distL="0" distR="0" wp14:anchorId="40D2B79C" wp14:editId="6EDAB5E2">
                  <wp:extent cx="1057143" cy="200000"/>
                  <wp:effectExtent l="0" t="0" r="0" b="0"/>
                  <wp:docPr id="125" name="Imag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057143" cy="200000"/>
                          </a:xfrm>
                          <a:prstGeom prst="rect">
                            <a:avLst/>
                          </a:prstGeom>
                        </pic:spPr>
                      </pic:pic>
                    </a:graphicData>
                  </a:graphic>
                </wp:inline>
              </w:drawing>
            </w:r>
          </w:p>
        </w:tc>
      </w:tr>
      <w:tr w:rsidR="00996AD6" w:rsidRPr="007C1AF2" w14:paraId="29847FDF" w14:textId="77777777" w:rsidTr="0093693E">
        <w:trPr>
          <w:trHeight w:val="340"/>
        </w:trPr>
        <w:tc>
          <w:tcPr>
            <w:tcW w:w="2039" w:type="pct"/>
            <w:gridSpan w:val="2"/>
            <w:shd w:val="clear" w:color="auto" w:fill="9CC2E5" w:themeFill="accent1" w:themeFillTint="99"/>
            <w:noWrap/>
            <w:vAlign w:val="center"/>
            <w:hideMark/>
          </w:tcPr>
          <w:p w14:paraId="2A5BDA4A" w14:textId="77777777" w:rsidR="00996AD6" w:rsidRPr="007C1AF2" w:rsidRDefault="00996AD6" w:rsidP="002B43BD">
            <w:pPr>
              <w:spacing w:after="0" w:line="240" w:lineRule="auto"/>
              <w:jc w:val="center"/>
              <w:rPr>
                <w:rFonts w:ascii="Montserrat Light" w:hAnsi="Montserrat Light" w:cs="Calibri"/>
                <w:b/>
                <w:bCs/>
                <w:color w:val="000000"/>
                <w:sz w:val="16"/>
                <w:szCs w:val="16"/>
              </w:rPr>
            </w:pPr>
            <w:r w:rsidRPr="007C1AF2">
              <w:rPr>
                <w:rFonts w:ascii="Montserrat Light" w:hAnsi="Montserrat Light" w:cs="Calibri"/>
                <w:b/>
                <w:bCs/>
                <w:color w:val="000000"/>
                <w:sz w:val="16"/>
                <w:szCs w:val="16"/>
              </w:rPr>
              <w:t>Ensemble</w:t>
            </w:r>
          </w:p>
        </w:tc>
        <w:tc>
          <w:tcPr>
            <w:tcW w:w="541" w:type="pct"/>
            <w:shd w:val="clear" w:color="auto" w:fill="9CC2E5" w:themeFill="accent1" w:themeFillTint="99"/>
            <w:noWrap/>
            <w:vAlign w:val="bottom"/>
            <w:hideMark/>
          </w:tcPr>
          <w:p w14:paraId="20D20A39" w14:textId="77777777" w:rsidR="00996AD6" w:rsidRPr="00ED7974" w:rsidRDefault="00996AD6" w:rsidP="002B43BD">
            <w:pPr>
              <w:spacing w:after="0" w:line="240" w:lineRule="auto"/>
              <w:jc w:val="right"/>
              <w:rPr>
                <w:rFonts w:ascii="Montserrat Light" w:hAnsi="Montserrat Light" w:cs="Calibri"/>
                <w:b/>
                <w:bCs/>
                <w:color w:val="000000"/>
                <w:sz w:val="16"/>
                <w:szCs w:val="16"/>
              </w:rPr>
            </w:pPr>
            <w:r w:rsidRPr="00ED7974">
              <w:rPr>
                <w:rFonts w:ascii="Montserrat Light" w:hAnsi="Montserrat Light" w:cs="Calibri"/>
                <w:b/>
                <w:bCs/>
                <w:color w:val="000000"/>
                <w:sz w:val="16"/>
                <w:szCs w:val="16"/>
              </w:rPr>
              <w:t>-1,3</w:t>
            </w:r>
          </w:p>
        </w:tc>
        <w:tc>
          <w:tcPr>
            <w:tcW w:w="281" w:type="pct"/>
            <w:shd w:val="clear" w:color="auto" w:fill="9CC2E5" w:themeFill="accent1" w:themeFillTint="99"/>
            <w:noWrap/>
            <w:vAlign w:val="center"/>
            <w:hideMark/>
          </w:tcPr>
          <w:p w14:paraId="34DEEF2B" w14:textId="77777777" w:rsidR="00996AD6" w:rsidRPr="007C1AF2" w:rsidRDefault="00996AD6" w:rsidP="002B43BD">
            <w:pPr>
              <w:spacing w:after="0" w:line="240" w:lineRule="auto"/>
              <w:jc w:val="right"/>
              <w:rPr>
                <w:rFonts w:ascii="Montserrat Light" w:hAnsi="Montserrat Light" w:cs="Calibri"/>
                <w:b/>
                <w:bCs/>
                <w:color w:val="000000"/>
                <w:sz w:val="20"/>
                <w:szCs w:val="20"/>
              </w:rPr>
            </w:pPr>
            <w:r w:rsidRPr="007C1AF2">
              <w:rPr>
                <w:rFonts w:ascii="Montserrat Light" w:hAnsi="Montserrat Light"/>
                <w:noProof/>
                <w:sz w:val="20"/>
                <w:szCs w:val="20"/>
                <w:lang w:val="fr-SN" w:eastAsia="fr-SN"/>
              </w:rPr>
              <mc:AlternateContent>
                <mc:Choice Requires="wps">
                  <w:drawing>
                    <wp:anchor distT="0" distB="0" distL="114300" distR="114300" simplePos="0" relativeHeight="251702272" behindDoc="0" locked="0" layoutInCell="1" allowOverlap="1" wp14:anchorId="5780939D" wp14:editId="7AABD941">
                      <wp:simplePos x="0" y="0"/>
                      <wp:positionH relativeFrom="column">
                        <wp:posOffset>-4445</wp:posOffset>
                      </wp:positionH>
                      <wp:positionV relativeFrom="paragraph">
                        <wp:posOffset>27940</wp:posOffset>
                      </wp:positionV>
                      <wp:extent cx="245745" cy="95250"/>
                      <wp:effectExtent l="0" t="0" r="78105" b="57150"/>
                      <wp:wrapNone/>
                      <wp:docPr id="102" name="Connecteur droit avec flèche 2"/>
                      <wp:cNvGraphicFramePr/>
                      <a:graphic xmlns:a="http://schemas.openxmlformats.org/drawingml/2006/main">
                        <a:graphicData uri="http://schemas.microsoft.com/office/word/2010/wordprocessingShape">
                          <wps:wsp>
                            <wps:cNvCnPr/>
                            <wps:spPr>
                              <a:xfrm>
                                <a:off x="0" y="0"/>
                                <a:ext cx="245745" cy="9525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DBEF08B" id="Connecteur droit avec flèche 2" o:spid="_x0000_s1026" type="#_x0000_t32" style="position:absolute;margin-left:-.35pt;margin-top:2.2pt;width:19.35pt;height:7.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" strokecolor="red" strokeweight=".5pt">
                      <v:stroke endarrow="block" joinstyle="miter"/>
                    </v:shape>
                  </w:pict>
                </mc:Fallback>
              </mc:AlternateContent>
            </w:r>
            <w:r w:rsidRPr="007C1AF2">
              <w:rPr>
                <w:rFonts w:ascii="Montserrat Light" w:hAnsi="Montserrat Light" w:cs="Calibri"/>
                <w:b/>
                <w:bCs/>
                <w:color w:val="000000"/>
                <w:sz w:val="20"/>
                <w:szCs w:val="20"/>
              </w:rPr>
              <w:t> </w:t>
            </w:r>
          </w:p>
        </w:tc>
        <w:tc>
          <w:tcPr>
            <w:tcW w:w="466" w:type="pct"/>
            <w:shd w:val="clear" w:color="auto" w:fill="9CC2E5" w:themeFill="accent1" w:themeFillTint="99"/>
            <w:noWrap/>
            <w:vAlign w:val="bottom"/>
            <w:hideMark/>
          </w:tcPr>
          <w:p w14:paraId="678A22E1" w14:textId="77777777" w:rsidR="00996AD6" w:rsidRPr="007C1AF2" w:rsidRDefault="00996AD6" w:rsidP="002B43BD">
            <w:pPr>
              <w:spacing w:after="0" w:line="240" w:lineRule="auto"/>
              <w:jc w:val="right"/>
              <w:rPr>
                <w:rFonts w:ascii="Montserrat Light" w:hAnsi="Montserrat Light" w:cs="Calibri"/>
                <w:b/>
                <w:bCs/>
                <w:color w:val="000000"/>
                <w:sz w:val="16"/>
                <w:szCs w:val="16"/>
              </w:rPr>
            </w:pPr>
            <w:r w:rsidRPr="007C1AF2">
              <w:rPr>
                <w:rFonts w:ascii="Montserrat Light" w:hAnsi="Montserrat Light" w:cs="Calibri"/>
                <w:b/>
                <w:bCs/>
                <w:color w:val="000000"/>
                <w:sz w:val="16"/>
                <w:szCs w:val="16"/>
              </w:rPr>
              <w:t>417,0</w:t>
            </w:r>
          </w:p>
        </w:tc>
        <w:tc>
          <w:tcPr>
            <w:tcW w:w="640" w:type="pct"/>
            <w:shd w:val="clear" w:color="auto" w:fill="9CC2E5" w:themeFill="accent1" w:themeFillTint="99"/>
            <w:noWrap/>
            <w:vAlign w:val="bottom"/>
            <w:hideMark/>
          </w:tcPr>
          <w:p w14:paraId="3968FEE9" w14:textId="77777777" w:rsidR="00996AD6" w:rsidRPr="007C1AF2" w:rsidRDefault="00996AD6" w:rsidP="002B43BD">
            <w:pPr>
              <w:spacing w:after="0" w:line="240" w:lineRule="auto"/>
              <w:jc w:val="right"/>
              <w:rPr>
                <w:rFonts w:ascii="Montserrat Light" w:hAnsi="Montserrat Light" w:cs="Calibri"/>
                <w:b/>
                <w:bCs/>
                <w:color w:val="000000"/>
                <w:sz w:val="16"/>
                <w:szCs w:val="16"/>
              </w:rPr>
            </w:pPr>
            <w:r w:rsidRPr="007C1AF2">
              <w:rPr>
                <w:rFonts w:ascii="Montserrat Light" w:hAnsi="Montserrat Light" w:cs="Calibri"/>
                <w:b/>
                <w:bCs/>
                <w:color w:val="000000"/>
                <w:sz w:val="16"/>
                <w:szCs w:val="16"/>
              </w:rPr>
              <w:t>83,7</w:t>
            </w:r>
          </w:p>
        </w:tc>
        <w:tc>
          <w:tcPr>
            <w:tcW w:w="1032" w:type="pct"/>
            <w:vMerge w:val="restart"/>
            <w:shd w:val="clear" w:color="auto" w:fill="9CC2E5" w:themeFill="accent1" w:themeFillTint="99"/>
            <w:noWrap/>
            <w:vAlign w:val="center"/>
            <w:hideMark/>
          </w:tcPr>
          <w:p w14:paraId="0C07FD13" w14:textId="77777777" w:rsidR="00996AD6" w:rsidRPr="007C1AF2" w:rsidRDefault="00996AD6" w:rsidP="002B43BD">
            <w:pPr>
              <w:spacing w:after="0" w:line="240" w:lineRule="auto"/>
              <w:jc w:val="center"/>
              <w:rPr>
                <w:rFonts w:ascii="Montserrat Light" w:hAnsi="Montserrat Light" w:cs="Calibri"/>
                <w:b/>
                <w:bCs/>
                <w:color w:val="000000"/>
              </w:rPr>
            </w:pPr>
            <w:r w:rsidRPr="007C1AF2">
              <w:rPr>
                <w:rFonts w:ascii="Montserrat Light" w:hAnsi="Montserrat Light" w:cs="Calibri"/>
                <w:b/>
                <w:bCs/>
                <w:color w:val="000000"/>
              </w:rPr>
              <w:t> </w:t>
            </w:r>
          </w:p>
        </w:tc>
      </w:tr>
      <w:tr w:rsidR="00996AD6" w:rsidRPr="007C1AF2" w14:paraId="1CE8B99B" w14:textId="77777777" w:rsidTr="0093693E">
        <w:trPr>
          <w:trHeight w:val="340"/>
        </w:trPr>
        <w:tc>
          <w:tcPr>
            <w:tcW w:w="2039" w:type="pct"/>
            <w:gridSpan w:val="2"/>
            <w:shd w:val="clear" w:color="auto" w:fill="9CC2E5" w:themeFill="accent1" w:themeFillTint="99"/>
            <w:noWrap/>
            <w:vAlign w:val="center"/>
            <w:hideMark/>
          </w:tcPr>
          <w:p w14:paraId="5B2A49CE" w14:textId="77777777" w:rsidR="00996AD6" w:rsidRPr="007C1AF2" w:rsidRDefault="00996AD6" w:rsidP="002B43BD">
            <w:pPr>
              <w:spacing w:after="0" w:line="240" w:lineRule="auto"/>
              <w:jc w:val="center"/>
              <w:rPr>
                <w:rFonts w:ascii="Montserrat Light" w:hAnsi="Montserrat Light" w:cs="Calibri"/>
                <w:b/>
                <w:bCs/>
                <w:color w:val="000000"/>
                <w:sz w:val="16"/>
                <w:szCs w:val="16"/>
              </w:rPr>
            </w:pPr>
            <w:r w:rsidRPr="007C1AF2">
              <w:rPr>
                <w:rFonts w:ascii="Montserrat Light" w:hAnsi="Montserrat Light" w:cs="Calibri"/>
                <w:b/>
                <w:bCs/>
                <w:color w:val="000000"/>
                <w:sz w:val="16"/>
                <w:szCs w:val="16"/>
              </w:rPr>
              <w:t>Total Bénin</w:t>
            </w:r>
          </w:p>
        </w:tc>
        <w:tc>
          <w:tcPr>
            <w:tcW w:w="541" w:type="pct"/>
            <w:shd w:val="clear" w:color="auto" w:fill="9CC2E5" w:themeFill="accent1" w:themeFillTint="99"/>
            <w:noWrap/>
            <w:vAlign w:val="bottom"/>
            <w:hideMark/>
          </w:tcPr>
          <w:p w14:paraId="005E3BBB" w14:textId="77777777" w:rsidR="00996AD6" w:rsidRPr="00ED7974" w:rsidRDefault="00996AD6" w:rsidP="002B43BD">
            <w:pPr>
              <w:spacing w:after="0" w:line="240" w:lineRule="auto"/>
              <w:jc w:val="right"/>
              <w:rPr>
                <w:rFonts w:ascii="Montserrat Light" w:hAnsi="Montserrat Light" w:cs="Calibri"/>
                <w:b/>
                <w:bCs/>
                <w:color w:val="000000"/>
                <w:sz w:val="16"/>
                <w:szCs w:val="16"/>
              </w:rPr>
            </w:pPr>
            <w:r w:rsidRPr="00ED7974">
              <w:rPr>
                <w:rFonts w:ascii="Montserrat Light" w:hAnsi="Montserrat Light" w:cs="Calibri"/>
                <w:b/>
                <w:bCs/>
                <w:color w:val="000000"/>
                <w:sz w:val="16"/>
                <w:szCs w:val="16"/>
              </w:rPr>
              <w:t>-5,7</w:t>
            </w:r>
          </w:p>
        </w:tc>
        <w:tc>
          <w:tcPr>
            <w:tcW w:w="281" w:type="pct"/>
            <w:shd w:val="clear" w:color="auto" w:fill="9CC2E5" w:themeFill="accent1" w:themeFillTint="99"/>
            <w:noWrap/>
            <w:vAlign w:val="center"/>
            <w:hideMark/>
          </w:tcPr>
          <w:p w14:paraId="3A262AE2" w14:textId="77777777" w:rsidR="00996AD6" w:rsidRPr="007C1AF2" w:rsidRDefault="00996AD6" w:rsidP="002B43BD">
            <w:pPr>
              <w:spacing w:after="0" w:line="240" w:lineRule="auto"/>
              <w:jc w:val="right"/>
              <w:rPr>
                <w:rFonts w:ascii="Montserrat Light" w:hAnsi="Montserrat Light" w:cs="Calibri"/>
                <w:b/>
                <w:bCs/>
                <w:color w:val="000000"/>
                <w:sz w:val="20"/>
                <w:szCs w:val="20"/>
              </w:rPr>
            </w:pPr>
            <w:r w:rsidRPr="007C1AF2">
              <w:rPr>
                <w:rFonts w:ascii="Montserrat Light" w:hAnsi="Montserrat Light"/>
                <w:noProof/>
                <w:sz w:val="20"/>
                <w:szCs w:val="20"/>
                <w:lang w:val="fr-SN" w:eastAsia="fr-SN"/>
              </w:rPr>
              <mc:AlternateContent>
                <mc:Choice Requires="wps">
                  <w:drawing>
                    <wp:anchor distT="0" distB="0" distL="114300" distR="114300" simplePos="0" relativeHeight="251703296" behindDoc="0" locked="0" layoutInCell="1" allowOverlap="1" wp14:anchorId="2DBA900B" wp14:editId="6934D288">
                      <wp:simplePos x="0" y="0"/>
                      <wp:positionH relativeFrom="column">
                        <wp:posOffset>-4445</wp:posOffset>
                      </wp:positionH>
                      <wp:positionV relativeFrom="paragraph">
                        <wp:posOffset>34290</wp:posOffset>
                      </wp:positionV>
                      <wp:extent cx="245745" cy="95250"/>
                      <wp:effectExtent l="0" t="0" r="78105" b="57150"/>
                      <wp:wrapNone/>
                      <wp:docPr id="103" name="Connecteur droit avec flèche 2"/>
                      <wp:cNvGraphicFramePr/>
                      <a:graphic xmlns:a="http://schemas.openxmlformats.org/drawingml/2006/main">
                        <a:graphicData uri="http://schemas.microsoft.com/office/word/2010/wordprocessingShape">
                          <wps:wsp>
                            <wps:cNvCnPr/>
                            <wps:spPr>
                              <a:xfrm>
                                <a:off x="0" y="0"/>
                                <a:ext cx="245745" cy="9525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6CDD885" id="Connecteur droit avec flèche 2" o:spid="_x0000_s1026" type="#_x0000_t32" style="position:absolute;margin-left:-.35pt;margin-top:2.7pt;width:19.35pt;height:7.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" strokecolor="red" strokeweight=".5pt">
                      <v:stroke endarrow="block" joinstyle="miter"/>
                    </v:shape>
                  </w:pict>
                </mc:Fallback>
              </mc:AlternateContent>
            </w:r>
            <w:r w:rsidRPr="007C1AF2">
              <w:rPr>
                <w:rFonts w:ascii="Montserrat Light" w:hAnsi="Montserrat Light" w:cs="Calibri"/>
                <w:b/>
                <w:bCs/>
                <w:color w:val="000000"/>
                <w:sz w:val="20"/>
                <w:szCs w:val="20"/>
              </w:rPr>
              <w:t> </w:t>
            </w:r>
          </w:p>
        </w:tc>
        <w:tc>
          <w:tcPr>
            <w:tcW w:w="466" w:type="pct"/>
            <w:shd w:val="clear" w:color="auto" w:fill="9CC2E5" w:themeFill="accent1" w:themeFillTint="99"/>
            <w:noWrap/>
            <w:vAlign w:val="bottom"/>
            <w:hideMark/>
          </w:tcPr>
          <w:p w14:paraId="6547F18C" w14:textId="77777777" w:rsidR="00996AD6" w:rsidRPr="007C1AF2" w:rsidRDefault="00996AD6" w:rsidP="002B43BD">
            <w:pPr>
              <w:spacing w:after="0" w:line="240" w:lineRule="auto"/>
              <w:jc w:val="right"/>
              <w:rPr>
                <w:rFonts w:ascii="Montserrat Light" w:hAnsi="Montserrat Light" w:cs="Calibri"/>
                <w:b/>
                <w:bCs/>
                <w:color w:val="000000"/>
                <w:sz w:val="16"/>
                <w:szCs w:val="16"/>
              </w:rPr>
            </w:pPr>
            <w:r w:rsidRPr="007C1AF2">
              <w:rPr>
                <w:rFonts w:ascii="Montserrat Light" w:hAnsi="Montserrat Light" w:cs="Calibri"/>
                <w:b/>
                <w:bCs/>
                <w:color w:val="000000"/>
                <w:sz w:val="16"/>
                <w:szCs w:val="16"/>
              </w:rPr>
              <w:t>498,4</w:t>
            </w:r>
          </w:p>
        </w:tc>
        <w:tc>
          <w:tcPr>
            <w:tcW w:w="640" w:type="pct"/>
            <w:shd w:val="clear" w:color="auto" w:fill="9CC2E5" w:themeFill="accent1" w:themeFillTint="99"/>
            <w:noWrap/>
            <w:vAlign w:val="bottom"/>
            <w:hideMark/>
          </w:tcPr>
          <w:p w14:paraId="140A8119" w14:textId="77777777" w:rsidR="00996AD6" w:rsidRPr="007C1AF2" w:rsidRDefault="00996AD6" w:rsidP="002B43BD">
            <w:pPr>
              <w:spacing w:after="0" w:line="240" w:lineRule="auto"/>
              <w:jc w:val="right"/>
              <w:rPr>
                <w:rFonts w:ascii="Montserrat Light" w:hAnsi="Montserrat Light" w:cs="Calibri"/>
                <w:b/>
                <w:bCs/>
                <w:color w:val="000000"/>
                <w:sz w:val="16"/>
                <w:szCs w:val="16"/>
              </w:rPr>
            </w:pPr>
            <w:r w:rsidRPr="007C1AF2">
              <w:rPr>
                <w:rFonts w:ascii="Montserrat Light" w:hAnsi="Montserrat Light" w:cs="Calibri"/>
                <w:b/>
                <w:bCs/>
                <w:color w:val="000000"/>
                <w:sz w:val="16"/>
                <w:szCs w:val="16"/>
              </w:rPr>
              <w:t>100,0</w:t>
            </w:r>
          </w:p>
        </w:tc>
        <w:tc>
          <w:tcPr>
            <w:tcW w:w="1032" w:type="pct"/>
            <w:vMerge/>
            <w:shd w:val="clear" w:color="auto" w:fill="9CC2E5" w:themeFill="accent1" w:themeFillTint="99"/>
            <w:vAlign w:val="center"/>
            <w:hideMark/>
          </w:tcPr>
          <w:p w14:paraId="72074B82" w14:textId="77777777" w:rsidR="00996AD6" w:rsidRPr="007C1AF2" w:rsidRDefault="00996AD6" w:rsidP="002B43BD">
            <w:pPr>
              <w:spacing w:after="0" w:line="240" w:lineRule="auto"/>
              <w:rPr>
                <w:rFonts w:ascii="Montserrat Light" w:hAnsi="Montserrat Light" w:cs="Calibri"/>
                <w:b/>
                <w:bCs/>
                <w:color w:val="000000"/>
              </w:rPr>
            </w:pPr>
          </w:p>
        </w:tc>
      </w:tr>
    </w:tbl>
    <w:p w14:paraId="348D6F25" w14:textId="5BC70545" w:rsidR="00123356" w:rsidRPr="002C1D72" w:rsidRDefault="00530B0D" w:rsidP="002C1D72">
      <w:pPr>
        <w:spacing w:line="240" w:lineRule="auto"/>
        <w:jc w:val="both"/>
        <w:rPr>
          <w:rFonts w:ascii="Montserrat Light" w:eastAsiaTheme="minorHAnsi" w:hAnsi="Montserrat Light"/>
          <w:b/>
          <w:bCs/>
          <w:i/>
          <w:iCs/>
          <w:color w:val="0033CC"/>
          <w:sz w:val="24"/>
          <w:szCs w:val="24"/>
          <w:lang w:val="fr-SN" w:eastAsia="en-US"/>
        </w:rPr>
      </w:pPr>
      <w:bookmarkStart w:id="68" w:name="_Toc36112791"/>
      <w:r w:rsidRPr="002C1D72">
        <w:rPr>
          <w:rFonts w:ascii="Montserrat Light" w:eastAsiaTheme="minorHAnsi" w:hAnsi="Montserrat Light"/>
          <w:b/>
          <w:bCs/>
          <w:i/>
          <w:iCs/>
          <w:color w:val="0033CC"/>
          <w:sz w:val="24"/>
          <w:szCs w:val="24"/>
          <w:lang w:val="fr-SN" w:eastAsia="en-US"/>
        </w:rPr>
        <w:lastRenderedPageBreak/>
        <w:t>Les dix principaux partenaires à l’exportation : le Bangladesh en tête avec 26,9% des exportations totales du B</w:t>
      </w:r>
      <w:r w:rsidR="00EF7AD0" w:rsidRPr="002C1D72">
        <w:rPr>
          <w:rFonts w:ascii="Montserrat Light" w:eastAsiaTheme="minorHAnsi" w:hAnsi="Montserrat Light"/>
          <w:b/>
          <w:bCs/>
          <w:i/>
          <w:iCs/>
          <w:color w:val="0033CC"/>
          <w:sz w:val="24"/>
          <w:szCs w:val="24"/>
          <w:lang w:val="fr-SN" w:eastAsia="en-US"/>
        </w:rPr>
        <w:t>é</w:t>
      </w:r>
      <w:r w:rsidRPr="002C1D72">
        <w:rPr>
          <w:rFonts w:ascii="Montserrat Light" w:eastAsiaTheme="minorHAnsi" w:hAnsi="Montserrat Light"/>
          <w:b/>
          <w:bCs/>
          <w:i/>
          <w:iCs/>
          <w:color w:val="0033CC"/>
          <w:sz w:val="24"/>
          <w:szCs w:val="24"/>
          <w:lang w:val="fr-SN" w:eastAsia="en-US"/>
        </w:rPr>
        <w:t>nin en 2019</w:t>
      </w:r>
      <w:bookmarkEnd w:id="68"/>
    </w:p>
    <w:p w14:paraId="78E6DC4D" w14:textId="77777777" w:rsidR="0041590A" w:rsidRDefault="0041590A" w:rsidP="003F73F9">
      <w:pPr>
        <w:jc w:val="both"/>
        <w:rPr>
          <w:rFonts w:ascii="Montserrat Light" w:hAnsi="Montserrat Light"/>
        </w:rPr>
        <w:sectPr w:rsidR="0041590A" w:rsidSect="00AA453B">
          <w:type w:val="continuous"/>
          <w:pgSz w:w="11906" w:h="16838"/>
          <w:pgMar w:top="1417" w:right="1417" w:bottom="1417" w:left="1417" w:header="708" w:footer="708" w:gutter="0"/>
          <w:cols w:space="708"/>
          <w:titlePg/>
          <w:docGrid w:linePitch="360"/>
        </w:sectPr>
      </w:pPr>
      <w:bookmarkStart w:id="69" w:name="_Toc36112792"/>
    </w:p>
    <w:p w14:paraId="72A0ACE2" w14:textId="66FC521C" w:rsidR="002B43BD" w:rsidRPr="003F73F9" w:rsidRDefault="005C6ACA" w:rsidP="003F73F9">
      <w:pPr>
        <w:jc w:val="both"/>
        <w:rPr>
          <w:rFonts w:ascii="Montserrat Light" w:hAnsi="Montserrat Light"/>
        </w:rPr>
      </w:pPr>
      <w:r w:rsidRPr="003F73F9">
        <w:rPr>
          <w:rFonts w:ascii="Montserrat Light" w:hAnsi="Montserrat Light"/>
        </w:rPr>
        <w:t>La</w:t>
      </w:r>
      <w:r w:rsidR="002B43BD" w:rsidRPr="003F73F9">
        <w:rPr>
          <w:rFonts w:ascii="Montserrat Light" w:hAnsi="Montserrat Light"/>
        </w:rPr>
        <w:t xml:space="preserve"> tendance volatile s’est établie également entre différents pays partenaires respectivement pour les années 2017-2018 et 2018-2019.</w:t>
      </w:r>
      <w:bookmarkEnd w:id="69"/>
    </w:p>
    <w:p w14:paraId="5F25A2E6" w14:textId="59404B10" w:rsidR="002B43BD" w:rsidRPr="003F73F9" w:rsidRDefault="002B43BD" w:rsidP="003F73F9">
      <w:pPr>
        <w:jc w:val="both"/>
        <w:rPr>
          <w:rFonts w:ascii="Montserrat Light" w:hAnsi="Montserrat Light"/>
        </w:rPr>
      </w:pPr>
      <w:bookmarkStart w:id="70" w:name="_Toc36112793"/>
      <w:r w:rsidRPr="003F73F9">
        <w:rPr>
          <w:rFonts w:ascii="Montserrat Light" w:hAnsi="Montserrat Light"/>
        </w:rPr>
        <w:t>Malgré les traits fluctuants des exportations du Bénin vers ces principaux partenaires</w:t>
      </w:r>
      <w:r w:rsidR="00EF7AD0" w:rsidRPr="003F73F9">
        <w:rPr>
          <w:rFonts w:ascii="Montserrat Light" w:hAnsi="Montserrat Light"/>
        </w:rPr>
        <w:t xml:space="preserve">, </w:t>
      </w:r>
      <w:r w:rsidRPr="003F73F9">
        <w:rPr>
          <w:rFonts w:ascii="Montserrat Light" w:hAnsi="Montserrat Light"/>
        </w:rPr>
        <w:t xml:space="preserve">le Bangladesh se situe au tout premier rang et prédomine avec une quote-part de 26,9%, presque treize fois celle du Burkina-Faso ; des </w:t>
      </w:r>
      <w:r w:rsidRPr="003F73F9">
        <w:rPr>
          <w:rFonts w:ascii="Montserrat Light" w:hAnsi="Montserrat Light"/>
        </w:rPr>
        <w:t xml:space="preserve">exportations totales de l’année 2019. Par ailleurs, il faut noter que </w:t>
      </w:r>
      <w:r w:rsidR="002432E0" w:rsidRPr="003F73F9">
        <w:rPr>
          <w:rFonts w:ascii="Montserrat Light" w:hAnsi="Montserrat Light"/>
        </w:rPr>
        <w:t xml:space="preserve">les </w:t>
      </w:r>
      <w:r w:rsidR="00FC5A3A" w:rsidRPr="003F73F9">
        <w:rPr>
          <w:rFonts w:ascii="Montserrat Light" w:hAnsi="Montserrat Light"/>
        </w:rPr>
        <w:t xml:space="preserve">dix </w:t>
      </w:r>
      <w:r w:rsidR="002432E0" w:rsidRPr="003F73F9">
        <w:rPr>
          <w:rFonts w:ascii="Montserrat Light" w:hAnsi="Montserrat Light"/>
        </w:rPr>
        <w:t>principaux partenaires à l’exportation du Bénin se regroupent en trois zones continentales telles que l’Asie, l’Afrique et l’Europe. L</w:t>
      </w:r>
      <w:r w:rsidRPr="003F73F9">
        <w:rPr>
          <w:rFonts w:ascii="Montserrat Light" w:hAnsi="Montserrat Light"/>
        </w:rPr>
        <w:t>e rang de</w:t>
      </w:r>
      <w:r w:rsidR="00FC5A3A" w:rsidRPr="003F73F9">
        <w:rPr>
          <w:rFonts w:ascii="Montserrat Light" w:hAnsi="Montserrat Light"/>
        </w:rPr>
        <w:t xml:space="preserve"> ces</w:t>
      </w:r>
      <w:r w:rsidRPr="003F73F9">
        <w:rPr>
          <w:rFonts w:ascii="Montserrat Light" w:hAnsi="Montserrat Light"/>
        </w:rPr>
        <w:t xml:space="preserve"> pays est resté dynamique de 1999 à 2019. </w:t>
      </w:r>
      <w:r w:rsidR="00E96250" w:rsidRPr="003F73F9">
        <w:rPr>
          <w:rFonts w:ascii="Montserrat Light" w:hAnsi="Montserrat Light"/>
        </w:rPr>
        <w:t xml:space="preserve">En </w:t>
      </w:r>
      <w:r w:rsidRPr="003F73F9">
        <w:rPr>
          <w:rFonts w:ascii="Montserrat Light" w:hAnsi="Montserrat Light"/>
        </w:rPr>
        <w:t>2019</w:t>
      </w:r>
      <w:r w:rsidR="00E96250" w:rsidRPr="003F73F9">
        <w:rPr>
          <w:rFonts w:ascii="Montserrat Light" w:hAnsi="Montserrat Light"/>
        </w:rPr>
        <w:t>,</w:t>
      </w:r>
      <w:r w:rsidRPr="003F73F9">
        <w:rPr>
          <w:rFonts w:ascii="Montserrat Light" w:hAnsi="Montserrat Light"/>
        </w:rPr>
        <w:t xml:space="preserve"> l’Asie </w:t>
      </w:r>
      <w:r w:rsidR="00FC5A3A" w:rsidRPr="003F73F9">
        <w:rPr>
          <w:rFonts w:ascii="Montserrat Light" w:hAnsi="Montserrat Light"/>
        </w:rPr>
        <w:t>enregistre la plus grande part des exportations béninoises (</w:t>
      </w:r>
      <w:r w:rsidRPr="003F73F9">
        <w:rPr>
          <w:rFonts w:ascii="Montserrat Light" w:hAnsi="Montserrat Light"/>
        </w:rPr>
        <w:t>62,2%</w:t>
      </w:r>
      <w:r w:rsidR="00FC5A3A" w:rsidRPr="003F73F9">
        <w:rPr>
          <w:rFonts w:ascii="Montserrat Light" w:hAnsi="Montserrat Light"/>
        </w:rPr>
        <w:t xml:space="preserve">). Elle est suivie de </w:t>
      </w:r>
      <w:r w:rsidRPr="003F73F9">
        <w:rPr>
          <w:rFonts w:ascii="Montserrat Light" w:hAnsi="Montserrat Light"/>
        </w:rPr>
        <w:t xml:space="preserve">l’Afrique </w:t>
      </w:r>
      <w:r w:rsidR="00FC5A3A" w:rsidRPr="003F73F9">
        <w:rPr>
          <w:rFonts w:ascii="Montserrat Light" w:hAnsi="Montserrat Light"/>
        </w:rPr>
        <w:t>(</w:t>
      </w:r>
      <w:r w:rsidRPr="003F73F9">
        <w:rPr>
          <w:rFonts w:ascii="Montserrat Light" w:hAnsi="Montserrat Light"/>
        </w:rPr>
        <w:t>14,9%</w:t>
      </w:r>
      <w:r w:rsidR="00FC5A3A" w:rsidRPr="003F73F9">
        <w:rPr>
          <w:rFonts w:ascii="Montserrat Light" w:hAnsi="Montserrat Light"/>
        </w:rPr>
        <w:t>)</w:t>
      </w:r>
      <w:r w:rsidRPr="003F73F9">
        <w:rPr>
          <w:rFonts w:ascii="Montserrat Light" w:hAnsi="Montserrat Light"/>
        </w:rPr>
        <w:t xml:space="preserve"> puis </w:t>
      </w:r>
      <w:r w:rsidR="00FC5A3A" w:rsidRPr="003F73F9">
        <w:rPr>
          <w:rFonts w:ascii="Montserrat Light" w:hAnsi="Montserrat Light"/>
        </w:rPr>
        <w:t xml:space="preserve">de </w:t>
      </w:r>
      <w:r w:rsidRPr="003F73F9">
        <w:rPr>
          <w:rFonts w:ascii="Montserrat Light" w:hAnsi="Montserrat Light"/>
        </w:rPr>
        <w:t>l’Europe</w:t>
      </w:r>
      <w:r w:rsidR="00FC5A3A" w:rsidRPr="003F73F9">
        <w:rPr>
          <w:rFonts w:ascii="Montserrat Light" w:hAnsi="Montserrat Light"/>
        </w:rPr>
        <w:t xml:space="preserve"> (</w:t>
      </w:r>
      <w:r w:rsidRPr="003F73F9">
        <w:rPr>
          <w:rFonts w:ascii="Montserrat Light" w:hAnsi="Montserrat Light"/>
        </w:rPr>
        <w:t>3,6%</w:t>
      </w:r>
      <w:r w:rsidR="00FC5A3A" w:rsidRPr="003F73F9">
        <w:rPr>
          <w:rFonts w:ascii="Montserrat Light" w:hAnsi="Montserrat Light"/>
        </w:rPr>
        <w:t>)</w:t>
      </w:r>
      <w:r w:rsidRPr="003F73F9">
        <w:rPr>
          <w:rFonts w:ascii="Montserrat Light" w:hAnsi="Montserrat Light"/>
        </w:rPr>
        <w:t>.</w:t>
      </w:r>
      <w:bookmarkEnd w:id="70"/>
    </w:p>
    <w:p w14:paraId="196A8B33" w14:textId="77777777" w:rsidR="0041590A" w:rsidRDefault="0041590A" w:rsidP="003F73F9">
      <w:pPr>
        <w:jc w:val="both"/>
        <w:rPr>
          <w:rFonts w:ascii="Montserrat Light" w:hAnsi="Montserrat Light"/>
        </w:rPr>
        <w:sectPr w:rsidR="0041590A" w:rsidSect="0041590A">
          <w:type w:val="continuous"/>
          <w:pgSz w:w="11906" w:h="16838"/>
          <w:pgMar w:top="1417" w:right="1417" w:bottom="1417" w:left="1417" w:header="708" w:footer="708" w:gutter="0"/>
          <w:cols w:num="2" w:space="284"/>
          <w:titlePg/>
          <w:docGrid w:linePitch="360"/>
        </w:sectPr>
      </w:pPr>
    </w:p>
    <w:p w14:paraId="0971196F" w14:textId="77777777" w:rsidR="00F37400" w:rsidRPr="003F73F9" w:rsidRDefault="00F37400" w:rsidP="003F73F9">
      <w:pPr>
        <w:jc w:val="both"/>
        <w:rPr>
          <w:rFonts w:ascii="Montserrat Light" w:hAnsi="Montserrat Light"/>
        </w:rPr>
      </w:pPr>
    </w:p>
    <w:tbl>
      <w:tblPr>
        <w:tblW w:w="504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42"/>
        <w:gridCol w:w="1403"/>
        <w:gridCol w:w="1085"/>
        <w:gridCol w:w="1085"/>
        <w:gridCol w:w="930"/>
        <w:gridCol w:w="1297"/>
        <w:gridCol w:w="2592"/>
      </w:tblGrid>
      <w:tr w:rsidR="002B43BD" w:rsidRPr="00383A32" w14:paraId="16B42F02" w14:textId="77777777" w:rsidTr="00383A32">
        <w:trPr>
          <w:trHeight w:val="315"/>
          <w:jc w:val="center"/>
        </w:trPr>
        <w:tc>
          <w:tcPr>
            <w:tcW w:w="5000" w:type="pct"/>
            <w:gridSpan w:val="7"/>
            <w:shd w:val="clear" w:color="auto" w:fill="9CC2E5" w:themeFill="accent1" w:themeFillTint="99"/>
            <w:noWrap/>
            <w:vAlign w:val="center"/>
            <w:hideMark/>
          </w:tcPr>
          <w:p w14:paraId="5CCBEF9D" w14:textId="24C97660" w:rsidR="002B43BD" w:rsidRPr="00383A32" w:rsidRDefault="002B43BD" w:rsidP="00BB4F78">
            <w:pPr>
              <w:spacing w:after="0" w:line="240" w:lineRule="auto"/>
              <w:jc w:val="center"/>
              <w:rPr>
                <w:rFonts w:ascii="Montserrat Light" w:hAnsi="Montserrat Light" w:cs="Calibri"/>
                <w:b/>
                <w:bCs/>
                <w:color w:val="000000"/>
                <w:sz w:val="16"/>
                <w:szCs w:val="16"/>
              </w:rPr>
            </w:pPr>
            <w:r w:rsidRPr="00383A32">
              <w:rPr>
                <w:rFonts w:ascii="Montserrat Light" w:hAnsi="Montserrat Light" w:cs="Calibri"/>
                <w:b/>
                <w:bCs/>
                <w:color w:val="000000"/>
                <w:sz w:val="16"/>
                <w:szCs w:val="16"/>
              </w:rPr>
              <w:t xml:space="preserve">Exportations </w:t>
            </w:r>
          </w:p>
        </w:tc>
      </w:tr>
      <w:tr w:rsidR="002B43BD" w:rsidRPr="00383A32" w14:paraId="704C7AB5" w14:textId="77777777" w:rsidTr="00685046">
        <w:trPr>
          <w:trHeight w:val="615"/>
          <w:jc w:val="center"/>
        </w:trPr>
        <w:tc>
          <w:tcPr>
            <w:tcW w:w="406" w:type="pct"/>
            <w:vMerge w:val="restart"/>
            <w:shd w:val="clear" w:color="auto" w:fill="9CC2E5" w:themeFill="accent1" w:themeFillTint="99"/>
            <w:noWrap/>
            <w:vAlign w:val="center"/>
            <w:hideMark/>
          </w:tcPr>
          <w:p w14:paraId="5D0E0A50" w14:textId="77777777" w:rsidR="002B43BD" w:rsidRPr="00383A32" w:rsidRDefault="002B43BD" w:rsidP="00BB4F78">
            <w:pPr>
              <w:spacing w:after="0" w:line="240" w:lineRule="auto"/>
              <w:jc w:val="center"/>
              <w:rPr>
                <w:rFonts w:ascii="Montserrat Light" w:hAnsi="Montserrat Light" w:cs="Calibri"/>
                <w:b/>
                <w:bCs/>
                <w:color w:val="000000"/>
                <w:sz w:val="16"/>
                <w:szCs w:val="16"/>
              </w:rPr>
            </w:pPr>
            <w:r w:rsidRPr="00383A32">
              <w:rPr>
                <w:rFonts w:ascii="Montserrat Light" w:hAnsi="Montserrat Light" w:cs="Calibri"/>
                <w:b/>
                <w:bCs/>
                <w:color w:val="000000"/>
                <w:sz w:val="16"/>
                <w:szCs w:val="16"/>
              </w:rPr>
              <w:t>RANG</w:t>
            </w:r>
          </w:p>
          <w:p w14:paraId="197C1275" w14:textId="0B992D21" w:rsidR="00BB4F78" w:rsidRPr="00383A32" w:rsidRDefault="00BB4F78" w:rsidP="00BB4F78">
            <w:pPr>
              <w:spacing w:after="0" w:line="240" w:lineRule="auto"/>
              <w:jc w:val="center"/>
              <w:rPr>
                <w:rFonts w:ascii="Montserrat Light" w:hAnsi="Montserrat Light" w:cs="Calibri"/>
                <w:b/>
                <w:bCs/>
                <w:color w:val="000000"/>
                <w:sz w:val="16"/>
                <w:szCs w:val="16"/>
              </w:rPr>
            </w:pPr>
            <w:r w:rsidRPr="00383A32">
              <w:rPr>
                <w:rFonts w:ascii="Montserrat Light" w:hAnsi="Montserrat Light" w:cs="Calibri"/>
                <w:b/>
                <w:bCs/>
                <w:color w:val="000000"/>
                <w:sz w:val="16"/>
                <w:szCs w:val="16"/>
              </w:rPr>
              <w:t>2019</w:t>
            </w:r>
          </w:p>
        </w:tc>
        <w:tc>
          <w:tcPr>
            <w:tcW w:w="768" w:type="pct"/>
            <w:vMerge w:val="restart"/>
            <w:shd w:val="clear" w:color="auto" w:fill="9CC2E5" w:themeFill="accent1" w:themeFillTint="99"/>
            <w:noWrap/>
            <w:vAlign w:val="center"/>
            <w:hideMark/>
          </w:tcPr>
          <w:p w14:paraId="47DCC4DB" w14:textId="2C54E1F3" w:rsidR="002B43BD" w:rsidRPr="00383A32" w:rsidRDefault="00D96263" w:rsidP="002B43BD">
            <w:pPr>
              <w:spacing w:after="0" w:line="240" w:lineRule="auto"/>
              <w:jc w:val="center"/>
              <w:rPr>
                <w:rFonts w:ascii="Montserrat Light" w:hAnsi="Montserrat Light" w:cs="Calibri"/>
                <w:color w:val="000000"/>
                <w:sz w:val="16"/>
                <w:szCs w:val="16"/>
              </w:rPr>
            </w:pPr>
            <w:r w:rsidRPr="00383A32">
              <w:rPr>
                <w:rFonts w:ascii="Montserrat Light" w:hAnsi="Montserrat Light" w:cs="Calibri"/>
                <w:color w:val="000000"/>
                <w:sz w:val="16"/>
                <w:szCs w:val="16"/>
              </w:rPr>
              <w:t xml:space="preserve">Principaux </w:t>
            </w:r>
            <w:r w:rsidR="002B43BD" w:rsidRPr="00383A32">
              <w:rPr>
                <w:rFonts w:ascii="Montserrat Light" w:hAnsi="Montserrat Light" w:cs="Calibri"/>
                <w:color w:val="000000"/>
                <w:sz w:val="16"/>
                <w:szCs w:val="16"/>
              </w:rPr>
              <w:t>Partenaires</w:t>
            </w:r>
          </w:p>
        </w:tc>
        <w:tc>
          <w:tcPr>
            <w:tcW w:w="1188" w:type="pct"/>
            <w:gridSpan w:val="2"/>
            <w:shd w:val="clear" w:color="auto" w:fill="9CC2E5" w:themeFill="accent1" w:themeFillTint="99"/>
            <w:noWrap/>
            <w:vAlign w:val="center"/>
            <w:hideMark/>
          </w:tcPr>
          <w:p w14:paraId="7B78E1CB" w14:textId="77777777" w:rsidR="002B43BD" w:rsidRPr="00383A32" w:rsidRDefault="002B43BD" w:rsidP="002B43BD">
            <w:pPr>
              <w:spacing w:after="0" w:line="240" w:lineRule="auto"/>
              <w:jc w:val="center"/>
              <w:rPr>
                <w:rFonts w:ascii="Montserrat Light" w:hAnsi="Montserrat Light" w:cs="Calibri"/>
                <w:color w:val="000000"/>
                <w:sz w:val="16"/>
                <w:szCs w:val="16"/>
              </w:rPr>
            </w:pPr>
            <w:r w:rsidRPr="00383A32">
              <w:rPr>
                <w:rFonts w:ascii="Montserrat Light" w:hAnsi="Montserrat Light" w:cs="Calibri"/>
                <w:color w:val="000000"/>
                <w:sz w:val="16"/>
                <w:szCs w:val="16"/>
              </w:rPr>
              <w:t>Variation (%)</w:t>
            </w:r>
          </w:p>
        </w:tc>
        <w:tc>
          <w:tcPr>
            <w:tcW w:w="509" w:type="pct"/>
            <w:shd w:val="clear" w:color="auto" w:fill="9CC2E5" w:themeFill="accent1" w:themeFillTint="99"/>
            <w:vAlign w:val="center"/>
            <w:hideMark/>
          </w:tcPr>
          <w:p w14:paraId="677B1996" w14:textId="77777777" w:rsidR="002B43BD" w:rsidRPr="00383A32" w:rsidRDefault="002B43BD" w:rsidP="002B43BD">
            <w:pPr>
              <w:spacing w:after="0" w:line="240" w:lineRule="auto"/>
              <w:rPr>
                <w:rFonts w:ascii="Montserrat Light" w:hAnsi="Montserrat Light" w:cs="Calibri"/>
                <w:color w:val="000000"/>
                <w:sz w:val="16"/>
                <w:szCs w:val="16"/>
              </w:rPr>
            </w:pPr>
            <w:r w:rsidRPr="00383A32">
              <w:rPr>
                <w:rFonts w:ascii="Montserrat Light" w:hAnsi="Montserrat Light" w:cs="Calibri"/>
                <w:color w:val="000000"/>
                <w:sz w:val="16"/>
                <w:szCs w:val="16"/>
              </w:rPr>
              <w:t>Valeur (Milliards FCFA)</w:t>
            </w:r>
          </w:p>
        </w:tc>
        <w:tc>
          <w:tcPr>
            <w:tcW w:w="710" w:type="pct"/>
            <w:shd w:val="clear" w:color="auto" w:fill="9CC2E5" w:themeFill="accent1" w:themeFillTint="99"/>
            <w:vAlign w:val="center"/>
            <w:hideMark/>
          </w:tcPr>
          <w:p w14:paraId="78917E9C" w14:textId="26243497" w:rsidR="002B43BD" w:rsidRPr="00383A32" w:rsidRDefault="002B43BD" w:rsidP="002B43BD">
            <w:pPr>
              <w:spacing w:after="0" w:line="240" w:lineRule="auto"/>
              <w:rPr>
                <w:rFonts w:ascii="Montserrat Light" w:hAnsi="Montserrat Light" w:cs="Calibri"/>
                <w:b/>
                <w:bCs/>
                <w:color w:val="000000"/>
                <w:sz w:val="16"/>
                <w:szCs w:val="16"/>
              </w:rPr>
            </w:pPr>
            <w:r w:rsidRPr="00383A32">
              <w:rPr>
                <w:rFonts w:ascii="Montserrat Light" w:hAnsi="Montserrat Light" w:cs="Calibri"/>
                <w:b/>
                <w:bCs/>
                <w:color w:val="000000"/>
                <w:sz w:val="16"/>
                <w:szCs w:val="16"/>
              </w:rPr>
              <w:t xml:space="preserve">Part dans les </w:t>
            </w:r>
            <w:r w:rsidR="00383A32">
              <w:rPr>
                <w:rFonts w:ascii="Montserrat Light" w:hAnsi="Montserrat Light" w:cs="Calibri"/>
                <w:b/>
                <w:bCs/>
                <w:color w:val="000000"/>
                <w:sz w:val="16"/>
                <w:szCs w:val="16"/>
              </w:rPr>
              <w:t>e</w:t>
            </w:r>
            <w:r w:rsidRPr="00383A32">
              <w:rPr>
                <w:rFonts w:ascii="Montserrat Light" w:hAnsi="Montserrat Light" w:cs="Calibri"/>
                <w:b/>
                <w:bCs/>
                <w:color w:val="000000"/>
                <w:sz w:val="16"/>
                <w:szCs w:val="16"/>
              </w:rPr>
              <w:t>xportations totales (%)</w:t>
            </w:r>
          </w:p>
        </w:tc>
        <w:tc>
          <w:tcPr>
            <w:tcW w:w="1419" w:type="pct"/>
            <w:vMerge w:val="restart"/>
            <w:shd w:val="clear" w:color="auto" w:fill="9CC2E5" w:themeFill="accent1" w:themeFillTint="99"/>
            <w:vAlign w:val="center"/>
            <w:hideMark/>
          </w:tcPr>
          <w:p w14:paraId="3E7606E3" w14:textId="77777777" w:rsidR="00BB4F78" w:rsidRPr="00383A32" w:rsidRDefault="002B43BD" w:rsidP="002B43BD">
            <w:pPr>
              <w:spacing w:after="0" w:line="240" w:lineRule="auto"/>
              <w:jc w:val="center"/>
              <w:rPr>
                <w:rFonts w:ascii="Montserrat Light" w:hAnsi="Montserrat Light" w:cs="Calibri"/>
                <w:b/>
                <w:bCs/>
                <w:color w:val="000000"/>
                <w:sz w:val="16"/>
                <w:szCs w:val="16"/>
              </w:rPr>
            </w:pPr>
            <w:r w:rsidRPr="00383A32">
              <w:rPr>
                <w:rFonts w:ascii="Montserrat Light" w:hAnsi="Montserrat Light" w:cs="Calibri"/>
                <w:b/>
                <w:bCs/>
                <w:color w:val="000000"/>
                <w:sz w:val="16"/>
                <w:szCs w:val="16"/>
              </w:rPr>
              <w:t xml:space="preserve">Evolution Rang </w:t>
            </w:r>
          </w:p>
          <w:p w14:paraId="00B30ED4" w14:textId="76BFFDBC" w:rsidR="002B43BD" w:rsidRPr="00383A32" w:rsidRDefault="002B43BD" w:rsidP="002B43BD">
            <w:pPr>
              <w:spacing w:after="0" w:line="240" w:lineRule="auto"/>
              <w:jc w:val="center"/>
              <w:rPr>
                <w:rFonts w:ascii="Montserrat Light" w:hAnsi="Montserrat Light" w:cs="Calibri"/>
                <w:b/>
                <w:bCs/>
                <w:color w:val="000000"/>
                <w:sz w:val="16"/>
                <w:szCs w:val="16"/>
              </w:rPr>
            </w:pPr>
            <w:r w:rsidRPr="00383A32">
              <w:rPr>
                <w:rFonts w:ascii="Montserrat Light" w:hAnsi="Montserrat Light" w:cs="Calibri"/>
                <w:b/>
                <w:bCs/>
                <w:color w:val="000000"/>
                <w:sz w:val="16"/>
                <w:szCs w:val="16"/>
              </w:rPr>
              <w:t>(1999-2019)</w:t>
            </w:r>
          </w:p>
        </w:tc>
      </w:tr>
      <w:tr w:rsidR="00BB4F78" w:rsidRPr="00383A32" w14:paraId="5CE74ED3" w14:textId="77777777" w:rsidTr="00685046">
        <w:trPr>
          <w:trHeight w:val="360"/>
          <w:jc w:val="center"/>
        </w:trPr>
        <w:tc>
          <w:tcPr>
            <w:tcW w:w="406" w:type="pct"/>
            <w:vMerge/>
            <w:shd w:val="clear" w:color="auto" w:fill="9CC2E5" w:themeFill="accent1" w:themeFillTint="99"/>
            <w:vAlign w:val="center"/>
            <w:hideMark/>
          </w:tcPr>
          <w:p w14:paraId="410C6B97" w14:textId="77777777" w:rsidR="002B43BD" w:rsidRPr="00383A32" w:rsidRDefault="002B43BD" w:rsidP="002B43BD">
            <w:pPr>
              <w:spacing w:after="0" w:line="240" w:lineRule="auto"/>
              <w:rPr>
                <w:rFonts w:ascii="Montserrat Light" w:hAnsi="Montserrat Light" w:cs="Calibri"/>
                <w:b/>
                <w:bCs/>
                <w:color w:val="000000"/>
                <w:sz w:val="16"/>
                <w:szCs w:val="16"/>
              </w:rPr>
            </w:pPr>
          </w:p>
        </w:tc>
        <w:tc>
          <w:tcPr>
            <w:tcW w:w="768" w:type="pct"/>
            <w:vMerge/>
            <w:shd w:val="clear" w:color="auto" w:fill="9CC2E5" w:themeFill="accent1" w:themeFillTint="99"/>
            <w:vAlign w:val="center"/>
            <w:hideMark/>
          </w:tcPr>
          <w:p w14:paraId="14884C36" w14:textId="77777777" w:rsidR="002B43BD" w:rsidRPr="00383A32" w:rsidRDefault="002B43BD" w:rsidP="002B43BD">
            <w:pPr>
              <w:spacing w:after="0" w:line="240" w:lineRule="auto"/>
              <w:rPr>
                <w:rFonts w:ascii="Montserrat Light" w:hAnsi="Montserrat Light" w:cs="Calibri"/>
                <w:color w:val="000000"/>
                <w:sz w:val="16"/>
                <w:szCs w:val="16"/>
              </w:rPr>
            </w:pPr>
          </w:p>
        </w:tc>
        <w:tc>
          <w:tcPr>
            <w:tcW w:w="594" w:type="pct"/>
            <w:shd w:val="clear" w:color="auto" w:fill="9CC2E5" w:themeFill="accent1" w:themeFillTint="99"/>
            <w:noWrap/>
            <w:vAlign w:val="center"/>
            <w:hideMark/>
          </w:tcPr>
          <w:p w14:paraId="4BE06A9D" w14:textId="77777777" w:rsidR="002B43BD" w:rsidRPr="00383A32" w:rsidRDefault="002B43BD" w:rsidP="002B43BD">
            <w:pPr>
              <w:spacing w:after="0" w:line="240" w:lineRule="auto"/>
              <w:rPr>
                <w:rFonts w:ascii="Montserrat Light" w:hAnsi="Montserrat Light" w:cs="Calibri"/>
                <w:color w:val="000000"/>
                <w:sz w:val="16"/>
                <w:szCs w:val="16"/>
              </w:rPr>
            </w:pPr>
            <w:r w:rsidRPr="00383A32">
              <w:rPr>
                <w:rFonts w:ascii="Montserrat Light" w:hAnsi="Montserrat Light" w:cs="Calibri"/>
                <w:color w:val="000000"/>
                <w:sz w:val="16"/>
                <w:szCs w:val="16"/>
              </w:rPr>
              <w:t>2018/2017</w:t>
            </w:r>
          </w:p>
        </w:tc>
        <w:tc>
          <w:tcPr>
            <w:tcW w:w="594" w:type="pct"/>
            <w:shd w:val="clear" w:color="auto" w:fill="9CC2E5" w:themeFill="accent1" w:themeFillTint="99"/>
            <w:noWrap/>
            <w:vAlign w:val="center"/>
            <w:hideMark/>
          </w:tcPr>
          <w:p w14:paraId="7B66EF4F" w14:textId="77777777" w:rsidR="002B43BD" w:rsidRPr="00383A32" w:rsidRDefault="002B43BD" w:rsidP="002B43BD">
            <w:pPr>
              <w:spacing w:after="0" w:line="240" w:lineRule="auto"/>
              <w:rPr>
                <w:rFonts w:ascii="Montserrat Light" w:hAnsi="Montserrat Light" w:cs="Calibri"/>
                <w:color w:val="000000"/>
                <w:sz w:val="16"/>
                <w:szCs w:val="16"/>
              </w:rPr>
            </w:pPr>
            <w:r w:rsidRPr="00383A32">
              <w:rPr>
                <w:rFonts w:ascii="Montserrat Light" w:hAnsi="Montserrat Light" w:cs="Calibri"/>
                <w:color w:val="000000"/>
                <w:sz w:val="16"/>
                <w:szCs w:val="16"/>
              </w:rPr>
              <w:t>2019/2018</w:t>
            </w:r>
          </w:p>
        </w:tc>
        <w:tc>
          <w:tcPr>
            <w:tcW w:w="509" w:type="pct"/>
            <w:shd w:val="clear" w:color="auto" w:fill="9CC2E5" w:themeFill="accent1" w:themeFillTint="99"/>
            <w:noWrap/>
            <w:vAlign w:val="center"/>
            <w:hideMark/>
          </w:tcPr>
          <w:p w14:paraId="36F7A794" w14:textId="77777777" w:rsidR="002B43BD" w:rsidRPr="00383A32" w:rsidRDefault="002B43BD" w:rsidP="00383A32">
            <w:pPr>
              <w:spacing w:after="0" w:line="240" w:lineRule="auto"/>
              <w:jc w:val="right"/>
              <w:rPr>
                <w:rFonts w:ascii="Montserrat Light" w:hAnsi="Montserrat Light" w:cs="Calibri"/>
                <w:color w:val="000000"/>
                <w:sz w:val="16"/>
                <w:szCs w:val="16"/>
              </w:rPr>
            </w:pPr>
            <w:r w:rsidRPr="00383A32">
              <w:rPr>
                <w:rFonts w:ascii="Montserrat Light" w:hAnsi="Montserrat Light" w:cs="Calibri"/>
                <w:color w:val="000000"/>
                <w:sz w:val="16"/>
                <w:szCs w:val="16"/>
              </w:rPr>
              <w:t>2019</w:t>
            </w:r>
          </w:p>
        </w:tc>
        <w:tc>
          <w:tcPr>
            <w:tcW w:w="710" w:type="pct"/>
            <w:shd w:val="clear" w:color="auto" w:fill="9CC2E5" w:themeFill="accent1" w:themeFillTint="99"/>
            <w:noWrap/>
            <w:vAlign w:val="center"/>
            <w:hideMark/>
          </w:tcPr>
          <w:p w14:paraId="55E4B899" w14:textId="77777777" w:rsidR="002B43BD" w:rsidRPr="00383A32" w:rsidRDefault="002B43BD" w:rsidP="00383A32">
            <w:pPr>
              <w:spacing w:after="0" w:line="240" w:lineRule="auto"/>
              <w:jc w:val="right"/>
              <w:rPr>
                <w:rFonts w:ascii="Montserrat Light" w:hAnsi="Montserrat Light" w:cs="Calibri"/>
                <w:color w:val="000000"/>
                <w:sz w:val="16"/>
                <w:szCs w:val="16"/>
              </w:rPr>
            </w:pPr>
            <w:r w:rsidRPr="00383A32">
              <w:rPr>
                <w:rFonts w:ascii="Montserrat Light" w:hAnsi="Montserrat Light" w:cs="Calibri"/>
                <w:color w:val="000000"/>
                <w:sz w:val="16"/>
                <w:szCs w:val="16"/>
              </w:rPr>
              <w:t>2019</w:t>
            </w:r>
          </w:p>
        </w:tc>
        <w:tc>
          <w:tcPr>
            <w:tcW w:w="1419" w:type="pct"/>
            <w:vMerge/>
            <w:shd w:val="clear" w:color="auto" w:fill="9CC2E5" w:themeFill="accent1" w:themeFillTint="99"/>
            <w:vAlign w:val="center"/>
            <w:hideMark/>
          </w:tcPr>
          <w:p w14:paraId="428AABA2" w14:textId="77777777" w:rsidR="002B43BD" w:rsidRPr="00383A32" w:rsidRDefault="002B43BD" w:rsidP="002B43BD">
            <w:pPr>
              <w:spacing w:after="0" w:line="240" w:lineRule="auto"/>
              <w:rPr>
                <w:rFonts w:ascii="Montserrat Light" w:hAnsi="Montserrat Light" w:cs="Calibri"/>
                <w:b/>
                <w:bCs/>
                <w:color w:val="000000"/>
                <w:sz w:val="16"/>
                <w:szCs w:val="16"/>
              </w:rPr>
            </w:pPr>
          </w:p>
        </w:tc>
      </w:tr>
      <w:tr w:rsidR="00685046" w:rsidRPr="00383A32" w14:paraId="534F2CA4" w14:textId="77777777" w:rsidTr="004C731D">
        <w:trPr>
          <w:trHeight w:val="314"/>
          <w:jc w:val="center"/>
        </w:trPr>
        <w:tc>
          <w:tcPr>
            <w:tcW w:w="406" w:type="pct"/>
            <w:shd w:val="clear" w:color="auto" w:fill="auto"/>
            <w:noWrap/>
            <w:vAlign w:val="center"/>
            <w:hideMark/>
          </w:tcPr>
          <w:p w14:paraId="30C7E0DA" w14:textId="77777777" w:rsidR="00685046" w:rsidRPr="00383A32" w:rsidRDefault="00685046" w:rsidP="00685046">
            <w:pPr>
              <w:spacing w:after="0" w:line="240" w:lineRule="auto"/>
              <w:jc w:val="center"/>
              <w:rPr>
                <w:rFonts w:ascii="Montserrat Light" w:hAnsi="Montserrat Light" w:cs="Calibri"/>
                <w:color w:val="000000"/>
                <w:sz w:val="16"/>
                <w:szCs w:val="16"/>
              </w:rPr>
            </w:pPr>
            <w:r w:rsidRPr="00383A32">
              <w:rPr>
                <w:rFonts w:ascii="Montserrat Light" w:hAnsi="Montserrat Light" w:cs="Calibri"/>
                <w:color w:val="000000"/>
                <w:sz w:val="16"/>
                <w:szCs w:val="16"/>
              </w:rPr>
              <w:t>1</w:t>
            </w:r>
          </w:p>
        </w:tc>
        <w:tc>
          <w:tcPr>
            <w:tcW w:w="768" w:type="pct"/>
            <w:shd w:val="clear" w:color="auto" w:fill="auto"/>
            <w:noWrap/>
            <w:vAlign w:val="center"/>
            <w:hideMark/>
          </w:tcPr>
          <w:p w14:paraId="7F09C9C2" w14:textId="77777777" w:rsidR="00685046" w:rsidRPr="00383A32" w:rsidRDefault="00685046" w:rsidP="00685046">
            <w:pPr>
              <w:spacing w:after="0" w:line="240" w:lineRule="auto"/>
              <w:rPr>
                <w:rFonts w:ascii="Montserrat Light" w:hAnsi="Montserrat Light" w:cs="Calibri"/>
                <w:color w:val="000000"/>
                <w:sz w:val="16"/>
                <w:szCs w:val="16"/>
              </w:rPr>
            </w:pPr>
            <w:r w:rsidRPr="00383A32">
              <w:rPr>
                <w:rFonts w:ascii="Montserrat Light" w:hAnsi="Montserrat Light" w:cs="Calibri"/>
                <w:color w:val="000000"/>
                <w:sz w:val="16"/>
                <w:szCs w:val="16"/>
              </w:rPr>
              <w:t>Bangladesh</w:t>
            </w:r>
          </w:p>
        </w:tc>
        <w:tc>
          <w:tcPr>
            <w:tcW w:w="594" w:type="pct"/>
            <w:shd w:val="clear" w:color="auto" w:fill="auto"/>
            <w:noWrap/>
            <w:vAlign w:val="center"/>
            <w:hideMark/>
          </w:tcPr>
          <w:p w14:paraId="358E0B04" w14:textId="77777777" w:rsidR="00685046" w:rsidRPr="00383A32" w:rsidRDefault="00685046" w:rsidP="00685046">
            <w:pPr>
              <w:spacing w:after="0" w:line="240" w:lineRule="auto"/>
              <w:jc w:val="right"/>
              <w:rPr>
                <w:rFonts w:ascii="Montserrat Light" w:hAnsi="Montserrat Light" w:cs="Calibri"/>
                <w:color w:val="000000"/>
                <w:sz w:val="16"/>
                <w:szCs w:val="16"/>
              </w:rPr>
            </w:pPr>
            <w:r w:rsidRPr="00383A32">
              <w:rPr>
                <w:rFonts w:ascii="Montserrat Light" w:hAnsi="Montserrat Light" w:cs="Calibri"/>
                <w:color w:val="000000"/>
                <w:sz w:val="16"/>
                <w:szCs w:val="16"/>
              </w:rPr>
              <w:t>121,3</w:t>
            </w:r>
          </w:p>
        </w:tc>
        <w:tc>
          <w:tcPr>
            <w:tcW w:w="594" w:type="pct"/>
            <w:shd w:val="clear" w:color="auto" w:fill="auto"/>
            <w:noWrap/>
            <w:vAlign w:val="center"/>
            <w:hideMark/>
          </w:tcPr>
          <w:p w14:paraId="254975E4" w14:textId="77777777" w:rsidR="00685046" w:rsidRPr="00383A32" w:rsidRDefault="00685046" w:rsidP="00685046">
            <w:pPr>
              <w:spacing w:after="0" w:line="240" w:lineRule="auto"/>
              <w:jc w:val="right"/>
              <w:rPr>
                <w:rFonts w:ascii="Montserrat Light" w:hAnsi="Montserrat Light" w:cs="Calibri"/>
                <w:color w:val="000000"/>
                <w:sz w:val="16"/>
                <w:szCs w:val="16"/>
              </w:rPr>
            </w:pPr>
            <w:r w:rsidRPr="00383A32">
              <w:rPr>
                <w:rFonts w:ascii="Montserrat Light" w:hAnsi="Montserrat Light" w:cs="Calibri"/>
                <w:color w:val="000000"/>
                <w:sz w:val="16"/>
                <w:szCs w:val="16"/>
              </w:rPr>
              <w:t>11,9</w:t>
            </w:r>
          </w:p>
        </w:tc>
        <w:tc>
          <w:tcPr>
            <w:tcW w:w="509" w:type="pct"/>
            <w:shd w:val="clear" w:color="auto" w:fill="auto"/>
            <w:noWrap/>
            <w:vAlign w:val="center"/>
            <w:hideMark/>
          </w:tcPr>
          <w:p w14:paraId="0E3C72B7" w14:textId="77777777" w:rsidR="00685046" w:rsidRPr="00383A32" w:rsidRDefault="00685046" w:rsidP="00685046">
            <w:pPr>
              <w:spacing w:after="0" w:line="240" w:lineRule="auto"/>
              <w:jc w:val="right"/>
              <w:rPr>
                <w:rFonts w:ascii="Montserrat Light" w:hAnsi="Montserrat Light" w:cs="Calibri"/>
                <w:color w:val="000000"/>
                <w:sz w:val="16"/>
                <w:szCs w:val="16"/>
              </w:rPr>
            </w:pPr>
            <w:r w:rsidRPr="00383A32">
              <w:rPr>
                <w:rFonts w:ascii="Montserrat Light" w:hAnsi="Montserrat Light" w:cs="Calibri"/>
                <w:color w:val="000000"/>
                <w:sz w:val="16"/>
                <w:szCs w:val="16"/>
              </w:rPr>
              <w:t>134,1</w:t>
            </w:r>
          </w:p>
        </w:tc>
        <w:tc>
          <w:tcPr>
            <w:tcW w:w="710" w:type="pct"/>
            <w:shd w:val="clear" w:color="auto" w:fill="auto"/>
            <w:noWrap/>
            <w:vAlign w:val="center"/>
            <w:hideMark/>
          </w:tcPr>
          <w:p w14:paraId="40098383" w14:textId="352CC2BE" w:rsidR="00685046" w:rsidRPr="004C731D" w:rsidRDefault="00685046" w:rsidP="00685046">
            <w:pPr>
              <w:spacing w:after="0" w:line="240" w:lineRule="auto"/>
              <w:jc w:val="right"/>
              <w:rPr>
                <w:rFonts w:ascii="Montserrat Light" w:hAnsi="Montserrat Light" w:cs="Calibri"/>
                <w:b/>
                <w:bCs/>
                <w:color w:val="000000"/>
                <w:sz w:val="16"/>
                <w:szCs w:val="16"/>
              </w:rPr>
            </w:pPr>
            <w:r w:rsidRPr="004C731D">
              <w:rPr>
                <w:rFonts w:ascii="Montserrat Light" w:hAnsi="Montserrat Light" w:cs="Calibri"/>
                <w:b/>
                <w:bCs/>
                <w:color w:val="000000"/>
                <w:sz w:val="16"/>
                <w:szCs w:val="16"/>
              </w:rPr>
              <w:t>26,9</w:t>
            </w:r>
          </w:p>
        </w:tc>
        <w:tc>
          <w:tcPr>
            <w:tcW w:w="1419" w:type="pct"/>
            <w:shd w:val="clear" w:color="auto" w:fill="auto"/>
            <w:noWrap/>
            <w:vAlign w:val="center"/>
            <w:hideMark/>
          </w:tcPr>
          <w:p w14:paraId="480718CC" w14:textId="1306EF74" w:rsidR="00685046" w:rsidRPr="00383A32" w:rsidRDefault="00685046" w:rsidP="00685046">
            <w:pPr>
              <w:spacing w:after="0" w:line="240" w:lineRule="auto"/>
              <w:contextualSpacing/>
              <w:rPr>
                <w:rFonts w:ascii="Montserrat Light" w:hAnsi="Montserrat Light" w:cs="Calibri"/>
                <w:color w:val="000000"/>
                <w:sz w:val="16"/>
                <w:szCs w:val="16"/>
              </w:rPr>
            </w:pPr>
            <w:r w:rsidRPr="00383A32">
              <w:rPr>
                <w:rFonts w:ascii="Montserrat Light" w:hAnsi="Montserrat Light"/>
                <w:noProof/>
                <w:sz w:val="16"/>
                <w:szCs w:val="16"/>
                <w:lang w:val="fr-SN" w:eastAsia="fr-SN"/>
              </w:rPr>
              <w:drawing>
                <wp:inline distT="0" distB="0" distL="0" distR="0" wp14:anchorId="6D9A6AD1" wp14:editId="5800D1CE">
                  <wp:extent cx="1609524" cy="200000"/>
                  <wp:effectExtent l="0" t="0" r="0" b="0"/>
                  <wp:docPr id="135" name="Imag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609524" cy="200000"/>
                          </a:xfrm>
                          <a:prstGeom prst="rect">
                            <a:avLst/>
                          </a:prstGeom>
                        </pic:spPr>
                      </pic:pic>
                    </a:graphicData>
                  </a:graphic>
                </wp:inline>
              </w:drawing>
            </w:r>
          </w:p>
        </w:tc>
      </w:tr>
      <w:tr w:rsidR="00685046" w:rsidRPr="00383A32" w14:paraId="0FB888CD" w14:textId="77777777" w:rsidTr="00685046">
        <w:trPr>
          <w:trHeight w:val="300"/>
          <w:jc w:val="center"/>
        </w:trPr>
        <w:tc>
          <w:tcPr>
            <w:tcW w:w="406" w:type="pct"/>
            <w:shd w:val="clear" w:color="auto" w:fill="auto"/>
            <w:noWrap/>
            <w:vAlign w:val="center"/>
            <w:hideMark/>
          </w:tcPr>
          <w:p w14:paraId="1F7063F3" w14:textId="77777777" w:rsidR="00685046" w:rsidRPr="00383A32" w:rsidRDefault="00685046" w:rsidP="00685046">
            <w:pPr>
              <w:spacing w:after="0" w:line="240" w:lineRule="auto"/>
              <w:jc w:val="center"/>
              <w:rPr>
                <w:rFonts w:ascii="Montserrat Light" w:hAnsi="Montserrat Light" w:cs="Calibri"/>
                <w:color w:val="000000"/>
                <w:sz w:val="16"/>
                <w:szCs w:val="16"/>
              </w:rPr>
            </w:pPr>
            <w:r w:rsidRPr="00383A32">
              <w:rPr>
                <w:rFonts w:ascii="Montserrat Light" w:hAnsi="Montserrat Light" w:cs="Calibri"/>
                <w:color w:val="000000"/>
                <w:sz w:val="16"/>
                <w:szCs w:val="16"/>
              </w:rPr>
              <w:t>2</w:t>
            </w:r>
          </w:p>
        </w:tc>
        <w:tc>
          <w:tcPr>
            <w:tcW w:w="768" w:type="pct"/>
            <w:shd w:val="clear" w:color="auto" w:fill="auto"/>
            <w:noWrap/>
            <w:vAlign w:val="center"/>
            <w:hideMark/>
          </w:tcPr>
          <w:p w14:paraId="35B728FC" w14:textId="77777777" w:rsidR="00685046" w:rsidRPr="00383A32" w:rsidRDefault="00685046" w:rsidP="00685046">
            <w:pPr>
              <w:spacing w:after="0" w:line="240" w:lineRule="auto"/>
              <w:rPr>
                <w:rFonts w:ascii="Montserrat Light" w:hAnsi="Montserrat Light" w:cs="Calibri"/>
                <w:color w:val="000000"/>
                <w:sz w:val="16"/>
                <w:szCs w:val="16"/>
              </w:rPr>
            </w:pPr>
            <w:r w:rsidRPr="00383A32">
              <w:rPr>
                <w:rFonts w:ascii="Montserrat Light" w:hAnsi="Montserrat Light" w:cs="Calibri"/>
                <w:color w:val="000000"/>
                <w:sz w:val="16"/>
                <w:szCs w:val="16"/>
              </w:rPr>
              <w:t>Inde</w:t>
            </w:r>
          </w:p>
        </w:tc>
        <w:tc>
          <w:tcPr>
            <w:tcW w:w="594" w:type="pct"/>
            <w:shd w:val="clear" w:color="auto" w:fill="auto"/>
            <w:noWrap/>
            <w:vAlign w:val="center"/>
            <w:hideMark/>
          </w:tcPr>
          <w:p w14:paraId="4EAC1EDE" w14:textId="77777777" w:rsidR="00685046" w:rsidRPr="00383A32" w:rsidRDefault="00685046" w:rsidP="00685046">
            <w:pPr>
              <w:spacing w:after="0" w:line="240" w:lineRule="auto"/>
              <w:jc w:val="right"/>
              <w:rPr>
                <w:rFonts w:ascii="Montserrat Light" w:hAnsi="Montserrat Light" w:cs="Calibri"/>
                <w:color w:val="000000"/>
                <w:sz w:val="16"/>
                <w:szCs w:val="16"/>
              </w:rPr>
            </w:pPr>
            <w:r w:rsidRPr="00383A32">
              <w:rPr>
                <w:rFonts w:ascii="Montserrat Light" w:hAnsi="Montserrat Light" w:cs="Calibri"/>
                <w:color w:val="000000"/>
                <w:sz w:val="16"/>
                <w:szCs w:val="16"/>
              </w:rPr>
              <w:t>116,9</w:t>
            </w:r>
          </w:p>
        </w:tc>
        <w:tc>
          <w:tcPr>
            <w:tcW w:w="594" w:type="pct"/>
            <w:shd w:val="clear" w:color="auto" w:fill="auto"/>
            <w:noWrap/>
            <w:vAlign w:val="center"/>
            <w:hideMark/>
          </w:tcPr>
          <w:p w14:paraId="3C2903E3" w14:textId="77777777" w:rsidR="00685046" w:rsidRPr="00383A32" w:rsidRDefault="00685046" w:rsidP="00685046">
            <w:pPr>
              <w:spacing w:after="0" w:line="240" w:lineRule="auto"/>
              <w:jc w:val="right"/>
              <w:rPr>
                <w:rFonts w:ascii="Montserrat Light" w:hAnsi="Montserrat Light" w:cs="Calibri"/>
                <w:color w:val="000000"/>
                <w:sz w:val="16"/>
                <w:szCs w:val="16"/>
              </w:rPr>
            </w:pPr>
            <w:r w:rsidRPr="00383A32">
              <w:rPr>
                <w:rFonts w:ascii="Montserrat Light" w:hAnsi="Montserrat Light" w:cs="Calibri"/>
                <w:color w:val="000000"/>
                <w:sz w:val="16"/>
                <w:szCs w:val="16"/>
              </w:rPr>
              <w:t>-27,6</w:t>
            </w:r>
          </w:p>
        </w:tc>
        <w:tc>
          <w:tcPr>
            <w:tcW w:w="509" w:type="pct"/>
            <w:shd w:val="clear" w:color="auto" w:fill="auto"/>
            <w:noWrap/>
            <w:vAlign w:val="center"/>
            <w:hideMark/>
          </w:tcPr>
          <w:p w14:paraId="0C87021F" w14:textId="77777777" w:rsidR="00685046" w:rsidRPr="00383A32" w:rsidRDefault="00685046" w:rsidP="00685046">
            <w:pPr>
              <w:spacing w:after="0" w:line="240" w:lineRule="auto"/>
              <w:jc w:val="right"/>
              <w:rPr>
                <w:rFonts w:ascii="Montserrat Light" w:hAnsi="Montserrat Light" w:cs="Calibri"/>
                <w:color w:val="000000"/>
                <w:sz w:val="16"/>
                <w:szCs w:val="16"/>
              </w:rPr>
            </w:pPr>
            <w:r w:rsidRPr="00383A32">
              <w:rPr>
                <w:rFonts w:ascii="Montserrat Light" w:hAnsi="Montserrat Light" w:cs="Calibri"/>
                <w:color w:val="000000"/>
                <w:sz w:val="16"/>
                <w:szCs w:val="16"/>
              </w:rPr>
              <w:t>70,7</w:t>
            </w:r>
          </w:p>
        </w:tc>
        <w:tc>
          <w:tcPr>
            <w:tcW w:w="710" w:type="pct"/>
            <w:shd w:val="clear" w:color="auto" w:fill="auto"/>
            <w:noWrap/>
            <w:vAlign w:val="bottom"/>
            <w:hideMark/>
          </w:tcPr>
          <w:p w14:paraId="32690CE5" w14:textId="24704F52" w:rsidR="00685046" w:rsidRPr="004C731D" w:rsidRDefault="00685046" w:rsidP="00685046">
            <w:pPr>
              <w:spacing w:after="0" w:line="240" w:lineRule="auto"/>
              <w:jc w:val="right"/>
              <w:rPr>
                <w:rFonts w:ascii="Montserrat Light" w:hAnsi="Montserrat Light" w:cs="Calibri"/>
                <w:b/>
                <w:bCs/>
                <w:color w:val="000000"/>
                <w:sz w:val="16"/>
                <w:szCs w:val="16"/>
              </w:rPr>
            </w:pPr>
            <w:r w:rsidRPr="004C731D">
              <w:rPr>
                <w:rFonts w:ascii="Montserrat Light" w:hAnsi="Montserrat Light" w:cs="Calibri"/>
                <w:b/>
                <w:bCs/>
                <w:color w:val="000000"/>
                <w:sz w:val="16"/>
                <w:szCs w:val="16"/>
              </w:rPr>
              <w:t>14,2</w:t>
            </w:r>
          </w:p>
        </w:tc>
        <w:tc>
          <w:tcPr>
            <w:tcW w:w="1419" w:type="pct"/>
            <w:shd w:val="clear" w:color="auto" w:fill="auto"/>
            <w:noWrap/>
            <w:vAlign w:val="center"/>
            <w:hideMark/>
          </w:tcPr>
          <w:p w14:paraId="0320786C" w14:textId="77777777" w:rsidR="00685046" w:rsidRPr="00383A32" w:rsidRDefault="00685046" w:rsidP="00685046">
            <w:pPr>
              <w:spacing w:after="0" w:line="240" w:lineRule="auto"/>
              <w:rPr>
                <w:rFonts w:ascii="Montserrat Light" w:hAnsi="Montserrat Light" w:cs="Calibri"/>
                <w:color w:val="000000"/>
                <w:sz w:val="16"/>
                <w:szCs w:val="16"/>
              </w:rPr>
            </w:pPr>
            <w:r w:rsidRPr="00383A32">
              <w:rPr>
                <w:rFonts w:ascii="Montserrat Light" w:hAnsi="Montserrat Light"/>
                <w:noProof/>
                <w:sz w:val="16"/>
                <w:szCs w:val="16"/>
                <w:lang w:val="fr-SN" w:eastAsia="fr-SN"/>
              </w:rPr>
              <w:drawing>
                <wp:inline distT="0" distB="0" distL="0" distR="0" wp14:anchorId="327DABAC" wp14:editId="1A2FA52D">
                  <wp:extent cx="1609524" cy="200000"/>
                  <wp:effectExtent l="0" t="0" r="0" b="0"/>
                  <wp:docPr id="136" name="Imag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609524" cy="200000"/>
                          </a:xfrm>
                          <a:prstGeom prst="rect">
                            <a:avLst/>
                          </a:prstGeom>
                        </pic:spPr>
                      </pic:pic>
                    </a:graphicData>
                  </a:graphic>
                </wp:inline>
              </w:drawing>
            </w:r>
          </w:p>
        </w:tc>
      </w:tr>
      <w:tr w:rsidR="00685046" w:rsidRPr="00383A32" w14:paraId="309B89AA" w14:textId="77777777" w:rsidTr="00685046">
        <w:trPr>
          <w:trHeight w:val="300"/>
          <w:jc w:val="center"/>
        </w:trPr>
        <w:tc>
          <w:tcPr>
            <w:tcW w:w="406" w:type="pct"/>
            <w:shd w:val="clear" w:color="auto" w:fill="auto"/>
            <w:noWrap/>
            <w:vAlign w:val="center"/>
            <w:hideMark/>
          </w:tcPr>
          <w:p w14:paraId="3564D17B" w14:textId="77777777" w:rsidR="00685046" w:rsidRPr="00383A32" w:rsidRDefault="00685046" w:rsidP="00685046">
            <w:pPr>
              <w:spacing w:after="0" w:line="240" w:lineRule="auto"/>
              <w:jc w:val="center"/>
              <w:rPr>
                <w:rFonts w:ascii="Montserrat Light" w:hAnsi="Montserrat Light" w:cs="Calibri"/>
                <w:color w:val="000000"/>
                <w:sz w:val="16"/>
                <w:szCs w:val="16"/>
              </w:rPr>
            </w:pPr>
            <w:r w:rsidRPr="00383A32">
              <w:rPr>
                <w:rFonts w:ascii="Montserrat Light" w:hAnsi="Montserrat Light" w:cs="Calibri"/>
                <w:color w:val="000000"/>
                <w:sz w:val="16"/>
                <w:szCs w:val="16"/>
              </w:rPr>
              <w:t>3</w:t>
            </w:r>
          </w:p>
        </w:tc>
        <w:tc>
          <w:tcPr>
            <w:tcW w:w="768" w:type="pct"/>
            <w:shd w:val="clear" w:color="auto" w:fill="auto"/>
            <w:noWrap/>
            <w:vAlign w:val="center"/>
            <w:hideMark/>
          </w:tcPr>
          <w:p w14:paraId="77C51E38" w14:textId="77777777" w:rsidR="00685046" w:rsidRPr="00383A32" w:rsidRDefault="00685046" w:rsidP="00685046">
            <w:pPr>
              <w:spacing w:after="0" w:line="240" w:lineRule="auto"/>
              <w:rPr>
                <w:rFonts w:ascii="Montserrat Light" w:hAnsi="Montserrat Light" w:cs="Calibri"/>
                <w:color w:val="000000"/>
                <w:sz w:val="16"/>
                <w:szCs w:val="16"/>
              </w:rPr>
            </w:pPr>
            <w:r w:rsidRPr="00383A32">
              <w:rPr>
                <w:rFonts w:ascii="Montserrat Light" w:hAnsi="Montserrat Light" w:cs="Calibri"/>
                <w:color w:val="000000"/>
                <w:sz w:val="16"/>
                <w:szCs w:val="16"/>
              </w:rPr>
              <w:t>Vietnam</w:t>
            </w:r>
          </w:p>
        </w:tc>
        <w:tc>
          <w:tcPr>
            <w:tcW w:w="594" w:type="pct"/>
            <w:shd w:val="clear" w:color="auto" w:fill="auto"/>
            <w:noWrap/>
            <w:vAlign w:val="center"/>
            <w:hideMark/>
          </w:tcPr>
          <w:p w14:paraId="60252F92" w14:textId="77777777" w:rsidR="00685046" w:rsidRPr="00383A32" w:rsidRDefault="00685046" w:rsidP="00685046">
            <w:pPr>
              <w:spacing w:after="0" w:line="240" w:lineRule="auto"/>
              <w:jc w:val="right"/>
              <w:rPr>
                <w:rFonts w:ascii="Montserrat Light" w:hAnsi="Montserrat Light" w:cs="Calibri"/>
                <w:color w:val="000000"/>
                <w:sz w:val="16"/>
                <w:szCs w:val="16"/>
              </w:rPr>
            </w:pPr>
            <w:r w:rsidRPr="00383A32">
              <w:rPr>
                <w:rFonts w:ascii="Montserrat Light" w:hAnsi="Montserrat Light" w:cs="Calibri"/>
                <w:color w:val="000000"/>
                <w:sz w:val="16"/>
                <w:szCs w:val="16"/>
              </w:rPr>
              <w:t>-11,7</w:t>
            </w:r>
          </w:p>
        </w:tc>
        <w:tc>
          <w:tcPr>
            <w:tcW w:w="594" w:type="pct"/>
            <w:shd w:val="clear" w:color="auto" w:fill="auto"/>
            <w:noWrap/>
            <w:vAlign w:val="center"/>
            <w:hideMark/>
          </w:tcPr>
          <w:p w14:paraId="0D9EDD2B" w14:textId="77777777" w:rsidR="00685046" w:rsidRPr="00383A32" w:rsidRDefault="00685046" w:rsidP="00685046">
            <w:pPr>
              <w:spacing w:after="0" w:line="240" w:lineRule="auto"/>
              <w:jc w:val="right"/>
              <w:rPr>
                <w:rFonts w:ascii="Montserrat Light" w:hAnsi="Montserrat Light" w:cs="Calibri"/>
                <w:color w:val="000000"/>
                <w:sz w:val="16"/>
                <w:szCs w:val="16"/>
              </w:rPr>
            </w:pPr>
            <w:r w:rsidRPr="00383A32">
              <w:rPr>
                <w:rFonts w:ascii="Montserrat Light" w:hAnsi="Montserrat Light" w:cs="Calibri"/>
                <w:color w:val="000000"/>
                <w:sz w:val="16"/>
                <w:szCs w:val="16"/>
              </w:rPr>
              <w:t>-2,0</w:t>
            </w:r>
          </w:p>
        </w:tc>
        <w:tc>
          <w:tcPr>
            <w:tcW w:w="509" w:type="pct"/>
            <w:shd w:val="clear" w:color="auto" w:fill="auto"/>
            <w:noWrap/>
            <w:vAlign w:val="center"/>
            <w:hideMark/>
          </w:tcPr>
          <w:p w14:paraId="22976808" w14:textId="77777777" w:rsidR="00685046" w:rsidRPr="00383A32" w:rsidRDefault="00685046" w:rsidP="00685046">
            <w:pPr>
              <w:spacing w:after="0" w:line="240" w:lineRule="auto"/>
              <w:jc w:val="right"/>
              <w:rPr>
                <w:rFonts w:ascii="Montserrat Light" w:hAnsi="Montserrat Light" w:cs="Calibri"/>
                <w:color w:val="000000"/>
                <w:sz w:val="16"/>
                <w:szCs w:val="16"/>
              </w:rPr>
            </w:pPr>
            <w:r w:rsidRPr="00383A32">
              <w:rPr>
                <w:rFonts w:ascii="Montserrat Light" w:hAnsi="Montserrat Light" w:cs="Calibri"/>
                <w:color w:val="000000"/>
                <w:sz w:val="16"/>
                <w:szCs w:val="16"/>
              </w:rPr>
              <w:t>51,7</w:t>
            </w:r>
          </w:p>
        </w:tc>
        <w:tc>
          <w:tcPr>
            <w:tcW w:w="710" w:type="pct"/>
            <w:shd w:val="clear" w:color="auto" w:fill="auto"/>
            <w:noWrap/>
            <w:vAlign w:val="bottom"/>
            <w:hideMark/>
          </w:tcPr>
          <w:p w14:paraId="257EB13B" w14:textId="24B7BEA6" w:rsidR="00685046" w:rsidRPr="004C731D" w:rsidRDefault="00685046" w:rsidP="00685046">
            <w:pPr>
              <w:spacing w:after="0" w:line="240" w:lineRule="auto"/>
              <w:jc w:val="right"/>
              <w:rPr>
                <w:rFonts w:ascii="Montserrat Light" w:hAnsi="Montserrat Light" w:cs="Calibri"/>
                <w:b/>
                <w:bCs/>
                <w:color w:val="000000"/>
                <w:sz w:val="16"/>
                <w:szCs w:val="16"/>
              </w:rPr>
            </w:pPr>
            <w:r w:rsidRPr="004C731D">
              <w:rPr>
                <w:rFonts w:ascii="Montserrat Light" w:hAnsi="Montserrat Light" w:cs="Calibri"/>
                <w:b/>
                <w:bCs/>
                <w:color w:val="000000"/>
                <w:sz w:val="16"/>
                <w:szCs w:val="16"/>
              </w:rPr>
              <w:t>10,4</w:t>
            </w:r>
          </w:p>
        </w:tc>
        <w:tc>
          <w:tcPr>
            <w:tcW w:w="1419" w:type="pct"/>
            <w:shd w:val="clear" w:color="auto" w:fill="auto"/>
            <w:noWrap/>
            <w:vAlign w:val="center"/>
            <w:hideMark/>
          </w:tcPr>
          <w:p w14:paraId="0861F25D" w14:textId="77777777" w:rsidR="00685046" w:rsidRPr="00383A32" w:rsidRDefault="00685046" w:rsidP="00685046">
            <w:pPr>
              <w:spacing w:after="0" w:line="240" w:lineRule="auto"/>
              <w:rPr>
                <w:rFonts w:ascii="Montserrat Light" w:hAnsi="Montserrat Light" w:cs="Calibri"/>
                <w:color w:val="000000"/>
                <w:sz w:val="16"/>
                <w:szCs w:val="16"/>
              </w:rPr>
            </w:pPr>
            <w:r w:rsidRPr="00383A32">
              <w:rPr>
                <w:rFonts w:ascii="Montserrat Light" w:hAnsi="Montserrat Light"/>
                <w:noProof/>
                <w:sz w:val="16"/>
                <w:szCs w:val="16"/>
                <w:lang w:val="fr-SN" w:eastAsia="fr-SN"/>
              </w:rPr>
              <w:drawing>
                <wp:inline distT="0" distB="0" distL="0" distR="0" wp14:anchorId="30E071F6" wp14:editId="2D80B034">
                  <wp:extent cx="1609524" cy="200000"/>
                  <wp:effectExtent l="0" t="0" r="0" b="0"/>
                  <wp:docPr id="137" name="Imag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1609524" cy="200000"/>
                          </a:xfrm>
                          <a:prstGeom prst="rect">
                            <a:avLst/>
                          </a:prstGeom>
                        </pic:spPr>
                      </pic:pic>
                    </a:graphicData>
                  </a:graphic>
                </wp:inline>
              </w:drawing>
            </w:r>
          </w:p>
        </w:tc>
      </w:tr>
      <w:tr w:rsidR="00685046" w:rsidRPr="00383A32" w14:paraId="66EF0D44" w14:textId="77777777" w:rsidTr="00685046">
        <w:trPr>
          <w:trHeight w:val="300"/>
          <w:jc w:val="center"/>
        </w:trPr>
        <w:tc>
          <w:tcPr>
            <w:tcW w:w="406" w:type="pct"/>
            <w:shd w:val="clear" w:color="auto" w:fill="auto"/>
            <w:noWrap/>
            <w:vAlign w:val="center"/>
            <w:hideMark/>
          </w:tcPr>
          <w:p w14:paraId="59FD1B38" w14:textId="77777777" w:rsidR="00685046" w:rsidRPr="00383A32" w:rsidRDefault="00685046" w:rsidP="00685046">
            <w:pPr>
              <w:spacing w:after="0" w:line="240" w:lineRule="auto"/>
              <w:jc w:val="center"/>
              <w:rPr>
                <w:rFonts w:ascii="Montserrat Light" w:hAnsi="Montserrat Light" w:cs="Calibri"/>
                <w:color w:val="000000"/>
                <w:sz w:val="16"/>
                <w:szCs w:val="16"/>
              </w:rPr>
            </w:pPr>
            <w:r w:rsidRPr="00383A32">
              <w:rPr>
                <w:rFonts w:ascii="Montserrat Light" w:hAnsi="Montserrat Light" w:cs="Calibri"/>
                <w:color w:val="000000"/>
                <w:sz w:val="16"/>
                <w:szCs w:val="16"/>
              </w:rPr>
              <w:t>4</w:t>
            </w:r>
          </w:p>
        </w:tc>
        <w:tc>
          <w:tcPr>
            <w:tcW w:w="768" w:type="pct"/>
            <w:shd w:val="clear" w:color="auto" w:fill="auto"/>
            <w:noWrap/>
            <w:vAlign w:val="center"/>
            <w:hideMark/>
          </w:tcPr>
          <w:p w14:paraId="5E0A12BA" w14:textId="77777777" w:rsidR="00685046" w:rsidRPr="00383A32" w:rsidRDefault="00685046" w:rsidP="00685046">
            <w:pPr>
              <w:spacing w:after="0" w:line="240" w:lineRule="auto"/>
              <w:rPr>
                <w:rFonts w:ascii="Montserrat Light" w:hAnsi="Montserrat Light" w:cs="Calibri"/>
                <w:color w:val="000000"/>
                <w:sz w:val="16"/>
                <w:szCs w:val="16"/>
              </w:rPr>
            </w:pPr>
            <w:r w:rsidRPr="00383A32">
              <w:rPr>
                <w:rFonts w:ascii="Montserrat Light" w:hAnsi="Montserrat Light" w:cs="Calibri"/>
                <w:color w:val="000000"/>
                <w:sz w:val="16"/>
                <w:szCs w:val="16"/>
              </w:rPr>
              <w:t>Chine</w:t>
            </w:r>
          </w:p>
        </w:tc>
        <w:tc>
          <w:tcPr>
            <w:tcW w:w="594" w:type="pct"/>
            <w:shd w:val="clear" w:color="auto" w:fill="auto"/>
            <w:noWrap/>
            <w:vAlign w:val="center"/>
            <w:hideMark/>
          </w:tcPr>
          <w:p w14:paraId="437D4C2D" w14:textId="77777777" w:rsidR="00685046" w:rsidRPr="00383A32" w:rsidRDefault="00685046" w:rsidP="00685046">
            <w:pPr>
              <w:spacing w:after="0" w:line="240" w:lineRule="auto"/>
              <w:jc w:val="right"/>
              <w:rPr>
                <w:rFonts w:ascii="Montserrat Light" w:hAnsi="Montserrat Light" w:cs="Calibri"/>
                <w:color w:val="000000"/>
                <w:sz w:val="16"/>
                <w:szCs w:val="16"/>
              </w:rPr>
            </w:pPr>
            <w:r w:rsidRPr="00383A32">
              <w:rPr>
                <w:rFonts w:ascii="Montserrat Light" w:hAnsi="Montserrat Light" w:cs="Calibri"/>
                <w:color w:val="000000"/>
                <w:sz w:val="16"/>
                <w:szCs w:val="16"/>
              </w:rPr>
              <w:t>21,0</w:t>
            </w:r>
          </w:p>
        </w:tc>
        <w:tc>
          <w:tcPr>
            <w:tcW w:w="594" w:type="pct"/>
            <w:shd w:val="clear" w:color="auto" w:fill="auto"/>
            <w:noWrap/>
            <w:vAlign w:val="center"/>
            <w:hideMark/>
          </w:tcPr>
          <w:p w14:paraId="38E035B0" w14:textId="77777777" w:rsidR="00685046" w:rsidRPr="00383A32" w:rsidRDefault="00685046" w:rsidP="00685046">
            <w:pPr>
              <w:spacing w:after="0" w:line="240" w:lineRule="auto"/>
              <w:jc w:val="right"/>
              <w:rPr>
                <w:rFonts w:ascii="Montserrat Light" w:hAnsi="Montserrat Light" w:cs="Calibri"/>
                <w:color w:val="000000"/>
                <w:sz w:val="16"/>
                <w:szCs w:val="16"/>
              </w:rPr>
            </w:pPr>
            <w:r w:rsidRPr="00383A32">
              <w:rPr>
                <w:rFonts w:ascii="Montserrat Light" w:hAnsi="Montserrat Light" w:cs="Calibri"/>
                <w:color w:val="000000"/>
                <w:sz w:val="16"/>
                <w:szCs w:val="16"/>
              </w:rPr>
              <w:t>-9,6</w:t>
            </w:r>
          </w:p>
        </w:tc>
        <w:tc>
          <w:tcPr>
            <w:tcW w:w="509" w:type="pct"/>
            <w:shd w:val="clear" w:color="auto" w:fill="auto"/>
            <w:noWrap/>
            <w:vAlign w:val="center"/>
            <w:hideMark/>
          </w:tcPr>
          <w:p w14:paraId="0C786487" w14:textId="77777777" w:rsidR="00685046" w:rsidRPr="00383A32" w:rsidRDefault="00685046" w:rsidP="00685046">
            <w:pPr>
              <w:spacing w:after="0" w:line="240" w:lineRule="auto"/>
              <w:jc w:val="right"/>
              <w:rPr>
                <w:rFonts w:ascii="Montserrat Light" w:hAnsi="Montserrat Light" w:cs="Calibri"/>
                <w:color w:val="000000"/>
                <w:sz w:val="16"/>
                <w:szCs w:val="16"/>
              </w:rPr>
            </w:pPr>
            <w:r w:rsidRPr="00383A32">
              <w:rPr>
                <w:rFonts w:ascii="Montserrat Light" w:hAnsi="Montserrat Light" w:cs="Calibri"/>
                <w:color w:val="000000"/>
                <w:sz w:val="16"/>
                <w:szCs w:val="16"/>
              </w:rPr>
              <w:t>36,8</w:t>
            </w:r>
          </w:p>
        </w:tc>
        <w:tc>
          <w:tcPr>
            <w:tcW w:w="710" w:type="pct"/>
            <w:shd w:val="clear" w:color="auto" w:fill="auto"/>
            <w:noWrap/>
            <w:vAlign w:val="bottom"/>
            <w:hideMark/>
          </w:tcPr>
          <w:p w14:paraId="01B53C61" w14:textId="494A1E09" w:rsidR="00685046" w:rsidRPr="004C731D" w:rsidRDefault="00685046" w:rsidP="00685046">
            <w:pPr>
              <w:spacing w:after="0" w:line="240" w:lineRule="auto"/>
              <w:jc w:val="right"/>
              <w:rPr>
                <w:rFonts w:ascii="Montserrat Light" w:hAnsi="Montserrat Light" w:cs="Calibri"/>
                <w:b/>
                <w:bCs/>
                <w:color w:val="000000"/>
                <w:sz w:val="16"/>
                <w:szCs w:val="16"/>
              </w:rPr>
            </w:pPr>
            <w:r w:rsidRPr="004C731D">
              <w:rPr>
                <w:rFonts w:ascii="Montserrat Light" w:hAnsi="Montserrat Light" w:cs="Calibri"/>
                <w:b/>
                <w:bCs/>
                <w:color w:val="000000"/>
                <w:sz w:val="16"/>
                <w:szCs w:val="16"/>
              </w:rPr>
              <w:t>7,4</w:t>
            </w:r>
          </w:p>
        </w:tc>
        <w:tc>
          <w:tcPr>
            <w:tcW w:w="1419" w:type="pct"/>
            <w:shd w:val="clear" w:color="auto" w:fill="auto"/>
            <w:noWrap/>
            <w:vAlign w:val="center"/>
            <w:hideMark/>
          </w:tcPr>
          <w:p w14:paraId="20DA0498" w14:textId="77777777" w:rsidR="00685046" w:rsidRPr="00383A32" w:rsidRDefault="00685046" w:rsidP="00685046">
            <w:pPr>
              <w:spacing w:after="0" w:line="240" w:lineRule="auto"/>
              <w:rPr>
                <w:rFonts w:ascii="Montserrat Light" w:hAnsi="Montserrat Light" w:cs="Calibri"/>
                <w:color w:val="000000"/>
                <w:sz w:val="16"/>
                <w:szCs w:val="16"/>
              </w:rPr>
            </w:pPr>
            <w:r w:rsidRPr="00383A32">
              <w:rPr>
                <w:rFonts w:ascii="Montserrat Light" w:hAnsi="Montserrat Light"/>
                <w:noProof/>
                <w:sz w:val="16"/>
                <w:szCs w:val="16"/>
                <w:lang w:val="fr-SN" w:eastAsia="fr-SN"/>
              </w:rPr>
              <w:drawing>
                <wp:inline distT="0" distB="0" distL="0" distR="0" wp14:anchorId="3CF47975" wp14:editId="09E44AAF">
                  <wp:extent cx="1609524" cy="200000"/>
                  <wp:effectExtent l="0" t="0" r="0" b="0"/>
                  <wp:docPr id="138" name="Imag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609524" cy="200000"/>
                          </a:xfrm>
                          <a:prstGeom prst="rect">
                            <a:avLst/>
                          </a:prstGeom>
                        </pic:spPr>
                      </pic:pic>
                    </a:graphicData>
                  </a:graphic>
                </wp:inline>
              </w:drawing>
            </w:r>
          </w:p>
        </w:tc>
      </w:tr>
      <w:tr w:rsidR="00685046" w:rsidRPr="00383A32" w14:paraId="2571AF47" w14:textId="77777777" w:rsidTr="00685046">
        <w:trPr>
          <w:trHeight w:val="300"/>
          <w:jc w:val="center"/>
        </w:trPr>
        <w:tc>
          <w:tcPr>
            <w:tcW w:w="406" w:type="pct"/>
            <w:shd w:val="clear" w:color="auto" w:fill="auto"/>
            <w:noWrap/>
            <w:vAlign w:val="center"/>
            <w:hideMark/>
          </w:tcPr>
          <w:p w14:paraId="7BDCD692" w14:textId="77777777" w:rsidR="00685046" w:rsidRPr="00383A32" w:rsidRDefault="00685046" w:rsidP="00685046">
            <w:pPr>
              <w:spacing w:after="0" w:line="240" w:lineRule="auto"/>
              <w:jc w:val="center"/>
              <w:rPr>
                <w:rFonts w:ascii="Montserrat Light" w:hAnsi="Montserrat Light" w:cs="Calibri"/>
                <w:color w:val="000000"/>
                <w:sz w:val="16"/>
                <w:szCs w:val="16"/>
              </w:rPr>
            </w:pPr>
            <w:r w:rsidRPr="00383A32">
              <w:rPr>
                <w:rFonts w:ascii="Montserrat Light" w:hAnsi="Montserrat Light" w:cs="Calibri"/>
                <w:color w:val="000000"/>
                <w:sz w:val="16"/>
                <w:szCs w:val="16"/>
              </w:rPr>
              <w:t>5</w:t>
            </w:r>
          </w:p>
        </w:tc>
        <w:tc>
          <w:tcPr>
            <w:tcW w:w="768" w:type="pct"/>
            <w:shd w:val="clear" w:color="auto" w:fill="auto"/>
            <w:noWrap/>
            <w:vAlign w:val="center"/>
            <w:hideMark/>
          </w:tcPr>
          <w:p w14:paraId="62209C51" w14:textId="77777777" w:rsidR="00685046" w:rsidRPr="00383A32" w:rsidRDefault="00685046" w:rsidP="00685046">
            <w:pPr>
              <w:spacing w:after="0" w:line="240" w:lineRule="auto"/>
              <w:rPr>
                <w:rFonts w:ascii="Montserrat Light" w:hAnsi="Montserrat Light" w:cs="Calibri"/>
                <w:color w:val="000000"/>
                <w:sz w:val="16"/>
                <w:szCs w:val="16"/>
              </w:rPr>
            </w:pPr>
            <w:r w:rsidRPr="00383A32">
              <w:rPr>
                <w:rFonts w:ascii="Montserrat Light" w:hAnsi="Montserrat Light" w:cs="Calibri"/>
                <w:color w:val="000000"/>
                <w:sz w:val="16"/>
                <w:szCs w:val="16"/>
              </w:rPr>
              <w:t>Nigéria</w:t>
            </w:r>
          </w:p>
        </w:tc>
        <w:tc>
          <w:tcPr>
            <w:tcW w:w="594" w:type="pct"/>
            <w:shd w:val="clear" w:color="auto" w:fill="auto"/>
            <w:noWrap/>
            <w:vAlign w:val="center"/>
            <w:hideMark/>
          </w:tcPr>
          <w:p w14:paraId="1819C43E" w14:textId="77777777" w:rsidR="00685046" w:rsidRPr="00383A32" w:rsidRDefault="00685046" w:rsidP="00685046">
            <w:pPr>
              <w:spacing w:after="0" w:line="240" w:lineRule="auto"/>
              <w:jc w:val="right"/>
              <w:rPr>
                <w:rFonts w:ascii="Montserrat Light" w:hAnsi="Montserrat Light" w:cs="Calibri"/>
                <w:color w:val="000000"/>
                <w:sz w:val="16"/>
                <w:szCs w:val="16"/>
              </w:rPr>
            </w:pPr>
            <w:r w:rsidRPr="00383A32">
              <w:rPr>
                <w:rFonts w:ascii="Montserrat Light" w:hAnsi="Montserrat Light" w:cs="Calibri"/>
                <w:color w:val="000000"/>
                <w:sz w:val="16"/>
                <w:szCs w:val="16"/>
              </w:rPr>
              <w:t>-3,2</w:t>
            </w:r>
          </w:p>
        </w:tc>
        <w:tc>
          <w:tcPr>
            <w:tcW w:w="594" w:type="pct"/>
            <w:shd w:val="clear" w:color="auto" w:fill="auto"/>
            <w:noWrap/>
            <w:vAlign w:val="center"/>
            <w:hideMark/>
          </w:tcPr>
          <w:p w14:paraId="2F8A38D2" w14:textId="77777777" w:rsidR="00685046" w:rsidRPr="00383A32" w:rsidRDefault="00685046" w:rsidP="00685046">
            <w:pPr>
              <w:spacing w:after="0" w:line="240" w:lineRule="auto"/>
              <w:jc w:val="right"/>
              <w:rPr>
                <w:rFonts w:ascii="Montserrat Light" w:hAnsi="Montserrat Light" w:cs="Calibri"/>
                <w:color w:val="000000"/>
                <w:sz w:val="16"/>
                <w:szCs w:val="16"/>
              </w:rPr>
            </w:pPr>
            <w:r w:rsidRPr="00383A32">
              <w:rPr>
                <w:rFonts w:ascii="Montserrat Light" w:hAnsi="Montserrat Light" w:cs="Calibri"/>
                <w:color w:val="000000"/>
                <w:sz w:val="16"/>
                <w:szCs w:val="16"/>
              </w:rPr>
              <w:t>-32,4</w:t>
            </w:r>
          </w:p>
        </w:tc>
        <w:tc>
          <w:tcPr>
            <w:tcW w:w="509" w:type="pct"/>
            <w:shd w:val="clear" w:color="auto" w:fill="auto"/>
            <w:noWrap/>
            <w:vAlign w:val="center"/>
            <w:hideMark/>
          </w:tcPr>
          <w:p w14:paraId="64B28FE7" w14:textId="77777777" w:rsidR="00685046" w:rsidRPr="00383A32" w:rsidRDefault="00685046" w:rsidP="00685046">
            <w:pPr>
              <w:spacing w:after="0" w:line="240" w:lineRule="auto"/>
              <w:jc w:val="right"/>
              <w:rPr>
                <w:rFonts w:ascii="Montserrat Light" w:hAnsi="Montserrat Light" w:cs="Calibri"/>
                <w:color w:val="000000"/>
                <w:sz w:val="16"/>
                <w:szCs w:val="16"/>
              </w:rPr>
            </w:pPr>
            <w:r w:rsidRPr="00383A32">
              <w:rPr>
                <w:rFonts w:ascii="Montserrat Light" w:hAnsi="Montserrat Light" w:cs="Calibri"/>
                <w:color w:val="000000"/>
                <w:sz w:val="16"/>
                <w:szCs w:val="16"/>
              </w:rPr>
              <w:t>28,2</w:t>
            </w:r>
          </w:p>
        </w:tc>
        <w:tc>
          <w:tcPr>
            <w:tcW w:w="710" w:type="pct"/>
            <w:shd w:val="clear" w:color="auto" w:fill="auto"/>
            <w:noWrap/>
            <w:vAlign w:val="bottom"/>
            <w:hideMark/>
          </w:tcPr>
          <w:p w14:paraId="314772ED" w14:textId="2FA49E89" w:rsidR="00685046" w:rsidRPr="004C731D" w:rsidRDefault="00685046" w:rsidP="00685046">
            <w:pPr>
              <w:spacing w:after="0" w:line="240" w:lineRule="auto"/>
              <w:jc w:val="right"/>
              <w:rPr>
                <w:rFonts w:ascii="Montserrat Light" w:hAnsi="Montserrat Light" w:cs="Calibri"/>
                <w:b/>
                <w:bCs/>
                <w:color w:val="000000"/>
                <w:sz w:val="16"/>
                <w:szCs w:val="16"/>
              </w:rPr>
            </w:pPr>
            <w:r w:rsidRPr="004C731D">
              <w:rPr>
                <w:rFonts w:ascii="Montserrat Light" w:hAnsi="Montserrat Light" w:cs="Calibri"/>
                <w:b/>
                <w:bCs/>
                <w:color w:val="000000"/>
                <w:sz w:val="16"/>
                <w:szCs w:val="16"/>
              </w:rPr>
              <w:t>5,7</w:t>
            </w:r>
          </w:p>
        </w:tc>
        <w:tc>
          <w:tcPr>
            <w:tcW w:w="1419" w:type="pct"/>
            <w:shd w:val="clear" w:color="auto" w:fill="auto"/>
            <w:noWrap/>
            <w:vAlign w:val="center"/>
            <w:hideMark/>
          </w:tcPr>
          <w:p w14:paraId="1D10B80E" w14:textId="77777777" w:rsidR="00685046" w:rsidRPr="00383A32" w:rsidRDefault="00685046" w:rsidP="00685046">
            <w:pPr>
              <w:spacing w:after="0" w:line="240" w:lineRule="auto"/>
              <w:rPr>
                <w:rFonts w:ascii="Montserrat Light" w:hAnsi="Montserrat Light" w:cs="Calibri"/>
                <w:color w:val="000000"/>
                <w:sz w:val="16"/>
                <w:szCs w:val="16"/>
              </w:rPr>
            </w:pPr>
            <w:r w:rsidRPr="00383A32">
              <w:rPr>
                <w:rFonts w:ascii="Montserrat Light" w:hAnsi="Montserrat Light"/>
                <w:noProof/>
                <w:sz w:val="16"/>
                <w:szCs w:val="16"/>
                <w:lang w:val="fr-SN" w:eastAsia="fr-SN"/>
              </w:rPr>
              <w:drawing>
                <wp:inline distT="0" distB="0" distL="0" distR="0" wp14:anchorId="1611D280" wp14:editId="44C53172">
                  <wp:extent cx="1609524" cy="200000"/>
                  <wp:effectExtent l="0" t="0" r="0" b="0"/>
                  <wp:docPr id="139" name="Imag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609524" cy="200000"/>
                          </a:xfrm>
                          <a:prstGeom prst="rect">
                            <a:avLst/>
                          </a:prstGeom>
                        </pic:spPr>
                      </pic:pic>
                    </a:graphicData>
                  </a:graphic>
                </wp:inline>
              </w:drawing>
            </w:r>
          </w:p>
        </w:tc>
      </w:tr>
      <w:tr w:rsidR="00685046" w:rsidRPr="00383A32" w14:paraId="0D9789F8" w14:textId="77777777" w:rsidTr="00685046">
        <w:trPr>
          <w:trHeight w:val="300"/>
          <w:jc w:val="center"/>
        </w:trPr>
        <w:tc>
          <w:tcPr>
            <w:tcW w:w="406" w:type="pct"/>
            <w:shd w:val="clear" w:color="auto" w:fill="auto"/>
            <w:noWrap/>
            <w:vAlign w:val="center"/>
            <w:hideMark/>
          </w:tcPr>
          <w:p w14:paraId="155E077E" w14:textId="77777777" w:rsidR="00685046" w:rsidRPr="00383A32" w:rsidRDefault="00685046" w:rsidP="00685046">
            <w:pPr>
              <w:spacing w:after="0" w:line="240" w:lineRule="auto"/>
              <w:jc w:val="center"/>
              <w:rPr>
                <w:rFonts w:ascii="Montserrat Light" w:hAnsi="Montserrat Light" w:cs="Calibri"/>
                <w:color w:val="000000"/>
                <w:sz w:val="16"/>
                <w:szCs w:val="16"/>
              </w:rPr>
            </w:pPr>
            <w:r w:rsidRPr="00383A32">
              <w:rPr>
                <w:rFonts w:ascii="Montserrat Light" w:hAnsi="Montserrat Light" w:cs="Calibri"/>
                <w:color w:val="000000"/>
                <w:sz w:val="16"/>
                <w:szCs w:val="16"/>
              </w:rPr>
              <w:t>6</w:t>
            </w:r>
          </w:p>
        </w:tc>
        <w:tc>
          <w:tcPr>
            <w:tcW w:w="768" w:type="pct"/>
            <w:shd w:val="clear" w:color="auto" w:fill="auto"/>
            <w:noWrap/>
            <w:vAlign w:val="center"/>
            <w:hideMark/>
          </w:tcPr>
          <w:p w14:paraId="5352384D" w14:textId="77777777" w:rsidR="00685046" w:rsidRPr="00383A32" w:rsidRDefault="00685046" w:rsidP="00685046">
            <w:pPr>
              <w:spacing w:after="0" w:line="240" w:lineRule="auto"/>
              <w:rPr>
                <w:rFonts w:ascii="Montserrat Light" w:hAnsi="Montserrat Light" w:cs="Calibri"/>
                <w:color w:val="000000"/>
                <w:sz w:val="16"/>
                <w:szCs w:val="16"/>
              </w:rPr>
            </w:pPr>
            <w:r w:rsidRPr="00383A32">
              <w:rPr>
                <w:rFonts w:ascii="Montserrat Light" w:hAnsi="Montserrat Light" w:cs="Calibri"/>
                <w:color w:val="000000"/>
                <w:sz w:val="16"/>
                <w:szCs w:val="16"/>
              </w:rPr>
              <w:t>Danemark</w:t>
            </w:r>
          </w:p>
        </w:tc>
        <w:tc>
          <w:tcPr>
            <w:tcW w:w="594" w:type="pct"/>
            <w:shd w:val="clear" w:color="auto" w:fill="auto"/>
            <w:noWrap/>
            <w:vAlign w:val="center"/>
            <w:hideMark/>
          </w:tcPr>
          <w:p w14:paraId="1446BF69" w14:textId="77777777" w:rsidR="00685046" w:rsidRPr="00383A32" w:rsidRDefault="00685046" w:rsidP="00685046">
            <w:pPr>
              <w:spacing w:after="0" w:line="240" w:lineRule="auto"/>
              <w:jc w:val="right"/>
              <w:rPr>
                <w:rFonts w:ascii="Montserrat Light" w:hAnsi="Montserrat Light" w:cs="Calibri"/>
                <w:color w:val="000000"/>
                <w:sz w:val="16"/>
                <w:szCs w:val="16"/>
              </w:rPr>
            </w:pPr>
            <w:r w:rsidRPr="00383A32">
              <w:rPr>
                <w:rFonts w:ascii="Montserrat Light" w:hAnsi="Montserrat Light" w:cs="Calibri"/>
                <w:color w:val="000000"/>
                <w:sz w:val="16"/>
                <w:szCs w:val="16"/>
              </w:rPr>
              <w:t>41,2</w:t>
            </w:r>
          </w:p>
        </w:tc>
        <w:tc>
          <w:tcPr>
            <w:tcW w:w="594" w:type="pct"/>
            <w:shd w:val="clear" w:color="auto" w:fill="auto"/>
            <w:noWrap/>
            <w:vAlign w:val="center"/>
            <w:hideMark/>
          </w:tcPr>
          <w:p w14:paraId="7929E606" w14:textId="77777777" w:rsidR="00685046" w:rsidRPr="00383A32" w:rsidRDefault="00685046" w:rsidP="00685046">
            <w:pPr>
              <w:spacing w:after="0" w:line="240" w:lineRule="auto"/>
              <w:jc w:val="right"/>
              <w:rPr>
                <w:rFonts w:ascii="Montserrat Light" w:hAnsi="Montserrat Light" w:cs="Calibri"/>
                <w:color w:val="000000"/>
                <w:sz w:val="16"/>
                <w:szCs w:val="16"/>
              </w:rPr>
            </w:pPr>
            <w:r w:rsidRPr="00383A32">
              <w:rPr>
                <w:rFonts w:ascii="Montserrat Light" w:hAnsi="Montserrat Light" w:cs="Calibri"/>
                <w:color w:val="000000"/>
                <w:sz w:val="16"/>
                <w:szCs w:val="16"/>
              </w:rPr>
              <w:t>-4,1</w:t>
            </w:r>
          </w:p>
        </w:tc>
        <w:tc>
          <w:tcPr>
            <w:tcW w:w="509" w:type="pct"/>
            <w:shd w:val="clear" w:color="auto" w:fill="auto"/>
            <w:noWrap/>
            <w:vAlign w:val="center"/>
            <w:hideMark/>
          </w:tcPr>
          <w:p w14:paraId="576A6DF0" w14:textId="77777777" w:rsidR="00685046" w:rsidRPr="00383A32" w:rsidRDefault="00685046" w:rsidP="00685046">
            <w:pPr>
              <w:spacing w:after="0" w:line="240" w:lineRule="auto"/>
              <w:jc w:val="right"/>
              <w:rPr>
                <w:rFonts w:ascii="Montserrat Light" w:hAnsi="Montserrat Light" w:cs="Calibri"/>
                <w:color w:val="000000"/>
                <w:sz w:val="16"/>
                <w:szCs w:val="16"/>
              </w:rPr>
            </w:pPr>
            <w:r w:rsidRPr="00383A32">
              <w:rPr>
                <w:rFonts w:ascii="Montserrat Light" w:hAnsi="Montserrat Light" w:cs="Calibri"/>
                <w:color w:val="000000"/>
                <w:sz w:val="16"/>
                <w:szCs w:val="16"/>
              </w:rPr>
              <w:t>17,8</w:t>
            </w:r>
          </w:p>
        </w:tc>
        <w:tc>
          <w:tcPr>
            <w:tcW w:w="710" w:type="pct"/>
            <w:shd w:val="clear" w:color="auto" w:fill="auto"/>
            <w:noWrap/>
            <w:vAlign w:val="bottom"/>
            <w:hideMark/>
          </w:tcPr>
          <w:p w14:paraId="29087079" w14:textId="3BECD03A" w:rsidR="00685046" w:rsidRPr="004C731D" w:rsidRDefault="00685046" w:rsidP="00685046">
            <w:pPr>
              <w:spacing w:after="0" w:line="240" w:lineRule="auto"/>
              <w:jc w:val="right"/>
              <w:rPr>
                <w:rFonts w:ascii="Montserrat Light" w:hAnsi="Montserrat Light" w:cs="Calibri"/>
                <w:b/>
                <w:bCs/>
                <w:color w:val="000000"/>
                <w:sz w:val="16"/>
                <w:szCs w:val="16"/>
              </w:rPr>
            </w:pPr>
            <w:r w:rsidRPr="004C731D">
              <w:rPr>
                <w:rFonts w:ascii="Montserrat Light" w:hAnsi="Montserrat Light" w:cs="Calibri"/>
                <w:b/>
                <w:bCs/>
                <w:color w:val="000000"/>
                <w:sz w:val="16"/>
                <w:szCs w:val="16"/>
              </w:rPr>
              <w:t>3,6</w:t>
            </w:r>
          </w:p>
        </w:tc>
        <w:tc>
          <w:tcPr>
            <w:tcW w:w="1419" w:type="pct"/>
            <w:shd w:val="clear" w:color="auto" w:fill="auto"/>
            <w:noWrap/>
            <w:vAlign w:val="center"/>
            <w:hideMark/>
          </w:tcPr>
          <w:p w14:paraId="43CF9518" w14:textId="77777777" w:rsidR="00685046" w:rsidRPr="00383A32" w:rsidRDefault="00685046" w:rsidP="00685046">
            <w:pPr>
              <w:spacing w:after="0" w:line="240" w:lineRule="auto"/>
              <w:rPr>
                <w:rFonts w:ascii="Montserrat Light" w:hAnsi="Montserrat Light" w:cs="Calibri"/>
                <w:color w:val="000000"/>
                <w:sz w:val="16"/>
                <w:szCs w:val="16"/>
              </w:rPr>
            </w:pPr>
            <w:r w:rsidRPr="00383A32">
              <w:rPr>
                <w:rFonts w:ascii="Montserrat Light" w:hAnsi="Montserrat Light"/>
                <w:noProof/>
                <w:sz w:val="16"/>
                <w:szCs w:val="16"/>
                <w:lang w:val="fr-SN" w:eastAsia="fr-SN"/>
              </w:rPr>
              <w:drawing>
                <wp:inline distT="0" distB="0" distL="0" distR="0" wp14:anchorId="5C06BE0D" wp14:editId="09B5D82F">
                  <wp:extent cx="1609524" cy="200000"/>
                  <wp:effectExtent l="0" t="0" r="0" b="0"/>
                  <wp:docPr id="140" name="Imag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1609524" cy="200000"/>
                          </a:xfrm>
                          <a:prstGeom prst="rect">
                            <a:avLst/>
                          </a:prstGeom>
                        </pic:spPr>
                      </pic:pic>
                    </a:graphicData>
                  </a:graphic>
                </wp:inline>
              </w:drawing>
            </w:r>
          </w:p>
        </w:tc>
      </w:tr>
      <w:tr w:rsidR="00685046" w:rsidRPr="00383A32" w14:paraId="4E23533C" w14:textId="77777777" w:rsidTr="00685046">
        <w:trPr>
          <w:trHeight w:val="300"/>
          <w:jc w:val="center"/>
        </w:trPr>
        <w:tc>
          <w:tcPr>
            <w:tcW w:w="406" w:type="pct"/>
            <w:shd w:val="clear" w:color="auto" w:fill="auto"/>
            <w:noWrap/>
            <w:vAlign w:val="center"/>
            <w:hideMark/>
          </w:tcPr>
          <w:p w14:paraId="0994B72E" w14:textId="77777777" w:rsidR="00685046" w:rsidRPr="00383A32" w:rsidRDefault="00685046" w:rsidP="00685046">
            <w:pPr>
              <w:spacing w:after="0" w:line="240" w:lineRule="auto"/>
              <w:jc w:val="center"/>
              <w:rPr>
                <w:rFonts w:ascii="Montserrat Light" w:hAnsi="Montserrat Light" w:cs="Calibri"/>
                <w:color w:val="000000"/>
                <w:sz w:val="16"/>
                <w:szCs w:val="16"/>
              </w:rPr>
            </w:pPr>
            <w:r w:rsidRPr="00383A32">
              <w:rPr>
                <w:rFonts w:ascii="Montserrat Light" w:hAnsi="Montserrat Light" w:cs="Calibri"/>
                <w:color w:val="000000"/>
                <w:sz w:val="16"/>
                <w:szCs w:val="16"/>
              </w:rPr>
              <w:t>7</w:t>
            </w:r>
          </w:p>
        </w:tc>
        <w:tc>
          <w:tcPr>
            <w:tcW w:w="768" w:type="pct"/>
            <w:shd w:val="clear" w:color="auto" w:fill="auto"/>
            <w:noWrap/>
            <w:vAlign w:val="center"/>
            <w:hideMark/>
          </w:tcPr>
          <w:p w14:paraId="29440926" w14:textId="77777777" w:rsidR="00685046" w:rsidRPr="00383A32" w:rsidRDefault="00685046" w:rsidP="00685046">
            <w:pPr>
              <w:spacing w:after="0" w:line="240" w:lineRule="auto"/>
              <w:rPr>
                <w:rFonts w:ascii="Montserrat Light" w:hAnsi="Montserrat Light" w:cs="Calibri"/>
                <w:color w:val="000000"/>
                <w:sz w:val="16"/>
                <w:szCs w:val="16"/>
              </w:rPr>
            </w:pPr>
            <w:r w:rsidRPr="00383A32">
              <w:rPr>
                <w:rFonts w:ascii="Montserrat Light" w:hAnsi="Montserrat Light" w:cs="Calibri"/>
                <w:color w:val="000000"/>
                <w:sz w:val="16"/>
                <w:szCs w:val="16"/>
              </w:rPr>
              <w:t>Egypte</w:t>
            </w:r>
          </w:p>
        </w:tc>
        <w:tc>
          <w:tcPr>
            <w:tcW w:w="594" w:type="pct"/>
            <w:shd w:val="clear" w:color="auto" w:fill="auto"/>
            <w:noWrap/>
            <w:vAlign w:val="center"/>
            <w:hideMark/>
          </w:tcPr>
          <w:p w14:paraId="321FBB71" w14:textId="77777777" w:rsidR="00685046" w:rsidRPr="00383A32" w:rsidRDefault="00685046" w:rsidP="00685046">
            <w:pPr>
              <w:spacing w:after="0" w:line="240" w:lineRule="auto"/>
              <w:jc w:val="right"/>
              <w:rPr>
                <w:rFonts w:ascii="Montserrat Light" w:hAnsi="Montserrat Light" w:cs="Calibri"/>
                <w:color w:val="000000"/>
                <w:sz w:val="16"/>
                <w:szCs w:val="16"/>
              </w:rPr>
            </w:pPr>
            <w:r w:rsidRPr="00383A32">
              <w:rPr>
                <w:rFonts w:ascii="Montserrat Light" w:hAnsi="Montserrat Light" w:cs="Calibri"/>
                <w:color w:val="000000"/>
                <w:sz w:val="16"/>
                <w:szCs w:val="16"/>
              </w:rPr>
              <w:t>36,4</w:t>
            </w:r>
          </w:p>
        </w:tc>
        <w:tc>
          <w:tcPr>
            <w:tcW w:w="594" w:type="pct"/>
            <w:shd w:val="clear" w:color="auto" w:fill="auto"/>
            <w:noWrap/>
            <w:vAlign w:val="center"/>
            <w:hideMark/>
          </w:tcPr>
          <w:p w14:paraId="0666A037" w14:textId="77777777" w:rsidR="00685046" w:rsidRPr="00383A32" w:rsidRDefault="00685046" w:rsidP="00685046">
            <w:pPr>
              <w:spacing w:after="0" w:line="240" w:lineRule="auto"/>
              <w:jc w:val="right"/>
              <w:rPr>
                <w:rFonts w:ascii="Montserrat Light" w:hAnsi="Montserrat Light" w:cs="Calibri"/>
                <w:color w:val="000000"/>
                <w:sz w:val="16"/>
                <w:szCs w:val="16"/>
              </w:rPr>
            </w:pPr>
            <w:r w:rsidRPr="00383A32">
              <w:rPr>
                <w:rFonts w:ascii="Montserrat Light" w:hAnsi="Montserrat Light" w:cs="Calibri"/>
                <w:color w:val="000000"/>
                <w:sz w:val="16"/>
                <w:szCs w:val="16"/>
              </w:rPr>
              <w:t>-3,1</w:t>
            </w:r>
          </w:p>
        </w:tc>
        <w:tc>
          <w:tcPr>
            <w:tcW w:w="509" w:type="pct"/>
            <w:shd w:val="clear" w:color="auto" w:fill="auto"/>
            <w:noWrap/>
            <w:vAlign w:val="center"/>
            <w:hideMark/>
          </w:tcPr>
          <w:p w14:paraId="2A1D205E" w14:textId="77777777" w:rsidR="00685046" w:rsidRPr="00383A32" w:rsidRDefault="00685046" w:rsidP="00685046">
            <w:pPr>
              <w:spacing w:after="0" w:line="240" w:lineRule="auto"/>
              <w:jc w:val="right"/>
              <w:rPr>
                <w:rFonts w:ascii="Montserrat Light" w:hAnsi="Montserrat Light" w:cs="Calibri"/>
                <w:color w:val="000000"/>
                <w:sz w:val="16"/>
                <w:szCs w:val="16"/>
              </w:rPr>
            </w:pPr>
            <w:r w:rsidRPr="00383A32">
              <w:rPr>
                <w:rFonts w:ascii="Montserrat Light" w:hAnsi="Montserrat Light" w:cs="Calibri"/>
                <w:color w:val="000000"/>
                <w:sz w:val="16"/>
                <w:szCs w:val="16"/>
              </w:rPr>
              <w:t>17,1</w:t>
            </w:r>
          </w:p>
        </w:tc>
        <w:tc>
          <w:tcPr>
            <w:tcW w:w="710" w:type="pct"/>
            <w:shd w:val="clear" w:color="auto" w:fill="auto"/>
            <w:noWrap/>
            <w:vAlign w:val="bottom"/>
            <w:hideMark/>
          </w:tcPr>
          <w:p w14:paraId="3A6F8D71" w14:textId="351B440B" w:rsidR="00685046" w:rsidRPr="004C731D" w:rsidRDefault="00685046" w:rsidP="00685046">
            <w:pPr>
              <w:spacing w:after="0" w:line="240" w:lineRule="auto"/>
              <w:jc w:val="right"/>
              <w:rPr>
                <w:rFonts w:ascii="Montserrat Light" w:hAnsi="Montserrat Light" w:cs="Calibri"/>
                <w:b/>
                <w:bCs/>
                <w:color w:val="000000"/>
                <w:sz w:val="16"/>
                <w:szCs w:val="16"/>
              </w:rPr>
            </w:pPr>
            <w:r w:rsidRPr="004C731D">
              <w:rPr>
                <w:rFonts w:ascii="Montserrat Light" w:hAnsi="Montserrat Light" w:cs="Calibri"/>
                <w:b/>
                <w:bCs/>
                <w:color w:val="000000"/>
                <w:sz w:val="16"/>
                <w:szCs w:val="16"/>
              </w:rPr>
              <w:t>3,4</w:t>
            </w:r>
          </w:p>
        </w:tc>
        <w:tc>
          <w:tcPr>
            <w:tcW w:w="1419" w:type="pct"/>
            <w:shd w:val="clear" w:color="auto" w:fill="auto"/>
            <w:noWrap/>
            <w:vAlign w:val="center"/>
            <w:hideMark/>
          </w:tcPr>
          <w:p w14:paraId="6491F2FA" w14:textId="77777777" w:rsidR="00685046" w:rsidRPr="00383A32" w:rsidRDefault="00685046" w:rsidP="00685046">
            <w:pPr>
              <w:spacing w:after="0" w:line="240" w:lineRule="auto"/>
              <w:rPr>
                <w:rFonts w:ascii="Montserrat Light" w:hAnsi="Montserrat Light" w:cs="Calibri"/>
                <w:color w:val="000000"/>
                <w:sz w:val="16"/>
                <w:szCs w:val="16"/>
              </w:rPr>
            </w:pPr>
            <w:r w:rsidRPr="00383A32">
              <w:rPr>
                <w:rFonts w:ascii="Montserrat Light" w:hAnsi="Montserrat Light"/>
                <w:noProof/>
                <w:sz w:val="16"/>
                <w:szCs w:val="16"/>
                <w:lang w:val="fr-SN" w:eastAsia="fr-SN"/>
              </w:rPr>
              <w:drawing>
                <wp:inline distT="0" distB="0" distL="0" distR="0" wp14:anchorId="2033464A" wp14:editId="6A1C35BC">
                  <wp:extent cx="1609524" cy="200000"/>
                  <wp:effectExtent l="0" t="0" r="0" b="0"/>
                  <wp:docPr id="141" name="Imag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1609524" cy="200000"/>
                          </a:xfrm>
                          <a:prstGeom prst="rect">
                            <a:avLst/>
                          </a:prstGeom>
                        </pic:spPr>
                      </pic:pic>
                    </a:graphicData>
                  </a:graphic>
                </wp:inline>
              </w:drawing>
            </w:r>
          </w:p>
        </w:tc>
      </w:tr>
      <w:tr w:rsidR="00685046" w:rsidRPr="00383A32" w14:paraId="5E78AE65" w14:textId="77777777" w:rsidTr="00685046">
        <w:trPr>
          <w:trHeight w:val="300"/>
          <w:jc w:val="center"/>
        </w:trPr>
        <w:tc>
          <w:tcPr>
            <w:tcW w:w="406" w:type="pct"/>
            <w:shd w:val="clear" w:color="auto" w:fill="auto"/>
            <w:noWrap/>
            <w:vAlign w:val="center"/>
            <w:hideMark/>
          </w:tcPr>
          <w:p w14:paraId="3C3D0CA6" w14:textId="77777777" w:rsidR="00685046" w:rsidRPr="00383A32" w:rsidRDefault="00685046" w:rsidP="00685046">
            <w:pPr>
              <w:spacing w:after="0" w:line="240" w:lineRule="auto"/>
              <w:jc w:val="center"/>
              <w:rPr>
                <w:rFonts w:ascii="Montserrat Light" w:hAnsi="Montserrat Light" w:cs="Calibri"/>
                <w:color w:val="000000"/>
                <w:sz w:val="16"/>
                <w:szCs w:val="16"/>
              </w:rPr>
            </w:pPr>
            <w:r w:rsidRPr="00383A32">
              <w:rPr>
                <w:rFonts w:ascii="Montserrat Light" w:hAnsi="Montserrat Light" w:cs="Calibri"/>
                <w:color w:val="000000"/>
                <w:sz w:val="16"/>
                <w:szCs w:val="16"/>
              </w:rPr>
              <w:t>8</w:t>
            </w:r>
          </w:p>
        </w:tc>
        <w:tc>
          <w:tcPr>
            <w:tcW w:w="768" w:type="pct"/>
            <w:shd w:val="clear" w:color="auto" w:fill="auto"/>
            <w:noWrap/>
            <w:vAlign w:val="center"/>
            <w:hideMark/>
          </w:tcPr>
          <w:p w14:paraId="0D1B0CB5" w14:textId="77777777" w:rsidR="00685046" w:rsidRPr="00383A32" w:rsidRDefault="00685046" w:rsidP="00685046">
            <w:pPr>
              <w:spacing w:after="0" w:line="240" w:lineRule="auto"/>
              <w:rPr>
                <w:rFonts w:ascii="Montserrat Light" w:hAnsi="Montserrat Light" w:cs="Calibri"/>
                <w:color w:val="000000"/>
                <w:sz w:val="16"/>
                <w:szCs w:val="16"/>
              </w:rPr>
            </w:pPr>
            <w:r w:rsidRPr="00383A32">
              <w:rPr>
                <w:rFonts w:ascii="Montserrat Light" w:hAnsi="Montserrat Light" w:cs="Calibri"/>
                <w:color w:val="000000"/>
                <w:sz w:val="16"/>
                <w:szCs w:val="16"/>
              </w:rPr>
              <w:t>Niger</w:t>
            </w:r>
          </w:p>
        </w:tc>
        <w:tc>
          <w:tcPr>
            <w:tcW w:w="594" w:type="pct"/>
            <w:shd w:val="clear" w:color="auto" w:fill="auto"/>
            <w:noWrap/>
            <w:vAlign w:val="center"/>
            <w:hideMark/>
          </w:tcPr>
          <w:p w14:paraId="61C32B68" w14:textId="77777777" w:rsidR="00685046" w:rsidRPr="00383A32" w:rsidRDefault="00685046" w:rsidP="00685046">
            <w:pPr>
              <w:spacing w:after="0" w:line="240" w:lineRule="auto"/>
              <w:jc w:val="right"/>
              <w:rPr>
                <w:rFonts w:ascii="Montserrat Light" w:hAnsi="Montserrat Light" w:cs="Calibri"/>
                <w:color w:val="000000"/>
                <w:sz w:val="16"/>
                <w:szCs w:val="16"/>
              </w:rPr>
            </w:pPr>
            <w:r w:rsidRPr="00383A32">
              <w:rPr>
                <w:rFonts w:ascii="Montserrat Light" w:hAnsi="Montserrat Light" w:cs="Calibri"/>
                <w:color w:val="000000"/>
                <w:sz w:val="16"/>
                <w:szCs w:val="16"/>
              </w:rPr>
              <w:t>-6,1</w:t>
            </w:r>
          </w:p>
        </w:tc>
        <w:tc>
          <w:tcPr>
            <w:tcW w:w="594" w:type="pct"/>
            <w:shd w:val="clear" w:color="auto" w:fill="auto"/>
            <w:noWrap/>
            <w:vAlign w:val="center"/>
            <w:hideMark/>
          </w:tcPr>
          <w:p w14:paraId="176522B4" w14:textId="77777777" w:rsidR="00685046" w:rsidRPr="00383A32" w:rsidRDefault="00685046" w:rsidP="00685046">
            <w:pPr>
              <w:spacing w:after="0" w:line="240" w:lineRule="auto"/>
              <w:jc w:val="right"/>
              <w:rPr>
                <w:rFonts w:ascii="Montserrat Light" w:hAnsi="Montserrat Light" w:cs="Calibri"/>
                <w:color w:val="000000"/>
                <w:sz w:val="16"/>
                <w:szCs w:val="16"/>
              </w:rPr>
            </w:pPr>
            <w:r w:rsidRPr="00383A32">
              <w:rPr>
                <w:rFonts w:ascii="Montserrat Light" w:hAnsi="Montserrat Light" w:cs="Calibri"/>
                <w:color w:val="000000"/>
                <w:sz w:val="16"/>
                <w:szCs w:val="16"/>
              </w:rPr>
              <w:t>-1,0</w:t>
            </w:r>
          </w:p>
        </w:tc>
        <w:tc>
          <w:tcPr>
            <w:tcW w:w="509" w:type="pct"/>
            <w:shd w:val="clear" w:color="auto" w:fill="auto"/>
            <w:noWrap/>
            <w:vAlign w:val="center"/>
            <w:hideMark/>
          </w:tcPr>
          <w:p w14:paraId="1DF118C7" w14:textId="77777777" w:rsidR="00685046" w:rsidRPr="00383A32" w:rsidRDefault="00685046" w:rsidP="00685046">
            <w:pPr>
              <w:spacing w:after="0" w:line="240" w:lineRule="auto"/>
              <w:jc w:val="right"/>
              <w:rPr>
                <w:rFonts w:ascii="Montserrat Light" w:hAnsi="Montserrat Light" w:cs="Calibri"/>
                <w:color w:val="000000"/>
                <w:sz w:val="16"/>
                <w:szCs w:val="16"/>
              </w:rPr>
            </w:pPr>
            <w:r w:rsidRPr="00383A32">
              <w:rPr>
                <w:rFonts w:ascii="Montserrat Light" w:hAnsi="Montserrat Light" w:cs="Calibri"/>
                <w:color w:val="000000"/>
                <w:sz w:val="16"/>
                <w:szCs w:val="16"/>
              </w:rPr>
              <w:t>15,5</w:t>
            </w:r>
          </w:p>
        </w:tc>
        <w:tc>
          <w:tcPr>
            <w:tcW w:w="710" w:type="pct"/>
            <w:shd w:val="clear" w:color="auto" w:fill="auto"/>
            <w:noWrap/>
            <w:vAlign w:val="bottom"/>
            <w:hideMark/>
          </w:tcPr>
          <w:p w14:paraId="45504569" w14:textId="261B2817" w:rsidR="00685046" w:rsidRPr="004C731D" w:rsidRDefault="00685046" w:rsidP="00685046">
            <w:pPr>
              <w:spacing w:after="0" w:line="240" w:lineRule="auto"/>
              <w:jc w:val="right"/>
              <w:rPr>
                <w:rFonts w:ascii="Montserrat Light" w:hAnsi="Montserrat Light" w:cs="Calibri"/>
                <w:b/>
                <w:bCs/>
                <w:color w:val="000000"/>
                <w:sz w:val="16"/>
                <w:szCs w:val="16"/>
              </w:rPr>
            </w:pPr>
            <w:r w:rsidRPr="004C731D">
              <w:rPr>
                <w:rFonts w:ascii="Montserrat Light" w:hAnsi="Montserrat Light" w:cs="Calibri"/>
                <w:b/>
                <w:bCs/>
                <w:color w:val="000000"/>
                <w:sz w:val="16"/>
                <w:szCs w:val="16"/>
              </w:rPr>
              <w:t>3,1</w:t>
            </w:r>
          </w:p>
        </w:tc>
        <w:tc>
          <w:tcPr>
            <w:tcW w:w="1419" w:type="pct"/>
            <w:shd w:val="clear" w:color="auto" w:fill="auto"/>
            <w:noWrap/>
            <w:vAlign w:val="center"/>
            <w:hideMark/>
          </w:tcPr>
          <w:p w14:paraId="3383B30C" w14:textId="77777777" w:rsidR="00685046" w:rsidRPr="00383A32" w:rsidRDefault="00685046" w:rsidP="00685046">
            <w:pPr>
              <w:spacing w:after="0" w:line="240" w:lineRule="auto"/>
              <w:rPr>
                <w:rFonts w:ascii="Montserrat Light" w:hAnsi="Montserrat Light" w:cs="Calibri"/>
                <w:color w:val="000000"/>
                <w:sz w:val="16"/>
                <w:szCs w:val="16"/>
              </w:rPr>
            </w:pPr>
            <w:r w:rsidRPr="00383A32">
              <w:rPr>
                <w:rFonts w:ascii="Montserrat Light" w:hAnsi="Montserrat Light"/>
                <w:noProof/>
                <w:sz w:val="16"/>
                <w:szCs w:val="16"/>
                <w:lang w:val="fr-SN" w:eastAsia="fr-SN"/>
              </w:rPr>
              <w:drawing>
                <wp:inline distT="0" distB="0" distL="0" distR="0" wp14:anchorId="5746579E" wp14:editId="409C3EEF">
                  <wp:extent cx="1609524" cy="200000"/>
                  <wp:effectExtent l="0" t="0" r="0" b="0"/>
                  <wp:docPr id="142" name="Imag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1609524" cy="200000"/>
                          </a:xfrm>
                          <a:prstGeom prst="rect">
                            <a:avLst/>
                          </a:prstGeom>
                        </pic:spPr>
                      </pic:pic>
                    </a:graphicData>
                  </a:graphic>
                </wp:inline>
              </w:drawing>
            </w:r>
          </w:p>
        </w:tc>
      </w:tr>
      <w:tr w:rsidR="00685046" w:rsidRPr="00383A32" w14:paraId="139C1644" w14:textId="77777777" w:rsidTr="00685046">
        <w:trPr>
          <w:trHeight w:val="300"/>
          <w:jc w:val="center"/>
        </w:trPr>
        <w:tc>
          <w:tcPr>
            <w:tcW w:w="406" w:type="pct"/>
            <w:shd w:val="clear" w:color="auto" w:fill="auto"/>
            <w:noWrap/>
            <w:vAlign w:val="center"/>
            <w:hideMark/>
          </w:tcPr>
          <w:p w14:paraId="56C74D21" w14:textId="77777777" w:rsidR="00685046" w:rsidRPr="00383A32" w:rsidRDefault="00685046" w:rsidP="00685046">
            <w:pPr>
              <w:spacing w:after="0" w:line="240" w:lineRule="auto"/>
              <w:jc w:val="center"/>
              <w:rPr>
                <w:rFonts w:ascii="Montserrat Light" w:hAnsi="Montserrat Light" w:cs="Calibri"/>
                <w:color w:val="000000"/>
                <w:sz w:val="16"/>
                <w:szCs w:val="16"/>
              </w:rPr>
            </w:pPr>
            <w:r w:rsidRPr="00383A32">
              <w:rPr>
                <w:rFonts w:ascii="Montserrat Light" w:hAnsi="Montserrat Light" w:cs="Calibri"/>
                <w:color w:val="000000"/>
                <w:sz w:val="16"/>
                <w:szCs w:val="16"/>
              </w:rPr>
              <w:t>9</w:t>
            </w:r>
          </w:p>
        </w:tc>
        <w:tc>
          <w:tcPr>
            <w:tcW w:w="768" w:type="pct"/>
            <w:shd w:val="clear" w:color="auto" w:fill="auto"/>
            <w:noWrap/>
            <w:vAlign w:val="center"/>
            <w:hideMark/>
          </w:tcPr>
          <w:p w14:paraId="36E6CF2B" w14:textId="77777777" w:rsidR="00685046" w:rsidRPr="00383A32" w:rsidRDefault="00685046" w:rsidP="00685046">
            <w:pPr>
              <w:spacing w:after="0" w:line="240" w:lineRule="auto"/>
              <w:rPr>
                <w:rFonts w:ascii="Montserrat Light" w:hAnsi="Montserrat Light" w:cs="Calibri"/>
                <w:color w:val="000000"/>
                <w:sz w:val="16"/>
                <w:szCs w:val="16"/>
              </w:rPr>
            </w:pPr>
            <w:r w:rsidRPr="00383A32">
              <w:rPr>
                <w:rFonts w:ascii="Montserrat Light" w:hAnsi="Montserrat Light" w:cs="Calibri"/>
                <w:color w:val="000000"/>
                <w:sz w:val="16"/>
                <w:szCs w:val="16"/>
              </w:rPr>
              <w:t>Malaisie</w:t>
            </w:r>
          </w:p>
        </w:tc>
        <w:tc>
          <w:tcPr>
            <w:tcW w:w="594" w:type="pct"/>
            <w:shd w:val="clear" w:color="auto" w:fill="auto"/>
            <w:noWrap/>
            <w:vAlign w:val="center"/>
            <w:hideMark/>
          </w:tcPr>
          <w:p w14:paraId="4FA678D7" w14:textId="77777777" w:rsidR="00685046" w:rsidRPr="00383A32" w:rsidRDefault="00685046" w:rsidP="00685046">
            <w:pPr>
              <w:spacing w:after="0" w:line="240" w:lineRule="auto"/>
              <w:jc w:val="right"/>
              <w:rPr>
                <w:rFonts w:ascii="Montserrat Light" w:hAnsi="Montserrat Light" w:cs="Calibri"/>
                <w:color w:val="000000"/>
                <w:sz w:val="16"/>
                <w:szCs w:val="16"/>
              </w:rPr>
            </w:pPr>
            <w:r w:rsidRPr="00383A32">
              <w:rPr>
                <w:rFonts w:ascii="Montserrat Light" w:hAnsi="Montserrat Light" w:cs="Calibri"/>
                <w:color w:val="000000"/>
                <w:sz w:val="16"/>
                <w:szCs w:val="16"/>
              </w:rPr>
              <w:t>-49,2</w:t>
            </w:r>
          </w:p>
        </w:tc>
        <w:tc>
          <w:tcPr>
            <w:tcW w:w="594" w:type="pct"/>
            <w:shd w:val="clear" w:color="auto" w:fill="auto"/>
            <w:noWrap/>
            <w:vAlign w:val="center"/>
            <w:hideMark/>
          </w:tcPr>
          <w:p w14:paraId="4076B03D" w14:textId="77777777" w:rsidR="00685046" w:rsidRPr="00383A32" w:rsidRDefault="00685046" w:rsidP="00685046">
            <w:pPr>
              <w:spacing w:after="0" w:line="240" w:lineRule="auto"/>
              <w:jc w:val="right"/>
              <w:rPr>
                <w:rFonts w:ascii="Montserrat Light" w:hAnsi="Montserrat Light" w:cs="Calibri"/>
                <w:color w:val="000000"/>
                <w:sz w:val="16"/>
                <w:szCs w:val="16"/>
              </w:rPr>
            </w:pPr>
            <w:r w:rsidRPr="00383A32">
              <w:rPr>
                <w:rFonts w:ascii="Montserrat Light" w:hAnsi="Montserrat Light" w:cs="Calibri"/>
                <w:color w:val="000000"/>
                <w:sz w:val="16"/>
                <w:szCs w:val="16"/>
              </w:rPr>
              <w:t>-41,1</w:t>
            </w:r>
          </w:p>
        </w:tc>
        <w:tc>
          <w:tcPr>
            <w:tcW w:w="509" w:type="pct"/>
            <w:shd w:val="clear" w:color="auto" w:fill="auto"/>
            <w:noWrap/>
            <w:vAlign w:val="center"/>
            <w:hideMark/>
          </w:tcPr>
          <w:p w14:paraId="2453EFB9" w14:textId="77777777" w:rsidR="00685046" w:rsidRPr="00383A32" w:rsidRDefault="00685046" w:rsidP="00685046">
            <w:pPr>
              <w:spacing w:after="0" w:line="240" w:lineRule="auto"/>
              <w:jc w:val="right"/>
              <w:rPr>
                <w:rFonts w:ascii="Montserrat Light" w:hAnsi="Montserrat Light" w:cs="Calibri"/>
                <w:color w:val="000000"/>
                <w:sz w:val="16"/>
                <w:szCs w:val="16"/>
              </w:rPr>
            </w:pPr>
            <w:r w:rsidRPr="00383A32">
              <w:rPr>
                <w:rFonts w:ascii="Montserrat Light" w:hAnsi="Montserrat Light" w:cs="Calibri"/>
                <w:color w:val="000000"/>
                <w:sz w:val="16"/>
                <w:szCs w:val="16"/>
              </w:rPr>
              <w:t>14,7</w:t>
            </w:r>
          </w:p>
        </w:tc>
        <w:tc>
          <w:tcPr>
            <w:tcW w:w="710" w:type="pct"/>
            <w:shd w:val="clear" w:color="auto" w:fill="auto"/>
            <w:noWrap/>
            <w:vAlign w:val="bottom"/>
            <w:hideMark/>
          </w:tcPr>
          <w:p w14:paraId="432064B3" w14:textId="25B3126E" w:rsidR="00685046" w:rsidRPr="004C731D" w:rsidRDefault="00685046" w:rsidP="00685046">
            <w:pPr>
              <w:spacing w:after="0" w:line="240" w:lineRule="auto"/>
              <w:jc w:val="right"/>
              <w:rPr>
                <w:rFonts w:ascii="Montserrat Light" w:hAnsi="Montserrat Light" w:cs="Calibri"/>
                <w:b/>
                <w:bCs/>
                <w:color w:val="000000"/>
                <w:sz w:val="16"/>
                <w:szCs w:val="16"/>
              </w:rPr>
            </w:pPr>
            <w:r w:rsidRPr="004C731D">
              <w:rPr>
                <w:rFonts w:ascii="Montserrat Light" w:hAnsi="Montserrat Light" w:cs="Calibri"/>
                <w:b/>
                <w:bCs/>
                <w:color w:val="000000"/>
                <w:sz w:val="16"/>
                <w:szCs w:val="16"/>
              </w:rPr>
              <w:t>3,0</w:t>
            </w:r>
          </w:p>
        </w:tc>
        <w:tc>
          <w:tcPr>
            <w:tcW w:w="1419" w:type="pct"/>
            <w:shd w:val="clear" w:color="auto" w:fill="auto"/>
            <w:noWrap/>
            <w:vAlign w:val="center"/>
            <w:hideMark/>
          </w:tcPr>
          <w:p w14:paraId="4CC3EE5C" w14:textId="77777777" w:rsidR="00685046" w:rsidRPr="00383A32" w:rsidRDefault="00685046" w:rsidP="00685046">
            <w:pPr>
              <w:spacing w:after="0" w:line="240" w:lineRule="auto"/>
              <w:rPr>
                <w:rFonts w:ascii="Montserrat Light" w:hAnsi="Montserrat Light" w:cs="Calibri"/>
                <w:color w:val="000000"/>
                <w:sz w:val="16"/>
                <w:szCs w:val="16"/>
              </w:rPr>
            </w:pPr>
            <w:r w:rsidRPr="00383A32">
              <w:rPr>
                <w:rFonts w:ascii="Montserrat Light" w:hAnsi="Montserrat Light"/>
                <w:noProof/>
                <w:sz w:val="16"/>
                <w:szCs w:val="16"/>
                <w:lang w:val="fr-SN" w:eastAsia="fr-SN"/>
              </w:rPr>
              <w:drawing>
                <wp:inline distT="0" distB="0" distL="0" distR="0" wp14:anchorId="45273E4D" wp14:editId="0D8DE3E5">
                  <wp:extent cx="1609524" cy="200000"/>
                  <wp:effectExtent l="0" t="0" r="0" b="0"/>
                  <wp:docPr id="143" name="Imag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1609524" cy="200000"/>
                          </a:xfrm>
                          <a:prstGeom prst="rect">
                            <a:avLst/>
                          </a:prstGeom>
                        </pic:spPr>
                      </pic:pic>
                    </a:graphicData>
                  </a:graphic>
                </wp:inline>
              </w:drawing>
            </w:r>
          </w:p>
        </w:tc>
      </w:tr>
      <w:tr w:rsidR="00685046" w:rsidRPr="00383A32" w14:paraId="6BDB1B6D" w14:textId="77777777" w:rsidTr="00685046">
        <w:trPr>
          <w:trHeight w:val="300"/>
          <w:jc w:val="center"/>
        </w:trPr>
        <w:tc>
          <w:tcPr>
            <w:tcW w:w="406" w:type="pct"/>
            <w:shd w:val="clear" w:color="auto" w:fill="auto"/>
            <w:noWrap/>
            <w:vAlign w:val="center"/>
            <w:hideMark/>
          </w:tcPr>
          <w:p w14:paraId="660EF62F" w14:textId="77777777" w:rsidR="00685046" w:rsidRPr="00383A32" w:rsidRDefault="00685046" w:rsidP="00685046">
            <w:pPr>
              <w:spacing w:after="0" w:line="240" w:lineRule="auto"/>
              <w:jc w:val="center"/>
              <w:rPr>
                <w:rFonts w:ascii="Montserrat Light" w:hAnsi="Montserrat Light" w:cs="Calibri"/>
                <w:color w:val="000000"/>
                <w:sz w:val="16"/>
                <w:szCs w:val="16"/>
              </w:rPr>
            </w:pPr>
            <w:r w:rsidRPr="00383A32">
              <w:rPr>
                <w:rFonts w:ascii="Montserrat Light" w:hAnsi="Montserrat Light" w:cs="Calibri"/>
                <w:color w:val="000000"/>
                <w:sz w:val="16"/>
                <w:szCs w:val="16"/>
              </w:rPr>
              <w:t>10</w:t>
            </w:r>
          </w:p>
        </w:tc>
        <w:tc>
          <w:tcPr>
            <w:tcW w:w="768" w:type="pct"/>
            <w:shd w:val="clear" w:color="auto" w:fill="auto"/>
            <w:noWrap/>
            <w:vAlign w:val="center"/>
            <w:hideMark/>
          </w:tcPr>
          <w:p w14:paraId="67074DDA" w14:textId="77777777" w:rsidR="00685046" w:rsidRPr="00383A32" w:rsidRDefault="00685046" w:rsidP="00685046">
            <w:pPr>
              <w:spacing w:after="0" w:line="240" w:lineRule="auto"/>
              <w:rPr>
                <w:rFonts w:ascii="Montserrat Light" w:hAnsi="Montserrat Light" w:cs="Calibri"/>
                <w:color w:val="000000"/>
                <w:sz w:val="16"/>
                <w:szCs w:val="16"/>
              </w:rPr>
            </w:pPr>
            <w:r w:rsidRPr="00383A32">
              <w:rPr>
                <w:rFonts w:ascii="Montserrat Light" w:hAnsi="Montserrat Light" w:cs="Calibri"/>
                <w:color w:val="000000"/>
                <w:sz w:val="16"/>
                <w:szCs w:val="16"/>
              </w:rPr>
              <w:t>Burkina Faso</w:t>
            </w:r>
          </w:p>
        </w:tc>
        <w:tc>
          <w:tcPr>
            <w:tcW w:w="594" w:type="pct"/>
            <w:shd w:val="clear" w:color="auto" w:fill="auto"/>
            <w:noWrap/>
            <w:vAlign w:val="center"/>
            <w:hideMark/>
          </w:tcPr>
          <w:p w14:paraId="1E4289CD" w14:textId="77777777" w:rsidR="00685046" w:rsidRPr="00383A32" w:rsidRDefault="00685046" w:rsidP="00685046">
            <w:pPr>
              <w:spacing w:after="0" w:line="240" w:lineRule="auto"/>
              <w:jc w:val="right"/>
              <w:rPr>
                <w:rFonts w:ascii="Montserrat Light" w:hAnsi="Montserrat Light" w:cs="Calibri"/>
                <w:color w:val="000000"/>
                <w:sz w:val="16"/>
                <w:szCs w:val="16"/>
              </w:rPr>
            </w:pPr>
            <w:r w:rsidRPr="00383A32">
              <w:rPr>
                <w:rFonts w:ascii="Montserrat Light" w:hAnsi="Montserrat Light" w:cs="Calibri"/>
                <w:color w:val="000000"/>
                <w:sz w:val="16"/>
                <w:szCs w:val="16"/>
              </w:rPr>
              <w:t>1,7</w:t>
            </w:r>
          </w:p>
        </w:tc>
        <w:tc>
          <w:tcPr>
            <w:tcW w:w="594" w:type="pct"/>
            <w:shd w:val="clear" w:color="auto" w:fill="auto"/>
            <w:noWrap/>
            <w:vAlign w:val="center"/>
            <w:hideMark/>
          </w:tcPr>
          <w:p w14:paraId="79AD3CA2" w14:textId="77777777" w:rsidR="00685046" w:rsidRPr="00383A32" w:rsidRDefault="00685046" w:rsidP="00685046">
            <w:pPr>
              <w:spacing w:after="0" w:line="240" w:lineRule="auto"/>
              <w:jc w:val="right"/>
              <w:rPr>
                <w:rFonts w:ascii="Montserrat Light" w:hAnsi="Montserrat Light" w:cs="Calibri"/>
                <w:color w:val="000000"/>
                <w:sz w:val="16"/>
                <w:szCs w:val="16"/>
              </w:rPr>
            </w:pPr>
            <w:r w:rsidRPr="00383A32">
              <w:rPr>
                <w:rFonts w:ascii="Montserrat Light" w:hAnsi="Montserrat Light" w:cs="Calibri"/>
                <w:color w:val="000000"/>
                <w:sz w:val="16"/>
                <w:szCs w:val="16"/>
              </w:rPr>
              <w:t>90,7</w:t>
            </w:r>
          </w:p>
        </w:tc>
        <w:tc>
          <w:tcPr>
            <w:tcW w:w="509" w:type="pct"/>
            <w:shd w:val="clear" w:color="auto" w:fill="auto"/>
            <w:noWrap/>
            <w:vAlign w:val="center"/>
            <w:hideMark/>
          </w:tcPr>
          <w:p w14:paraId="05FC17C7" w14:textId="77777777" w:rsidR="00685046" w:rsidRPr="00383A32" w:rsidRDefault="00685046" w:rsidP="00685046">
            <w:pPr>
              <w:spacing w:after="0" w:line="240" w:lineRule="auto"/>
              <w:jc w:val="right"/>
              <w:rPr>
                <w:rFonts w:ascii="Montserrat Light" w:hAnsi="Montserrat Light" w:cs="Calibri"/>
                <w:color w:val="000000"/>
                <w:sz w:val="16"/>
                <w:szCs w:val="16"/>
              </w:rPr>
            </w:pPr>
            <w:r w:rsidRPr="00383A32">
              <w:rPr>
                <w:rFonts w:ascii="Montserrat Light" w:hAnsi="Montserrat Light" w:cs="Calibri"/>
                <w:color w:val="000000"/>
                <w:sz w:val="16"/>
                <w:szCs w:val="16"/>
              </w:rPr>
              <w:t>11,5</w:t>
            </w:r>
          </w:p>
        </w:tc>
        <w:tc>
          <w:tcPr>
            <w:tcW w:w="710" w:type="pct"/>
            <w:shd w:val="clear" w:color="auto" w:fill="auto"/>
            <w:noWrap/>
            <w:vAlign w:val="bottom"/>
            <w:hideMark/>
          </w:tcPr>
          <w:p w14:paraId="3328E9C3" w14:textId="0B3D8E2F" w:rsidR="00685046" w:rsidRPr="004C731D" w:rsidRDefault="00685046" w:rsidP="00685046">
            <w:pPr>
              <w:spacing w:after="0" w:line="240" w:lineRule="auto"/>
              <w:jc w:val="right"/>
              <w:rPr>
                <w:rFonts w:ascii="Montserrat Light" w:hAnsi="Montserrat Light" w:cs="Calibri"/>
                <w:b/>
                <w:bCs/>
                <w:color w:val="000000"/>
                <w:sz w:val="16"/>
                <w:szCs w:val="16"/>
              </w:rPr>
            </w:pPr>
            <w:r w:rsidRPr="004C731D">
              <w:rPr>
                <w:rFonts w:ascii="Montserrat Light" w:hAnsi="Montserrat Light" w:cs="Calibri"/>
                <w:b/>
                <w:bCs/>
                <w:color w:val="000000"/>
                <w:sz w:val="16"/>
                <w:szCs w:val="16"/>
              </w:rPr>
              <w:t>2,3</w:t>
            </w:r>
          </w:p>
        </w:tc>
        <w:tc>
          <w:tcPr>
            <w:tcW w:w="1419" w:type="pct"/>
            <w:shd w:val="clear" w:color="auto" w:fill="auto"/>
            <w:noWrap/>
            <w:vAlign w:val="center"/>
            <w:hideMark/>
          </w:tcPr>
          <w:p w14:paraId="439CA7B8" w14:textId="77777777" w:rsidR="00685046" w:rsidRPr="00383A32" w:rsidRDefault="00685046" w:rsidP="00685046">
            <w:pPr>
              <w:spacing w:after="0" w:line="240" w:lineRule="auto"/>
              <w:rPr>
                <w:rFonts w:ascii="Montserrat Light" w:hAnsi="Montserrat Light" w:cs="Calibri"/>
                <w:color w:val="000000"/>
                <w:sz w:val="16"/>
                <w:szCs w:val="16"/>
              </w:rPr>
            </w:pPr>
            <w:r w:rsidRPr="00383A32">
              <w:rPr>
                <w:rFonts w:ascii="Montserrat Light" w:hAnsi="Montserrat Light"/>
                <w:noProof/>
                <w:sz w:val="16"/>
                <w:szCs w:val="16"/>
                <w:lang w:val="fr-SN" w:eastAsia="fr-SN"/>
              </w:rPr>
              <w:drawing>
                <wp:inline distT="0" distB="0" distL="0" distR="0" wp14:anchorId="176C8C74" wp14:editId="3A5503D3">
                  <wp:extent cx="1609524" cy="200000"/>
                  <wp:effectExtent l="0" t="0" r="0" b="0"/>
                  <wp:docPr id="144" name="Imag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1609524" cy="200000"/>
                          </a:xfrm>
                          <a:prstGeom prst="rect">
                            <a:avLst/>
                          </a:prstGeom>
                        </pic:spPr>
                      </pic:pic>
                    </a:graphicData>
                  </a:graphic>
                </wp:inline>
              </w:drawing>
            </w:r>
          </w:p>
        </w:tc>
      </w:tr>
      <w:tr w:rsidR="002B43BD" w:rsidRPr="00383A32" w14:paraId="450E4FCF" w14:textId="77777777" w:rsidTr="00685046">
        <w:trPr>
          <w:trHeight w:val="300"/>
          <w:jc w:val="center"/>
        </w:trPr>
        <w:tc>
          <w:tcPr>
            <w:tcW w:w="1174" w:type="pct"/>
            <w:gridSpan w:val="2"/>
            <w:shd w:val="clear" w:color="auto" w:fill="9CC2E5" w:themeFill="accent1" w:themeFillTint="99"/>
            <w:noWrap/>
            <w:vAlign w:val="center"/>
            <w:hideMark/>
          </w:tcPr>
          <w:p w14:paraId="4FB81FC7" w14:textId="77777777" w:rsidR="002B43BD" w:rsidRPr="00383A32" w:rsidRDefault="002B43BD" w:rsidP="002B43BD">
            <w:pPr>
              <w:spacing w:after="0" w:line="240" w:lineRule="auto"/>
              <w:jc w:val="center"/>
              <w:rPr>
                <w:rFonts w:ascii="Montserrat Light" w:hAnsi="Montserrat Light" w:cs="Calibri"/>
                <w:b/>
                <w:bCs/>
                <w:color w:val="000000"/>
                <w:sz w:val="16"/>
                <w:szCs w:val="16"/>
              </w:rPr>
            </w:pPr>
            <w:r w:rsidRPr="00383A32">
              <w:rPr>
                <w:rFonts w:ascii="Montserrat Light" w:hAnsi="Montserrat Light" w:cs="Calibri"/>
                <w:b/>
                <w:bCs/>
                <w:color w:val="000000"/>
                <w:sz w:val="16"/>
                <w:szCs w:val="16"/>
              </w:rPr>
              <w:t>Ensemble</w:t>
            </w:r>
          </w:p>
        </w:tc>
        <w:tc>
          <w:tcPr>
            <w:tcW w:w="594" w:type="pct"/>
            <w:shd w:val="clear" w:color="auto" w:fill="9CC2E5" w:themeFill="accent1" w:themeFillTint="99"/>
            <w:noWrap/>
            <w:vAlign w:val="center"/>
            <w:hideMark/>
          </w:tcPr>
          <w:p w14:paraId="65A806CF" w14:textId="77777777" w:rsidR="002B43BD" w:rsidRPr="00383A32" w:rsidRDefault="002B43BD" w:rsidP="002B43BD">
            <w:pPr>
              <w:spacing w:after="0" w:line="240" w:lineRule="auto"/>
              <w:jc w:val="right"/>
              <w:rPr>
                <w:rFonts w:ascii="Montserrat Light" w:hAnsi="Montserrat Light" w:cs="Calibri"/>
                <w:b/>
                <w:bCs/>
                <w:color w:val="000000"/>
                <w:sz w:val="16"/>
                <w:szCs w:val="16"/>
              </w:rPr>
            </w:pPr>
            <w:r w:rsidRPr="00383A32">
              <w:rPr>
                <w:rFonts w:ascii="Montserrat Light" w:hAnsi="Montserrat Light" w:cs="Calibri"/>
                <w:b/>
                <w:bCs/>
                <w:color w:val="000000"/>
                <w:sz w:val="16"/>
                <w:szCs w:val="16"/>
              </w:rPr>
              <w:t>30,6</w:t>
            </w:r>
          </w:p>
        </w:tc>
        <w:tc>
          <w:tcPr>
            <w:tcW w:w="594" w:type="pct"/>
            <w:shd w:val="clear" w:color="auto" w:fill="9CC2E5" w:themeFill="accent1" w:themeFillTint="99"/>
            <w:noWrap/>
            <w:vAlign w:val="center"/>
            <w:hideMark/>
          </w:tcPr>
          <w:p w14:paraId="7A1A1427" w14:textId="77777777" w:rsidR="002B43BD" w:rsidRPr="00383A32" w:rsidRDefault="002B43BD" w:rsidP="002B43BD">
            <w:pPr>
              <w:spacing w:after="0" w:line="240" w:lineRule="auto"/>
              <w:jc w:val="right"/>
              <w:rPr>
                <w:rFonts w:ascii="Montserrat Light" w:hAnsi="Montserrat Light" w:cs="Calibri"/>
                <w:b/>
                <w:bCs/>
                <w:color w:val="000000"/>
                <w:sz w:val="16"/>
                <w:szCs w:val="16"/>
              </w:rPr>
            </w:pPr>
            <w:r w:rsidRPr="00383A32">
              <w:rPr>
                <w:rFonts w:ascii="Montserrat Light" w:hAnsi="Montserrat Light" w:cs="Calibri"/>
                <w:b/>
                <w:bCs/>
                <w:color w:val="000000"/>
                <w:sz w:val="16"/>
                <w:szCs w:val="16"/>
              </w:rPr>
              <w:t>-8,6</w:t>
            </w:r>
          </w:p>
        </w:tc>
        <w:tc>
          <w:tcPr>
            <w:tcW w:w="509" w:type="pct"/>
            <w:shd w:val="clear" w:color="auto" w:fill="9CC2E5" w:themeFill="accent1" w:themeFillTint="99"/>
            <w:noWrap/>
            <w:vAlign w:val="center"/>
            <w:hideMark/>
          </w:tcPr>
          <w:p w14:paraId="55841E05" w14:textId="77777777" w:rsidR="002B43BD" w:rsidRPr="00383A32" w:rsidRDefault="002B43BD" w:rsidP="002B43BD">
            <w:pPr>
              <w:spacing w:after="0" w:line="240" w:lineRule="auto"/>
              <w:jc w:val="right"/>
              <w:rPr>
                <w:rFonts w:ascii="Montserrat Light" w:hAnsi="Montserrat Light" w:cs="Calibri"/>
                <w:b/>
                <w:bCs/>
                <w:color w:val="000000"/>
                <w:sz w:val="16"/>
                <w:szCs w:val="16"/>
              </w:rPr>
            </w:pPr>
            <w:r w:rsidRPr="00383A32">
              <w:rPr>
                <w:rFonts w:ascii="Montserrat Light" w:hAnsi="Montserrat Light" w:cs="Calibri"/>
                <w:b/>
                <w:bCs/>
                <w:color w:val="000000"/>
                <w:sz w:val="16"/>
                <w:szCs w:val="16"/>
              </w:rPr>
              <w:t>398,2</w:t>
            </w:r>
          </w:p>
        </w:tc>
        <w:tc>
          <w:tcPr>
            <w:tcW w:w="710" w:type="pct"/>
            <w:shd w:val="clear" w:color="auto" w:fill="9CC2E5" w:themeFill="accent1" w:themeFillTint="99"/>
            <w:noWrap/>
            <w:vAlign w:val="center"/>
            <w:hideMark/>
          </w:tcPr>
          <w:p w14:paraId="4880776A" w14:textId="1A60D65E" w:rsidR="002B43BD" w:rsidRPr="00383A32" w:rsidRDefault="00685046" w:rsidP="00685046">
            <w:pPr>
              <w:spacing w:after="0" w:line="240" w:lineRule="auto"/>
              <w:jc w:val="right"/>
              <w:rPr>
                <w:rFonts w:ascii="Montserrat Light" w:hAnsi="Montserrat Light" w:cs="Calibri"/>
                <w:b/>
                <w:bCs/>
                <w:color w:val="000000"/>
                <w:sz w:val="16"/>
                <w:szCs w:val="16"/>
              </w:rPr>
            </w:pPr>
            <w:r w:rsidRPr="00685046">
              <w:rPr>
                <w:rFonts w:ascii="Montserrat Light" w:hAnsi="Montserrat Light" w:cs="Calibri"/>
                <w:b/>
                <w:bCs/>
                <w:color w:val="000000"/>
                <w:sz w:val="16"/>
                <w:szCs w:val="16"/>
              </w:rPr>
              <w:t>79,9</w:t>
            </w:r>
          </w:p>
        </w:tc>
        <w:tc>
          <w:tcPr>
            <w:tcW w:w="1419" w:type="pct"/>
            <w:vMerge w:val="restart"/>
            <w:shd w:val="clear" w:color="auto" w:fill="9CC2E5" w:themeFill="accent1" w:themeFillTint="99"/>
            <w:noWrap/>
            <w:vAlign w:val="center"/>
            <w:hideMark/>
          </w:tcPr>
          <w:p w14:paraId="0371EFEF" w14:textId="77777777" w:rsidR="002B43BD" w:rsidRPr="00383A32" w:rsidRDefault="002B43BD" w:rsidP="002B43BD">
            <w:pPr>
              <w:spacing w:after="0" w:line="240" w:lineRule="auto"/>
              <w:jc w:val="center"/>
              <w:rPr>
                <w:rFonts w:ascii="Montserrat Light" w:hAnsi="Montserrat Light" w:cs="Calibri"/>
                <w:b/>
                <w:bCs/>
                <w:color w:val="000000"/>
                <w:sz w:val="16"/>
                <w:szCs w:val="16"/>
              </w:rPr>
            </w:pPr>
            <w:r w:rsidRPr="00383A32">
              <w:rPr>
                <w:rFonts w:ascii="Montserrat Light" w:hAnsi="Montserrat Light" w:cs="Calibri"/>
                <w:b/>
                <w:bCs/>
                <w:color w:val="000000"/>
                <w:sz w:val="16"/>
                <w:szCs w:val="16"/>
              </w:rPr>
              <w:t> </w:t>
            </w:r>
          </w:p>
        </w:tc>
      </w:tr>
      <w:tr w:rsidR="002B43BD" w:rsidRPr="00383A32" w14:paraId="1A744D3B" w14:textId="77777777" w:rsidTr="00685046">
        <w:trPr>
          <w:trHeight w:val="315"/>
          <w:jc w:val="center"/>
        </w:trPr>
        <w:tc>
          <w:tcPr>
            <w:tcW w:w="1174" w:type="pct"/>
            <w:gridSpan w:val="2"/>
            <w:shd w:val="clear" w:color="auto" w:fill="9CC2E5" w:themeFill="accent1" w:themeFillTint="99"/>
            <w:noWrap/>
            <w:vAlign w:val="center"/>
            <w:hideMark/>
          </w:tcPr>
          <w:p w14:paraId="51188394" w14:textId="77777777" w:rsidR="002B43BD" w:rsidRPr="00383A32" w:rsidRDefault="002B43BD" w:rsidP="002B43BD">
            <w:pPr>
              <w:spacing w:after="0" w:line="240" w:lineRule="auto"/>
              <w:jc w:val="center"/>
              <w:rPr>
                <w:rFonts w:ascii="Montserrat Light" w:hAnsi="Montserrat Light" w:cs="Calibri"/>
                <w:b/>
                <w:bCs/>
                <w:color w:val="000000"/>
                <w:sz w:val="16"/>
                <w:szCs w:val="16"/>
              </w:rPr>
            </w:pPr>
            <w:r w:rsidRPr="00383A32">
              <w:rPr>
                <w:rFonts w:ascii="Montserrat Light" w:hAnsi="Montserrat Light" w:cs="Calibri"/>
                <w:b/>
                <w:bCs/>
                <w:color w:val="000000"/>
                <w:sz w:val="16"/>
                <w:szCs w:val="16"/>
              </w:rPr>
              <w:t>Total Bénin</w:t>
            </w:r>
          </w:p>
        </w:tc>
        <w:tc>
          <w:tcPr>
            <w:tcW w:w="594" w:type="pct"/>
            <w:shd w:val="clear" w:color="auto" w:fill="9CC2E5" w:themeFill="accent1" w:themeFillTint="99"/>
            <w:noWrap/>
            <w:vAlign w:val="center"/>
            <w:hideMark/>
          </w:tcPr>
          <w:p w14:paraId="347C9444" w14:textId="77777777" w:rsidR="002B43BD" w:rsidRPr="00383A32" w:rsidRDefault="002B43BD" w:rsidP="002B43BD">
            <w:pPr>
              <w:spacing w:after="0" w:line="240" w:lineRule="auto"/>
              <w:jc w:val="right"/>
              <w:rPr>
                <w:rFonts w:ascii="Montserrat Light" w:hAnsi="Montserrat Light" w:cs="Calibri"/>
                <w:b/>
                <w:bCs/>
                <w:color w:val="000000"/>
                <w:sz w:val="16"/>
                <w:szCs w:val="16"/>
              </w:rPr>
            </w:pPr>
            <w:r w:rsidRPr="00383A32">
              <w:rPr>
                <w:rFonts w:ascii="Montserrat Light" w:hAnsi="Montserrat Light" w:cs="Calibri"/>
                <w:b/>
                <w:bCs/>
                <w:color w:val="000000"/>
                <w:sz w:val="16"/>
                <w:szCs w:val="16"/>
              </w:rPr>
              <w:t>22,7</w:t>
            </w:r>
          </w:p>
        </w:tc>
        <w:tc>
          <w:tcPr>
            <w:tcW w:w="594" w:type="pct"/>
            <w:shd w:val="clear" w:color="auto" w:fill="9CC2E5" w:themeFill="accent1" w:themeFillTint="99"/>
            <w:noWrap/>
            <w:vAlign w:val="center"/>
            <w:hideMark/>
          </w:tcPr>
          <w:p w14:paraId="2A50C3D4" w14:textId="77777777" w:rsidR="002B43BD" w:rsidRPr="00383A32" w:rsidRDefault="002B43BD" w:rsidP="002B43BD">
            <w:pPr>
              <w:spacing w:after="0" w:line="240" w:lineRule="auto"/>
              <w:jc w:val="right"/>
              <w:rPr>
                <w:rFonts w:ascii="Montserrat Light" w:hAnsi="Montserrat Light" w:cs="Calibri"/>
                <w:b/>
                <w:bCs/>
                <w:color w:val="000000"/>
                <w:sz w:val="16"/>
                <w:szCs w:val="16"/>
              </w:rPr>
            </w:pPr>
            <w:r w:rsidRPr="00383A32">
              <w:rPr>
                <w:rFonts w:ascii="Montserrat Light" w:hAnsi="Montserrat Light" w:cs="Calibri"/>
                <w:b/>
                <w:bCs/>
                <w:color w:val="000000"/>
                <w:sz w:val="16"/>
                <w:szCs w:val="16"/>
              </w:rPr>
              <w:t>-5,7</w:t>
            </w:r>
          </w:p>
        </w:tc>
        <w:tc>
          <w:tcPr>
            <w:tcW w:w="509" w:type="pct"/>
            <w:shd w:val="clear" w:color="auto" w:fill="9CC2E5" w:themeFill="accent1" w:themeFillTint="99"/>
            <w:noWrap/>
            <w:vAlign w:val="center"/>
            <w:hideMark/>
          </w:tcPr>
          <w:p w14:paraId="77756EA9" w14:textId="77777777" w:rsidR="002B43BD" w:rsidRPr="00383A32" w:rsidRDefault="002B43BD" w:rsidP="002B43BD">
            <w:pPr>
              <w:spacing w:after="0" w:line="240" w:lineRule="auto"/>
              <w:jc w:val="right"/>
              <w:rPr>
                <w:rFonts w:ascii="Montserrat Light" w:hAnsi="Montserrat Light" w:cs="Calibri"/>
                <w:b/>
                <w:bCs/>
                <w:color w:val="000000"/>
                <w:sz w:val="16"/>
                <w:szCs w:val="16"/>
              </w:rPr>
            </w:pPr>
            <w:r w:rsidRPr="00383A32">
              <w:rPr>
                <w:rFonts w:ascii="Montserrat Light" w:hAnsi="Montserrat Light" w:cs="Calibri"/>
                <w:b/>
                <w:bCs/>
                <w:color w:val="000000"/>
                <w:sz w:val="16"/>
                <w:szCs w:val="16"/>
              </w:rPr>
              <w:t>498,4</w:t>
            </w:r>
          </w:p>
        </w:tc>
        <w:tc>
          <w:tcPr>
            <w:tcW w:w="710" w:type="pct"/>
            <w:shd w:val="clear" w:color="auto" w:fill="9CC2E5" w:themeFill="accent1" w:themeFillTint="99"/>
            <w:noWrap/>
            <w:vAlign w:val="center"/>
            <w:hideMark/>
          </w:tcPr>
          <w:p w14:paraId="6F2330A5" w14:textId="77777777" w:rsidR="002B43BD" w:rsidRPr="00383A32" w:rsidRDefault="002B43BD" w:rsidP="002B43BD">
            <w:pPr>
              <w:spacing w:after="0" w:line="240" w:lineRule="auto"/>
              <w:jc w:val="right"/>
              <w:rPr>
                <w:rFonts w:ascii="Montserrat Light" w:hAnsi="Montserrat Light" w:cs="Calibri"/>
                <w:b/>
                <w:bCs/>
                <w:color w:val="000000"/>
                <w:sz w:val="16"/>
                <w:szCs w:val="16"/>
              </w:rPr>
            </w:pPr>
            <w:r w:rsidRPr="00383A32">
              <w:rPr>
                <w:rFonts w:ascii="Montserrat Light" w:hAnsi="Montserrat Light" w:cs="Calibri"/>
                <w:b/>
                <w:bCs/>
                <w:color w:val="000000"/>
                <w:sz w:val="16"/>
                <w:szCs w:val="16"/>
              </w:rPr>
              <w:t>100,0</w:t>
            </w:r>
          </w:p>
        </w:tc>
        <w:tc>
          <w:tcPr>
            <w:tcW w:w="1419" w:type="pct"/>
            <w:vMerge/>
            <w:shd w:val="clear" w:color="auto" w:fill="9CC2E5" w:themeFill="accent1" w:themeFillTint="99"/>
            <w:vAlign w:val="center"/>
            <w:hideMark/>
          </w:tcPr>
          <w:p w14:paraId="340E0F78" w14:textId="77777777" w:rsidR="002B43BD" w:rsidRPr="00383A32" w:rsidRDefault="002B43BD" w:rsidP="002B43BD">
            <w:pPr>
              <w:spacing w:after="0" w:line="240" w:lineRule="auto"/>
              <w:rPr>
                <w:rFonts w:ascii="Montserrat Light" w:hAnsi="Montserrat Light" w:cs="Calibri"/>
                <w:b/>
                <w:bCs/>
                <w:color w:val="000000"/>
                <w:sz w:val="16"/>
                <w:szCs w:val="16"/>
              </w:rPr>
            </w:pPr>
          </w:p>
        </w:tc>
      </w:tr>
    </w:tbl>
    <w:p w14:paraId="2F06DD3E" w14:textId="77777777" w:rsidR="00383A32" w:rsidRPr="003F73F9" w:rsidRDefault="00383A32" w:rsidP="003F73F9">
      <w:pPr>
        <w:jc w:val="both"/>
        <w:rPr>
          <w:rFonts w:ascii="Montserrat Light" w:eastAsiaTheme="minorHAnsi" w:hAnsi="Montserrat Light" w:cs="Roboto"/>
          <w:color w:val="000080"/>
          <w:lang w:val="fr-SN" w:eastAsia="en-US"/>
        </w:rPr>
      </w:pPr>
      <w:bookmarkStart w:id="71" w:name="_Toc36112794"/>
      <w:r w:rsidRPr="003F73F9">
        <w:rPr>
          <w:rFonts w:ascii="Montserrat Light" w:hAnsi="Montserrat Light"/>
          <w:lang w:val="fr-SN"/>
        </w:rPr>
        <w:t>Source : INSAE/DSEE/SEE, mars 2020</w:t>
      </w:r>
      <w:bookmarkEnd w:id="71"/>
    </w:p>
    <w:p w14:paraId="0BE01A41" w14:textId="77777777" w:rsidR="0041590A" w:rsidRDefault="0041590A" w:rsidP="003F73F9">
      <w:pPr>
        <w:jc w:val="both"/>
        <w:rPr>
          <w:rFonts w:ascii="Montserrat Light" w:hAnsi="Montserrat Light" w:cs="Calibri"/>
          <w:color w:val="000000"/>
        </w:rPr>
        <w:sectPr w:rsidR="0041590A" w:rsidSect="00AA453B">
          <w:type w:val="continuous"/>
          <w:pgSz w:w="11906" w:h="16838"/>
          <w:pgMar w:top="1417" w:right="1417" w:bottom="1417" w:left="1417" w:header="708" w:footer="708" w:gutter="0"/>
          <w:cols w:space="708"/>
          <w:titlePg/>
          <w:docGrid w:linePitch="360"/>
        </w:sectPr>
      </w:pPr>
      <w:bookmarkStart w:id="72" w:name="_Toc36112795"/>
    </w:p>
    <w:p w14:paraId="552D9950" w14:textId="516ADE54" w:rsidR="005C6ACA" w:rsidRPr="003F73F9" w:rsidRDefault="005C6ACA" w:rsidP="003F73F9">
      <w:pPr>
        <w:jc w:val="both"/>
        <w:rPr>
          <w:rFonts w:ascii="Montserrat Light" w:hAnsi="Montserrat Light" w:cs="Calibri"/>
          <w:color w:val="000000"/>
        </w:rPr>
      </w:pPr>
      <w:r w:rsidRPr="003F73F9">
        <w:rPr>
          <w:rFonts w:ascii="Montserrat Light" w:hAnsi="Montserrat Light" w:cs="Calibri"/>
          <w:color w:val="000000"/>
        </w:rPr>
        <w:t xml:space="preserve">En dépit de cette instabilité des échanges, les exportations du Bénin vers l’ensemble de ces principaux partenaires </w:t>
      </w:r>
      <w:r w:rsidR="002432E0" w:rsidRPr="003F73F9">
        <w:rPr>
          <w:rFonts w:ascii="Montserrat Light" w:hAnsi="Montserrat Light" w:cs="Calibri"/>
          <w:color w:val="000000"/>
        </w:rPr>
        <w:t>ont</w:t>
      </w:r>
      <w:r w:rsidRPr="003F73F9">
        <w:rPr>
          <w:rFonts w:ascii="Montserrat Light" w:hAnsi="Montserrat Light" w:cs="Calibri"/>
          <w:color w:val="000000"/>
        </w:rPr>
        <w:t xml:space="preserve"> connu un</w:t>
      </w:r>
      <w:r w:rsidR="002432E0" w:rsidRPr="003F73F9">
        <w:rPr>
          <w:rFonts w:ascii="Montserrat Light" w:hAnsi="Montserrat Light" w:cs="Calibri"/>
          <w:color w:val="000000"/>
        </w:rPr>
        <w:t xml:space="preserve"> repli</w:t>
      </w:r>
      <w:r w:rsidRPr="003F73F9">
        <w:rPr>
          <w:rFonts w:ascii="Montserrat Light" w:hAnsi="Montserrat Light" w:cs="Calibri"/>
          <w:color w:val="000000"/>
        </w:rPr>
        <w:t xml:space="preserve"> de 8,6% entre 2018-2019 contre un accroissement de 30,6% entre 2017-2018.</w:t>
      </w:r>
      <w:bookmarkEnd w:id="72"/>
      <w:r w:rsidRPr="003F73F9">
        <w:rPr>
          <w:rFonts w:ascii="Montserrat Light" w:hAnsi="Montserrat Light" w:cs="Calibri"/>
          <w:color w:val="000000"/>
        </w:rPr>
        <w:t xml:space="preserve"> </w:t>
      </w:r>
    </w:p>
    <w:p w14:paraId="7479CBA2" w14:textId="77777777" w:rsidR="0041590A" w:rsidRDefault="0041590A" w:rsidP="00CA300D">
      <w:pPr>
        <w:rPr>
          <w:rFonts w:eastAsiaTheme="minorHAnsi"/>
          <w:lang w:eastAsia="en-US"/>
        </w:rPr>
        <w:sectPr w:rsidR="0041590A" w:rsidSect="0041590A">
          <w:type w:val="continuous"/>
          <w:pgSz w:w="11906" w:h="16838"/>
          <w:pgMar w:top="1417" w:right="1417" w:bottom="1417" w:left="1417" w:header="708" w:footer="708" w:gutter="0"/>
          <w:cols w:num="2" w:space="284"/>
          <w:titlePg/>
          <w:docGrid w:linePitch="360"/>
        </w:sectPr>
      </w:pPr>
    </w:p>
    <w:p w14:paraId="00CA1F56" w14:textId="2F5BEC02" w:rsidR="005C6ACA" w:rsidRPr="00383A32" w:rsidRDefault="005C6ACA" w:rsidP="00CA300D">
      <w:pPr>
        <w:rPr>
          <w:rFonts w:eastAsiaTheme="minorHAnsi"/>
          <w:lang w:eastAsia="en-US"/>
        </w:rPr>
      </w:pPr>
    </w:p>
    <w:p w14:paraId="350BC076" w14:textId="4DE2A9DC" w:rsidR="00D96263" w:rsidRPr="002C1D72" w:rsidRDefault="00D96263" w:rsidP="002C1D72">
      <w:pPr>
        <w:spacing w:line="240" w:lineRule="auto"/>
        <w:jc w:val="both"/>
        <w:rPr>
          <w:rFonts w:ascii="Montserrat Light" w:eastAsiaTheme="minorHAnsi" w:hAnsi="Montserrat Light"/>
          <w:b/>
          <w:bCs/>
          <w:i/>
          <w:iCs/>
          <w:color w:val="0033CC"/>
          <w:sz w:val="24"/>
          <w:szCs w:val="24"/>
          <w:lang w:val="fr-SN" w:eastAsia="en-US"/>
        </w:rPr>
      </w:pPr>
      <w:bookmarkStart w:id="73" w:name="_Toc36112796"/>
      <w:r w:rsidRPr="002C1D72">
        <w:rPr>
          <w:rFonts w:ascii="Montserrat Light" w:eastAsiaTheme="minorHAnsi" w:hAnsi="Montserrat Light"/>
          <w:b/>
          <w:bCs/>
          <w:i/>
          <w:iCs/>
          <w:color w:val="0033CC"/>
          <w:sz w:val="24"/>
          <w:szCs w:val="24"/>
          <w:lang w:val="fr-SN" w:eastAsia="en-US"/>
        </w:rPr>
        <w:lastRenderedPageBreak/>
        <w:t>Les principaux produits vendus aux dix principaux partenaires en 2019 : le coton, le bois et les noix (coco, anacarde…) orientés vers l’Asie alors que les produits alimentaires et ceux destinés à la construction sont orientés vers l’Afrique en 2019</w:t>
      </w:r>
      <w:bookmarkEnd w:id="73"/>
    </w:p>
    <w:p w14:paraId="54D0EB2D" w14:textId="77777777" w:rsidR="0041590A" w:rsidRDefault="0041590A" w:rsidP="003F73F9">
      <w:pPr>
        <w:jc w:val="both"/>
        <w:rPr>
          <w:rFonts w:ascii="Montserrat Light" w:hAnsi="Montserrat Light"/>
        </w:rPr>
        <w:sectPr w:rsidR="0041590A" w:rsidSect="00AA453B">
          <w:type w:val="continuous"/>
          <w:pgSz w:w="11906" w:h="16838"/>
          <w:pgMar w:top="1417" w:right="1417" w:bottom="1417" w:left="1417" w:header="708" w:footer="708" w:gutter="0"/>
          <w:cols w:space="708"/>
          <w:titlePg/>
          <w:docGrid w:linePitch="360"/>
        </w:sectPr>
      </w:pPr>
      <w:bookmarkStart w:id="74" w:name="_Toc36112797"/>
    </w:p>
    <w:p w14:paraId="7E7C530D" w14:textId="7F860DEB" w:rsidR="002B43BD" w:rsidRPr="003F73F9" w:rsidRDefault="002B43BD" w:rsidP="003F73F9">
      <w:pPr>
        <w:jc w:val="both"/>
        <w:rPr>
          <w:rFonts w:ascii="Montserrat Light" w:hAnsi="Montserrat Light"/>
        </w:rPr>
      </w:pPr>
      <w:r w:rsidRPr="003F73F9">
        <w:rPr>
          <w:rFonts w:ascii="Montserrat Light" w:hAnsi="Montserrat Light"/>
        </w:rPr>
        <w:t>Chaque zone continentale a des spécificités en termes de produits d’exportations</w:t>
      </w:r>
      <w:r w:rsidR="004605C6" w:rsidRPr="003F73F9">
        <w:rPr>
          <w:rFonts w:ascii="Montserrat Light" w:hAnsi="Montserrat Light"/>
        </w:rPr>
        <w:t xml:space="preserve"> du B</w:t>
      </w:r>
      <w:r w:rsidR="00383A32" w:rsidRPr="003F73F9">
        <w:rPr>
          <w:rFonts w:ascii="Montserrat Light" w:hAnsi="Montserrat Light"/>
        </w:rPr>
        <w:t>é</w:t>
      </w:r>
      <w:r w:rsidR="004605C6" w:rsidRPr="003F73F9">
        <w:rPr>
          <w:rFonts w:ascii="Montserrat Light" w:hAnsi="Montserrat Light"/>
        </w:rPr>
        <w:t>nin</w:t>
      </w:r>
      <w:r w:rsidRPr="003F73F9">
        <w:rPr>
          <w:rFonts w:ascii="Montserrat Light" w:hAnsi="Montserrat Light"/>
        </w:rPr>
        <w:t>.</w:t>
      </w:r>
      <w:r w:rsidR="00D96263" w:rsidRPr="003F73F9">
        <w:rPr>
          <w:rFonts w:ascii="Montserrat Light" w:hAnsi="Montserrat Light"/>
        </w:rPr>
        <w:t xml:space="preserve"> </w:t>
      </w:r>
      <w:r w:rsidRPr="003F73F9">
        <w:rPr>
          <w:rFonts w:ascii="Montserrat Light" w:hAnsi="Montserrat Light"/>
        </w:rPr>
        <w:t xml:space="preserve">Les pays asiatiques tels que le Bangladesh, la Chine, la Malaisie puis le Vietnam </w:t>
      </w:r>
      <w:r w:rsidR="00D96263" w:rsidRPr="003F73F9">
        <w:rPr>
          <w:rFonts w:ascii="Montserrat Light" w:hAnsi="Montserrat Light"/>
        </w:rPr>
        <w:t>achètent</w:t>
      </w:r>
      <w:r w:rsidRPr="003F73F9">
        <w:rPr>
          <w:rFonts w:ascii="Montserrat Light" w:hAnsi="Montserrat Light"/>
        </w:rPr>
        <w:t xml:space="preserve"> majoritairement dans des proportions variées le </w:t>
      </w:r>
      <w:r w:rsidR="00D96263" w:rsidRPr="003F73F9">
        <w:rPr>
          <w:rFonts w:ascii="Montserrat Light" w:hAnsi="Montserrat Light"/>
        </w:rPr>
        <w:t xml:space="preserve">« coton, non cardé ni peigné », </w:t>
      </w:r>
      <w:r w:rsidRPr="003F73F9">
        <w:rPr>
          <w:rFonts w:ascii="Montserrat Light" w:hAnsi="Montserrat Light"/>
        </w:rPr>
        <w:t xml:space="preserve">principal produit d’exportation </w:t>
      </w:r>
      <w:r w:rsidR="00D96263" w:rsidRPr="003F73F9">
        <w:rPr>
          <w:rFonts w:ascii="Montserrat Light" w:hAnsi="Montserrat Light"/>
        </w:rPr>
        <w:t xml:space="preserve">du Benin. </w:t>
      </w:r>
      <w:r w:rsidR="00003BCA" w:rsidRPr="003F73F9">
        <w:rPr>
          <w:rFonts w:ascii="Montserrat Light" w:hAnsi="Montserrat Light"/>
        </w:rPr>
        <w:t>Aussi, l</w:t>
      </w:r>
      <w:r w:rsidRPr="003F73F9">
        <w:rPr>
          <w:rFonts w:ascii="Montserrat Light" w:hAnsi="Montserrat Light"/>
        </w:rPr>
        <w:t>’Inde s’intéresse aux « Noix de coco, noix du brésil et noix de cajou, fraîches ou sèches, même sans leurs coques ou décortiquées ».</w:t>
      </w:r>
      <w:bookmarkEnd w:id="74"/>
      <w:r w:rsidRPr="003F73F9">
        <w:rPr>
          <w:rFonts w:ascii="Montserrat Light" w:hAnsi="Montserrat Light"/>
        </w:rPr>
        <w:t xml:space="preserve"> </w:t>
      </w:r>
    </w:p>
    <w:p w14:paraId="028B25FE" w14:textId="6D59B4D6" w:rsidR="002B43BD" w:rsidRPr="003F73F9" w:rsidRDefault="002B43BD" w:rsidP="003F73F9">
      <w:pPr>
        <w:jc w:val="both"/>
        <w:rPr>
          <w:rFonts w:ascii="Montserrat Light" w:hAnsi="Montserrat Light"/>
        </w:rPr>
      </w:pPr>
      <w:bookmarkStart w:id="75" w:name="_Toc36112798"/>
      <w:r w:rsidRPr="003F73F9">
        <w:rPr>
          <w:rFonts w:ascii="Montserrat Light" w:hAnsi="Montserrat Light"/>
        </w:rPr>
        <w:t xml:space="preserve">Ensuite les partenaires commerciaux africains à l’instar de l’Egypte qui </w:t>
      </w:r>
      <w:r w:rsidR="00FC5A3A" w:rsidRPr="003F73F9">
        <w:rPr>
          <w:rFonts w:ascii="Montserrat Light" w:hAnsi="Montserrat Light"/>
        </w:rPr>
        <w:t>achète</w:t>
      </w:r>
      <w:r w:rsidRPr="003F73F9">
        <w:rPr>
          <w:rFonts w:ascii="Montserrat Light" w:hAnsi="Montserrat Light"/>
        </w:rPr>
        <w:t xml:space="preserve"> presque exclusivement le « coton, non cardé ni peigné » béninois recherchent à la fois des produits manufacturés provenant de la réexportation et ceux fabriqués sur </w:t>
      </w:r>
      <w:r w:rsidR="00FC5A3A" w:rsidRPr="003F73F9">
        <w:rPr>
          <w:rFonts w:ascii="Montserrat Light" w:hAnsi="Montserrat Light"/>
        </w:rPr>
        <w:t xml:space="preserve">le </w:t>
      </w:r>
      <w:r w:rsidRPr="003F73F9">
        <w:rPr>
          <w:rFonts w:ascii="Montserrat Light" w:hAnsi="Montserrat Light"/>
        </w:rPr>
        <w:t xml:space="preserve">territoire national en de </w:t>
      </w:r>
      <w:r w:rsidRPr="003F73F9">
        <w:rPr>
          <w:rFonts w:ascii="Montserrat Light" w:hAnsi="Montserrat Light"/>
        </w:rPr>
        <w:t>différentes proportions. Ainsi</w:t>
      </w:r>
      <w:r w:rsidR="00383A32" w:rsidRPr="003F73F9">
        <w:rPr>
          <w:rFonts w:ascii="Montserrat Light" w:hAnsi="Montserrat Light"/>
        </w:rPr>
        <w:t>,</w:t>
      </w:r>
      <w:r w:rsidRPr="003F73F9">
        <w:rPr>
          <w:rFonts w:ascii="Montserrat Light" w:hAnsi="Montserrat Light"/>
        </w:rPr>
        <w:t xml:space="preserve"> les produits dominants </w:t>
      </w:r>
      <w:r w:rsidR="00003BCA" w:rsidRPr="003F73F9">
        <w:rPr>
          <w:rFonts w:ascii="Montserrat Light" w:hAnsi="Montserrat Light"/>
        </w:rPr>
        <w:t>leurs achat</w:t>
      </w:r>
      <w:r w:rsidR="00383A32" w:rsidRPr="003F73F9">
        <w:rPr>
          <w:rFonts w:ascii="Montserrat Light" w:hAnsi="Montserrat Light"/>
        </w:rPr>
        <w:t>s</w:t>
      </w:r>
      <w:r w:rsidR="00003BCA" w:rsidRPr="003F73F9">
        <w:rPr>
          <w:rFonts w:ascii="Montserrat Light" w:hAnsi="Montserrat Light"/>
        </w:rPr>
        <w:t xml:space="preserve"> </w:t>
      </w:r>
      <w:r w:rsidR="00FC5A3A" w:rsidRPr="003F73F9">
        <w:rPr>
          <w:rFonts w:ascii="Montserrat Light" w:hAnsi="Montserrat Light"/>
        </w:rPr>
        <w:t>sont essentiellement</w:t>
      </w:r>
      <w:r w:rsidRPr="003F73F9">
        <w:rPr>
          <w:rFonts w:ascii="Montserrat Light" w:hAnsi="Montserrat Light"/>
        </w:rPr>
        <w:t xml:space="preserve"> les « </w:t>
      </w:r>
      <w:r w:rsidR="00383A32" w:rsidRPr="003F73F9">
        <w:rPr>
          <w:rFonts w:ascii="Montserrat Light" w:hAnsi="Montserrat Light"/>
        </w:rPr>
        <w:t>v</w:t>
      </w:r>
      <w:r w:rsidRPr="003F73F9">
        <w:rPr>
          <w:rFonts w:ascii="Montserrat Light" w:hAnsi="Montserrat Light"/>
        </w:rPr>
        <w:t>iandes et abats comestibles, frais, réfrigérés ou congelés, de coqs, poules, canards, oies, dindons, dindes et pintades [des espèces domestiques] » pour le Nigéria</w:t>
      </w:r>
      <w:r w:rsidR="00FC5A3A" w:rsidRPr="003F73F9">
        <w:rPr>
          <w:rFonts w:ascii="Montserrat Light" w:hAnsi="Montserrat Light"/>
        </w:rPr>
        <w:t>. L</w:t>
      </w:r>
      <w:r w:rsidRPr="003F73F9">
        <w:rPr>
          <w:rFonts w:ascii="Montserrat Light" w:hAnsi="Montserrat Light"/>
        </w:rPr>
        <w:t>e</w:t>
      </w:r>
      <w:r w:rsidR="00383A32" w:rsidRPr="003F73F9">
        <w:rPr>
          <w:rFonts w:ascii="Montserrat Light" w:hAnsi="Montserrat Light"/>
        </w:rPr>
        <w:t>s</w:t>
      </w:r>
      <w:r w:rsidRPr="003F73F9">
        <w:rPr>
          <w:rFonts w:ascii="Montserrat Light" w:hAnsi="Montserrat Light"/>
        </w:rPr>
        <w:t xml:space="preserve"> « Ciments hydrauliques, y.c. </w:t>
      </w:r>
      <w:r w:rsidR="00383A32" w:rsidRPr="003F73F9">
        <w:rPr>
          <w:rFonts w:ascii="Montserrat Light" w:hAnsi="Montserrat Light"/>
        </w:rPr>
        <w:t>l</w:t>
      </w:r>
      <w:r w:rsidRPr="003F73F9">
        <w:rPr>
          <w:rFonts w:ascii="Montserrat Light" w:hAnsi="Montserrat Light"/>
        </w:rPr>
        <w:t xml:space="preserve">es ciments non-pulvérisés dits 'clinkers', même colorés » </w:t>
      </w:r>
      <w:r w:rsidR="00FC5A3A" w:rsidRPr="003F73F9">
        <w:rPr>
          <w:rFonts w:ascii="Montserrat Light" w:hAnsi="Montserrat Light"/>
        </w:rPr>
        <w:t xml:space="preserve">sont en première ligne </w:t>
      </w:r>
      <w:r w:rsidRPr="003F73F9">
        <w:rPr>
          <w:rFonts w:ascii="Montserrat Light" w:hAnsi="Montserrat Light"/>
        </w:rPr>
        <w:t>pour le Niger et le Burkina-Faso.</w:t>
      </w:r>
      <w:bookmarkEnd w:id="75"/>
    </w:p>
    <w:p w14:paraId="2F3D35F3" w14:textId="498A4539" w:rsidR="002B43BD" w:rsidRPr="003F73F9" w:rsidRDefault="002B43BD" w:rsidP="003F73F9">
      <w:pPr>
        <w:jc w:val="both"/>
        <w:rPr>
          <w:rFonts w:ascii="Montserrat Light" w:hAnsi="Montserrat Light"/>
        </w:rPr>
      </w:pPr>
      <w:bookmarkStart w:id="76" w:name="_Toc36112799"/>
      <w:r w:rsidRPr="003F73F9">
        <w:rPr>
          <w:rFonts w:ascii="Montserrat Light" w:hAnsi="Montserrat Light"/>
        </w:rPr>
        <w:t xml:space="preserve">Quant au seul pays partenaire de l’Europe, le Danemark ; il </w:t>
      </w:r>
      <w:r w:rsidR="00FC5A3A" w:rsidRPr="003F73F9">
        <w:rPr>
          <w:rFonts w:ascii="Montserrat Light" w:hAnsi="Montserrat Light"/>
        </w:rPr>
        <w:t>achète</w:t>
      </w:r>
      <w:r w:rsidRPr="003F73F9">
        <w:rPr>
          <w:rFonts w:ascii="Montserrat Light" w:hAnsi="Montserrat Light"/>
        </w:rPr>
        <w:t xml:space="preserve"> </w:t>
      </w:r>
      <w:r w:rsidR="00FC5A3A" w:rsidRPr="003F73F9">
        <w:rPr>
          <w:rFonts w:ascii="Montserrat Light" w:hAnsi="Montserrat Light"/>
        </w:rPr>
        <w:t>au Bénin essentiellement</w:t>
      </w:r>
      <w:r w:rsidRPr="003F73F9">
        <w:rPr>
          <w:rFonts w:ascii="Montserrat Light" w:hAnsi="Montserrat Light"/>
        </w:rPr>
        <w:t xml:space="preserve"> les « </w:t>
      </w:r>
      <w:r w:rsidR="00383A32" w:rsidRPr="003F73F9">
        <w:rPr>
          <w:rFonts w:ascii="Montserrat Light" w:hAnsi="Montserrat Light"/>
        </w:rPr>
        <w:t>g</w:t>
      </w:r>
      <w:r w:rsidRPr="003F73F9">
        <w:rPr>
          <w:rFonts w:ascii="Montserrat Light" w:hAnsi="Montserrat Light"/>
        </w:rPr>
        <w:t>raines et fruits oléagineux, même concassés (à l'excl</w:t>
      </w:r>
      <w:r w:rsidR="00003BCA" w:rsidRPr="003F73F9">
        <w:rPr>
          <w:rFonts w:ascii="Montserrat Light" w:hAnsi="Montserrat Light"/>
        </w:rPr>
        <w:t>usion d</w:t>
      </w:r>
      <w:r w:rsidRPr="003F73F9">
        <w:rPr>
          <w:rFonts w:ascii="Montserrat Light" w:hAnsi="Montserrat Light"/>
        </w:rPr>
        <w:t>es fruits à coque comestibles, des olives, des fèves de soja, des arachides, du coprah ainsi que des graines de lin, de navette, de colza et de tournesol) ».</w:t>
      </w:r>
      <w:bookmarkEnd w:id="76"/>
    </w:p>
    <w:p w14:paraId="08600F0A" w14:textId="77777777" w:rsidR="0041590A" w:rsidRDefault="0041590A" w:rsidP="003F73F9">
      <w:pPr>
        <w:jc w:val="both"/>
        <w:rPr>
          <w:rFonts w:ascii="Montserrat Light" w:hAnsi="Montserrat Light"/>
        </w:rPr>
        <w:sectPr w:rsidR="0041590A" w:rsidSect="0041590A">
          <w:type w:val="continuous"/>
          <w:pgSz w:w="11906" w:h="16838"/>
          <w:pgMar w:top="1417" w:right="1417" w:bottom="1417" w:left="1417" w:header="708" w:footer="708" w:gutter="0"/>
          <w:cols w:num="2" w:space="284"/>
          <w:titlePg/>
          <w:docGrid w:linePitch="360"/>
        </w:sectPr>
      </w:pPr>
    </w:p>
    <w:tbl>
      <w:tblPr>
        <w:tblW w:w="8992" w:type="dxa"/>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53"/>
        <w:gridCol w:w="5738"/>
        <w:gridCol w:w="1701"/>
      </w:tblGrid>
      <w:tr w:rsidR="002B43BD" w:rsidRPr="00AF2E14" w14:paraId="212B2782" w14:textId="77777777" w:rsidTr="0041590A">
        <w:trPr>
          <w:trHeight w:val="340"/>
          <w:tblHeader/>
        </w:trPr>
        <w:tc>
          <w:tcPr>
            <w:tcW w:w="1553" w:type="dxa"/>
            <w:shd w:val="clear" w:color="auto" w:fill="9CC2E5" w:themeFill="accent1" w:themeFillTint="99"/>
            <w:vAlign w:val="center"/>
            <w:hideMark/>
          </w:tcPr>
          <w:p w14:paraId="1C7B6CE1" w14:textId="77777777" w:rsidR="002B43BD" w:rsidRPr="00AF2E14" w:rsidRDefault="002B43BD" w:rsidP="00EF7AD0">
            <w:pPr>
              <w:spacing w:after="0" w:line="240" w:lineRule="auto"/>
              <w:rPr>
                <w:rFonts w:ascii="Montserrat Light" w:hAnsi="Montserrat Light" w:cs="Calibri"/>
                <w:b/>
                <w:bCs/>
                <w:color w:val="000000"/>
                <w:sz w:val="20"/>
                <w:szCs w:val="20"/>
              </w:rPr>
            </w:pPr>
            <w:r w:rsidRPr="00AF2E14">
              <w:rPr>
                <w:rFonts w:ascii="Montserrat Light" w:hAnsi="Montserrat Light" w:cs="Calibri"/>
                <w:b/>
                <w:bCs/>
                <w:color w:val="000000"/>
                <w:sz w:val="20"/>
                <w:szCs w:val="20"/>
              </w:rPr>
              <w:t>Principaux Partenaires à l'exportation</w:t>
            </w:r>
          </w:p>
        </w:tc>
        <w:tc>
          <w:tcPr>
            <w:tcW w:w="5738" w:type="dxa"/>
            <w:shd w:val="clear" w:color="auto" w:fill="9CC2E5" w:themeFill="accent1" w:themeFillTint="99"/>
            <w:noWrap/>
            <w:vAlign w:val="center"/>
            <w:hideMark/>
          </w:tcPr>
          <w:p w14:paraId="460CBEE4" w14:textId="77777777" w:rsidR="002B43BD" w:rsidRPr="00AF2E14" w:rsidRDefault="002B43BD" w:rsidP="00EF7AD0">
            <w:pPr>
              <w:spacing w:after="0" w:line="240" w:lineRule="auto"/>
              <w:rPr>
                <w:rFonts w:ascii="Montserrat Light" w:hAnsi="Montserrat Light" w:cs="Calibri"/>
                <w:b/>
                <w:bCs/>
                <w:color w:val="000000"/>
                <w:sz w:val="20"/>
                <w:szCs w:val="20"/>
              </w:rPr>
            </w:pPr>
            <w:r w:rsidRPr="00AF2E14">
              <w:rPr>
                <w:rFonts w:ascii="Montserrat Light" w:hAnsi="Montserrat Light" w:cs="Calibri"/>
                <w:b/>
                <w:bCs/>
                <w:color w:val="000000"/>
                <w:sz w:val="20"/>
                <w:szCs w:val="20"/>
              </w:rPr>
              <w:t>Principaux produits à l'exportation</w:t>
            </w:r>
          </w:p>
        </w:tc>
        <w:tc>
          <w:tcPr>
            <w:tcW w:w="1701" w:type="dxa"/>
            <w:shd w:val="clear" w:color="auto" w:fill="9CC2E5" w:themeFill="accent1" w:themeFillTint="99"/>
            <w:vAlign w:val="center"/>
            <w:hideMark/>
          </w:tcPr>
          <w:p w14:paraId="720411C8" w14:textId="77777777" w:rsidR="002B43BD" w:rsidRPr="00AF2E14" w:rsidRDefault="002B43BD" w:rsidP="00EF7AD0">
            <w:pPr>
              <w:spacing w:after="0" w:line="240" w:lineRule="auto"/>
              <w:rPr>
                <w:rFonts w:ascii="Montserrat Light" w:hAnsi="Montserrat Light" w:cs="Calibri"/>
                <w:b/>
                <w:bCs/>
                <w:color w:val="000000"/>
                <w:sz w:val="20"/>
                <w:szCs w:val="20"/>
              </w:rPr>
            </w:pPr>
            <w:r w:rsidRPr="00AF2E14">
              <w:rPr>
                <w:rFonts w:ascii="Montserrat Light" w:hAnsi="Montserrat Light" w:cs="Calibri"/>
                <w:b/>
                <w:bCs/>
                <w:color w:val="000000"/>
                <w:sz w:val="20"/>
                <w:szCs w:val="20"/>
              </w:rPr>
              <w:t>Part des exportations vers le pays (%)</w:t>
            </w:r>
          </w:p>
        </w:tc>
      </w:tr>
      <w:tr w:rsidR="002B43BD" w:rsidRPr="00AF2E14" w14:paraId="6F688DA0" w14:textId="77777777" w:rsidTr="0041590A">
        <w:trPr>
          <w:trHeight w:val="340"/>
        </w:trPr>
        <w:tc>
          <w:tcPr>
            <w:tcW w:w="1553" w:type="dxa"/>
            <w:shd w:val="clear" w:color="auto" w:fill="auto"/>
            <w:noWrap/>
            <w:vAlign w:val="center"/>
            <w:hideMark/>
          </w:tcPr>
          <w:p w14:paraId="0F9777D4" w14:textId="77777777" w:rsidR="002B43BD" w:rsidRPr="00AF2E14" w:rsidRDefault="002B43BD" w:rsidP="00EF7AD0">
            <w:pPr>
              <w:spacing w:after="0" w:line="240" w:lineRule="auto"/>
              <w:rPr>
                <w:rFonts w:ascii="Montserrat Light" w:hAnsi="Montserrat Light" w:cs="Calibri"/>
                <w:color w:val="000000"/>
                <w:sz w:val="20"/>
                <w:szCs w:val="20"/>
              </w:rPr>
            </w:pPr>
            <w:r w:rsidRPr="00AF2E14">
              <w:rPr>
                <w:rFonts w:ascii="Montserrat Light" w:hAnsi="Montserrat Light" w:cs="Calibri"/>
                <w:color w:val="000000"/>
                <w:sz w:val="20"/>
                <w:szCs w:val="20"/>
              </w:rPr>
              <w:t>BANGLADESH</w:t>
            </w:r>
          </w:p>
        </w:tc>
        <w:tc>
          <w:tcPr>
            <w:tcW w:w="5738" w:type="dxa"/>
            <w:shd w:val="clear" w:color="auto" w:fill="auto"/>
            <w:vAlign w:val="center"/>
            <w:hideMark/>
          </w:tcPr>
          <w:p w14:paraId="40DCAC13" w14:textId="77777777" w:rsidR="002B43BD" w:rsidRPr="00261157" w:rsidRDefault="002B43BD" w:rsidP="00EF7AD0">
            <w:pPr>
              <w:spacing w:after="0" w:line="240" w:lineRule="auto"/>
              <w:rPr>
                <w:rFonts w:ascii="Montserrat Light" w:hAnsi="Montserrat Light" w:cs="Calibri"/>
                <w:color w:val="000000"/>
                <w:sz w:val="16"/>
                <w:szCs w:val="16"/>
              </w:rPr>
            </w:pPr>
            <w:r w:rsidRPr="00261157">
              <w:rPr>
                <w:rFonts w:ascii="Montserrat Light" w:hAnsi="Montserrat Light" w:cs="Calibri"/>
                <w:color w:val="000000"/>
                <w:sz w:val="16"/>
                <w:szCs w:val="16"/>
              </w:rPr>
              <w:t>Coton, non cardé ni peigné</w:t>
            </w:r>
          </w:p>
        </w:tc>
        <w:tc>
          <w:tcPr>
            <w:tcW w:w="1701" w:type="dxa"/>
            <w:shd w:val="clear" w:color="auto" w:fill="auto"/>
            <w:noWrap/>
            <w:vAlign w:val="center"/>
            <w:hideMark/>
          </w:tcPr>
          <w:p w14:paraId="6CC2273F" w14:textId="77777777" w:rsidR="002B43BD" w:rsidRPr="00AF2E14" w:rsidRDefault="002B43BD" w:rsidP="00EF7AD0">
            <w:pPr>
              <w:spacing w:after="0" w:line="240" w:lineRule="auto"/>
              <w:jc w:val="right"/>
              <w:rPr>
                <w:rFonts w:ascii="Montserrat Light" w:hAnsi="Montserrat Light" w:cs="Calibri"/>
                <w:color w:val="000000"/>
                <w:sz w:val="20"/>
                <w:szCs w:val="20"/>
              </w:rPr>
            </w:pPr>
            <w:r w:rsidRPr="00AF2E14">
              <w:rPr>
                <w:rFonts w:ascii="Montserrat Light" w:hAnsi="Montserrat Light" w:cs="Calibri"/>
                <w:color w:val="000000"/>
                <w:sz w:val="20"/>
                <w:szCs w:val="20"/>
              </w:rPr>
              <w:t>98,22</w:t>
            </w:r>
          </w:p>
        </w:tc>
      </w:tr>
      <w:tr w:rsidR="002B43BD" w:rsidRPr="00AF2E14" w14:paraId="5785AA8E" w14:textId="77777777" w:rsidTr="0041590A">
        <w:trPr>
          <w:trHeight w:val="340"/>
        </w:trPr>
        <w:tc>
          <w:tcPr>
            <w:tcW w:w="1553" w:type="dxa"/>
            <w:vMerge w:val="restart"/>
            <w:shd w:val="clear" w:color="auto" w:fill="auto"/>
            <w:noWrap/>
            <w:vAlign w:val="center"/>
            <w:hideMark/>
          </w:tcPr>
          <w:p w14:paraId="190E2924" w14:textId="77777777" w:rsidR="002B43BD" w:rsidRPr="00AF2E14" w:rsidRDefault="002B43BD" w:rsidP="00EF7AD0">
            <w:pPr>
              <w:spacing w:after="0" w:line="240" w:lineRule="auto"/>
              <w:jc w:val="center"/>
              <w:rPr>
                <w:rFonts w:ascii="Montserrat Light" w:hAnsi="Montserrat Light" w:cs="Calibri"/>
                <w:color w:val="000000"/>
                <w:sz w:val="20"/>
                <w:szCs w:val="20"/>
              </w:rPr>
            </w:pPr>
            <w:r w:rsidRPr="00AF2E14">
              <w:rPr>
                <w:rFonts w:ascii="Montserrat Light" w:hAnsi="Montserrat Light" w:cs="Calibri"/>
                <w:color w:val="000000"/>
                <w:sz w:val="20"/>
                <w:szCs w:val="20"/>
              </w:rPr>
              <w:t>INDE</w:t>
            </w:r>
          </w:p>
        </w:tc>
        <w:tc>
          <w:tcPr>
            <w:tcW w:w="5738" w:type="dxa"/>
            <w:shd w:val="clear" w:color="auto" w:fill="auto"/>
            <w:vAlign w:val="center"/>
            <w:hideMark/>
          </w:tcPr>
          <w:p w14:paraId="4F4D00DA" w14:textId="77777777" w:rsidR="002B43BD" w:rsidRPr="00261157" w:rsidRDefault="002B43BD" w:rsidP="00EF7AD0">
            <w:pPr>
              <w:spacing w:after="0" w:line="240" w:lineRule="auto"/>
              <w:rPr>
                <w:rFonts w:ascii="Montserrat Light" w:hAnsi="Montserrat Light" w:cs="Calibri"/>
                <w:color w:val="000000"/>
                <w:sz w:val="16"/>
                <w:szCs w:val="16"/>
              </w:rPr>
            </w:pPr>
            <w:r w:rsidRPr="00261157">
              <w:rPr>
                <w:rFonts w:ascii="Montserrat Light" w:hAnsi="Montserrat Light" w:cs="Calibri"/>
                <w:color w:val="000000"/>
                <w:sz w:val="16"/>
                <w:szCs w:val="16"/>
              </w:rPr>
              <w:t>Noix de coco, noix du brésil et noix de cajou, fraîches ou sèches, même sans leurs coques ou décortiquées</w:t>
            </w:r>
          </w:p>
        </w:tc>
        <w:tc>
          <w:tcPr>
            <w:tcW w:w="1701" w:type="dxa"/>
            <w:shd w:val="clear" w:color="auto" w:fill="auto"/>
            <w:noWrap/>
            <w:vAlign w:val="center"/>
            <w:hideMark/>
          </w:tcPr>
          <w:p w14:paraId="58267C91" w14:textId="77777777" w:rsidR="002B43BD" w:rsidRPr="00AF2E14" w:rsidRDefault="002B43BD" w:rsidP="00EF7AD0">
            <w:pPr>
              <w:spacing w:after="0" w:line="240" w:lineRule="auto"/>
              <w:jc w:val="right"/>
              <w:rPr>
                <w:rFonts w:ascii="Montserrat Light" w:hAnsi="Montserrat Light" w:cs="Calibri"/>
                <w:color w:val="000000"/>
                <w:sz w:val="20"/>
                <w:szCs w:val="20"/>
              </w:rPr>
            </w:pPr>
            <w:r w:rsidRPr="00AF2E14">
              <w:rPr>
                <w:rFonts w:ascii="Montserrat Light" w:hAnsi="Montserrat Light" w:cs="Calibri"/>
                <w:color w:val="000000"/>
                <w:sz w:val="20"/>
                <w:szCs w:val="20"/>
              </w:rPr>
              <w:t>49,43</w:t>
            </w:r>
          </w:p>
        </w:tc>
      </w:tr>
      <w:tr w:rsidR="002B43BD" w:rsidRPr="00AF2E14" w14:paraId="02B231EA" w14:textId="77777777" w:rsidTr="0041590A">
        <w:trPr>
          <w:trHeight w:val="340"/>
        </w:trPr>
        <w:tc>
          <w:tcPr>
            <w:tcW w:w="1553" w:type="dxa"/>
            <w:vMerge/>
            <w:vAlign w:val="center"/>
            <w:hideMark/>
          </w:tcPr>
          <w:p w14:paraId="3DECE84C" w14:textId="77777777" w:rsidR="002B43BD" w:rsidRPr="00AF2E14" w:rsidRDefault="002B43BD" w:rsidP="00EF7AD0">
            <w:pPr>
              <w:spacing w:after="0" w:line="240" w:lineRule="auto"/>
              <w:rPr>
                <w:rFonts w:ascii="Montserrat Light" w:hAnsi="Montserrat Light" w:cs="Calibri"/>
                <w:color w:val="000000"/>
                <w:sz w:val="20"/>
                <w:szCs w:val="20"/>
              </w:rPr>
            </w:pPr>
          </w:p>
        </w:tc>
        <w:tc>
          <w:tcPr>
            <w:tcW w:w="5738" w:type="dxa"/>
            <w:shd w:val="clear" w:color="auto" w:fill="auto"/>
            <w:vAlign w:val="center"/>
            <w:hideMark/>
          </w:tcPr>
          <w:p w14:paraId="449875DD" w14:textId="77777777" w:rsidR="002B43BD" w:rsidRPr="00261157" w:rsidRDefault="002B43BD" w:rsidP="00EF7AD0">
            <w:pPr>
              <w:spacing w:after="0" w:line="240" w:lineRule="auto"/>
              <w:rPr>
                <w:rFonts w:ascii="Montserrat Light" w:hAnsi="Montserrat Light" w:cs="Calibri"/>
                <w:color w:val="000000"/>
                <w:sz w:val="16"/>
                <w:szCs w:val="16"/>
              </w:rPr>
            </w:pPr>
            <w:r w:rsidRPr="00261157">
              <w:rPr>
                <w:rFonts w:ascii="Montserrat Light" w:hAnsi="Montserrat Light" w:cs="Calibri"/>
                <w:color w:val="000000"/>
                <w:sz w:val="16"/>
                <w:szCs w:val="16"/>
              </w:rPr>
              <w:t>Bois sciés ou dédossés longitudinalement, tranchés ou déroulés, même rabotés, poncés ou collés par assemblage en bout, d'une épaisseur &gt; 6 mm</w:t>
            </w:r>
          </w:p>
        </w:tc>
        <w:tc>
          <w:tcPr>
            <w:tcW w:w="1701" w:type="dxa"/>
            <w:shd w:val="clear" w:color="auto" w:fill="auto"/>
            <w:noWrap/>
            <w:vAlign w:val="center"/>
            <w:hideMark/>
          </w:tcPr>
          <w:p w14:paraId="27EE795A" w14:textId="77777777" w:rsidR="002B43BD" w:rsidRPr="00AF2E14" w:rsidRDefault="002B43BD" w:rsidP="00EF7AD0">
            <w:pPr>
              <w:spacing w:after="0" w:line="240" w:lineRule="auto"/>
              <w:jc w:val="right"/>
              <w:rPr>
                <w:rFonts w:ascii="Montserrat Light" w:hAnsi="Montserrat Light" w:cs="Calibri"/>
                <w:color w:val="000000"/>
                <w:sz w:val="20"/>
                <w:szCs w:val="20"/>
              </w:rPr>
            </w:pPr>
            <w:r w:rsidRPr="00AF2E14">
              <w:rPr>
                <w:rFonts w:ascii="Montserrat Light" w:hAnsi="Montserrat Light" w:cs="Calibri"/>
                <w:color w:val="000000"/>
                <w:sz w:val="20"/>
                <w:szCs w:val="20"/>
              </w:rPr>
              <w:t>8,59</w:t>
            </w:r>
          </w:p>
        </w:tc>
      </w:tr>
      <w:tr w:rsidR="002B43BD" w:rsidRPr="00AF2E14" w14:paraId="467A7CA2" w14:textId="77777777" w:rsidTr="0041590A">
        <w:trPr>
          <w:trHeight w:val="340"/>
        </w:trPr>
        <w:tc>
          <w:tcPr>
            <w:tcW w:w="1553" w:type="dxa"/>
            <w:vMerge/>
            <w:vAlign w:val="center"/>
            <w:hideMark/>
          </w:tcPr>
          <w:p w14:paraId="093184AD" w14:textId="77777777" w:rsidR="002B43BD" w:rsidRPr="00AF2E14" w:rsidRDefault="002B43BD" w:rsidP="00EF7AD0">
            <w:pPr>
              <w:spacing w:after="0" w:line="240" w:lineRule="auto"/>
              <w:rPr>
                <w:rFonts w:ascii="Montserrat Light" w:hAnsi="Montserrat Light" w:cs="Calibri"/>
                <w:color w:val="000000"/>
                <w:sz w:val="20"/>
                <w:szCs w:val="20"/>
              </w:rPr>
            </w:pPr>
          </w:p>
        </w:tc>
        <w:tc>
          <w:tcPr>
            <w:tcW w:w="5738" w:type="dxa"/>
            <w:shd w:val="clear" w:color="auto" w:fill="auto"/>
            <w:vAlign w:val="center"/>
            <w:hideMark/>
          </w:tcPr>
          <w:p w14:paraId="4BBB89D6" w14:textId="77777777" w:rsidR="002B43BD" w:rsidRPr="00261157" w:rsidRDefault="002B43BD" w:rsidP="00EF7AD0">
            <w:pPr>
              <w:spacing w:after="0" w:line="240" w:lineRule="auto"/>
              <w:rPr>
                <w:rFonts w:ascii="Montserrat Light" w:hAnsi="Montserrat Light" w:cs="Calibri"/>
                <w:color w:val="000000"/>
                <w:sz w:val="16"/>
                <w:szCs w:val="16"/>
              </w:rPr>
            </w:pPr>
            <w:r w:rsidRPr="00261157">
              <w:rPr>
                <w:rFonts w:ascii="Montserrat Light" w:hAnsi="Montserrat Light" w:cs="Calibri"/>
                <w:color w:val="000000"/>
                <w:sz w:val="16"/>
                <w:szCs w:val="16"/>
              </w:rPr>
              <w:t>Coton, non cardé ni peigné</w:t>
            </w:r>
          </w:p>
        </w:tc>
        <w:tc>
          <w:tcPr>
            <w:tcW w:w="1701" w:type="dxa"/>
            <w:shd w:val="clear" w:color="auto" w:fill="auto"/>
            <w:noWrap/>
            <w:vAlign w:val="center"/>
            <w:hideMark/>
          </w:tcPr>
          <w:p w14:paraId="74A3AEEC" w14:textId="77777777" w:rsidR="002B43BD" w:rsidRPr="00AF2E14" w:rsidRDefault="002B43BD" w:rsidP="00EF7AD0">
            <w:pPr>
              <w:spacing w:after="0" w:line="240" w:lineRule="auto"/>
              <w:jc w:val="right"/>
              <w:rPr>
                <w:rFonts w:ascii="Montserrat Light" w:hAnsi="Montserrat Light" w:cs="Calibri"/>
                <w:color w:val="000000"/>
                <w:sz w:val="20"/>
                <w:szCs w:val="20"/>
              </w:rPr>
            </w:pPr>
            <w:r w:rsidRPr="00AF2E14">
              <w:rPr>
                <w:rFonts w:ascii="Montserrat Light" w:hAnsi="Montserrat Light" w:cs="Calibri"/>
                <w:color w:val="000000"/>
                <w:sz w:val="20"/>
                <w:szCs w:val="20"/>
              </w:rPr>
              <w:t>7,30</w:t>
            </w:r>
          </w:p>
        </w:tc>
      </w:tr>
      <w:tr w:rsidR="002B43BD" w:rsidRPr="00AF2E14" w14:paraId="648701E0" w14:textId="77777777" w:rsidTr="0041590A">
        <w:trPr>
          <w:trHeight w:val="340"/>
        </w:trPr>
        <w:tc>
          <w:tcPr>
            <w:tcW w:w="1553" w:type="dxa"/>
            <w:vMerge/>
            <w:vAlign w:val="center"/>
            <w:hideMark/>
          </w:tcPr>
          <w:p w14:paraId="640C3814" w14:textId="77777777" w:rsidR="002B43BD" w:rsidRPr="00AF2E14" w:rsidRDefault="002B43BD" w:rsidP="00EF7AD0">
            <w:pPr>
              <w:spacing w:after="0" w:line="240" w:lineRule="auto"/>
              <w:rPr>
                <w:rFonts w:ascii="Montserrat Light" w:hAnsi="Montserrat Light" w:cs="Calibri"/>
                <w:color w:val="000000"/>
                <w:sz w:val="20"/>
                <w:szCs w:val="20"/>
              </w:rPr>
            </w:pPr>
          </w:p>
        </w:tc>
        <w:tc>
          <w:tcPr>
            <w:tcW w:w="5738" w:type="dxa"/>
            <w:shd w:val="clear" w:color="auto" w:fill="auto"/>
            <w:vAlign w:val="center"/>
            <w:hideMark/>
          </w:tcPr>
          <w:p w14:paraId="43D04051" w14:textId="3ADA171E" w:rsidR="002B43BD" w:rsidRPr="00261157" w:rsidRDefault="002B43BD" w:rsidP="00EF7AD0">
            <w:pPr>
              <w:spacing w:after="0" w:line="240" w:lineRule="auto"/>
              <w:rPr>
                <w:rFonts w:ascii="Montserrat Light" w:hAnsi="Montserrat Light" w:cs="Calibri"/>
                <w:color w:val="000000"/>
                <w:sz w:val="16"/>
                <w:szCs w:val="16"/>
              </w:rPr>
            </w:pPr>
            <w:r w:rsidRPr="00261157">
              <w:rPr>
                <w:rFonts w:ascii="Montserrat Light" w:hAnsi="Montserrat Light" w:cs="Calibri"/>
                <w:color w:val="000000"/>
                <w:sz w:val="16"/>
                <w:szCs w:val="16"/>
              </w:rPr>
              <w:t xml:space="preserve">Bois, y.c. </w:t>
            </w:r>
            <w:r w:rsidR="00261157">
              <w:rPr>
                <w:rFonts w:ascii="Montserrat Light" w:hAnsi="Montserrat Light" w:cs="Calibri"/>
                <w:color w:val="000000"/>
                <w:sz w:val="16"/>
                <w:szCs w:val="16"/>
              </w:rPr>
              <w:t>l</w:t>
            </w:r>
            <w:r w:rsidRPr="00261157">
              <w:rPr>
                <w:rFonts w:ascii="Montserrat Light" w:hAnsi="Montserrat Light" w:cs="Calibri"/>
                <w:color w:val="000000"/>
                <w:sz w:val="16"/>
                <w:szCs w:val="16"/>
              </w:rPr>
              <w:t>es lames et frises à par</w:t>
            </w:r>
            <w:r w:rsidR="00003BCA" w:rsidRPr="00261157">
              <w:rPr>
                <w:rFonts w:ascii="Montserrat Light" w:hAnsi="Montserrat Light" w:cs="Calibri"/>
                <w:color w:val="000000"/>
                <w:sz w:val="16"/>
                <w:szCs w:val="16"/>
              </w:rPr>
              <w:t xml:space="preserve">quet, non-assemblées, profilés </w:t>
            </w:r>
            <w:r w:rsidRPr="00261157">
              <w:rPr>
                <w:rFonts w:ascii="Montserrat Light" w:hAnsi="Montserrat Light" w:cs="Calibri"/>
                <w:color w:val="000000"/>
                <w:sz w:val="16"/>
                <w:szCs w:val="16"/>
              </w:rPr>
              <w:t xml:space="preserve">languetés, rainés, bouvetés, </w:t>
            </w:r>
            <w:proofErr w:type="spellStart"/>
            <w:r w:rsidRPr="00261157">
              <w:rPr>
                <w:rFonts w:ascii="Montserrat Light" w:hAnsi="Montserrat Light" w:cs="Calibri"/>
                <w:color w:val="000000"/>
                <w:sz w:val="16"/>
                <w:szCs w:val="16"/>
              </w:rPr>
              <w:t>feuillurés</w:t>
            </w:r>
            <w:proofErr w:type="spellEnd"/>
            <w:r w:rsidRPr="00261157">
              <w:rPr>
                <w:rFonts w:ascii="Montserrat Light" w:hAnsi="Montserrat Light" w:cs="Calibri"/>
                <w:color w:val="000000"/>
                <w:sz w:val="16"/>
                <w:szCs w:val="16"/>
              </w:rPr>
              <w:t xml:space="preserve">, chanfreinés, joints en v, moulurés, arrondis ou </w:t>
            </w:r>
            <w:proofErr w:type="spellStart"/>
            <w:r w:rsidRPr="00261157">
              <w:rPr>
                <w:rFonts w:ascii="Montserrat Light" w:hAnsi="Montserrat Light" w:cs="Calibri"/>
                <w:color w:val="000000"/>
                <w:sz w:val="16"/>
                <w:szCs w:val="16"/>
              </w:rPr>
              <w:t>simil</w:t>
            </w:r>
            <w:proofErr w:type="spellEnd"/>
            <w:r w:rsidRPr="00261157">
              <w:rPr>
                <w:rFonts w:ascii="Montserrat Light" w:hAnsi="Montserrat Light" w:cs="Calibri"/>
                <w:color w:val="000000"/>
                <w:sz w:val="16"/>
                <w:szCs w:val="16"/>
              </w:rPr>
              <w:t xml:space="preserve">.  </w:t>
            </w:r>
            <w:proofErr w:type="gramStart"/>
            <w:r w:rsidR="00261157">
              <w:rPr>
                <w:rFonts w:ascii="Montserrat Light" w:hAnsi="Montserrat Light" w:cs="Calibri"/>
                <w:color w:val="000000"/>
                <w:sz w:val="16"/>
                <w:szCs w:val="16"/>
              </w:rPr>
              <w:t>t</w:t>
            </w:r>
            <w:r w:rsidRPr="00261157">
              <w:rPr>
                <w:rFonts w:ascii="Montserrat Light" w:hAnsi="Montserrat Light" w:cs="Calibri"/>
                <w:color w:val="000000"/>
                <w:sz w:val="16"/>
                <w:szCs w:val="16"/>
              </w:rPr>
              <w:t>out</w:t>
            </w:r>
            <w:proofErr w:type="gramEnd"/>
            <w:r w:rsidRPr="00261157">
              <w:rPr>
                <w:rFonts w:ascii="Montserrat Light" w:hAnsi="Montserrat Light" w:cs="Calibri"/>
                <w:color w:val="000000"/>
                <w:sz w:val="16"/>
                <w:szCs w:val="16"/>
              </w:rPr>
              <w:t xml:space="preserve"> au long d'une ou de plusieurs rives, </w:t>
            </w:r>
            <w:r w:rsidRPr="00261157">
              <w:rPr>
                <w:rFonts w:ascii="Montserrat Light" w:hAnsi="Montserrat Light" w:cs="Calibri"/>
                <w:color w:val="000000"/>
                <w:sz w:val="16"/>
                <w:szCs w:val="16"/>
              </w:rPr>
              <w:lastRenderedPageBreak/>
              <w:t>faces ou bouts, même rabotés, poncés ou collés p</w:t>
            </w:r>
            <w:r w:rsidR="00261157">
              <w:rPr>
                <w:rFonts w:ascii="Montserrat Light" w:hAnsi="Montserrat Light" w:cs="Calibri"/>
                <w:color w:val="000000"/>
                <w:sz w:val="16"/>
                <w:szCs w:val="16"/>
              </w:rPr>
              <w:t>ar assemblage en bout</w:t>
            </w:r>
          </w:p>
        </w:tc>
        <w:tc>
          <w:tcPr>
            <w:tcW w:w="1701" w:type="dxa"/>
            <w:shd w:val="clear" w:color="auto" w:fill="auto"/>
            <w:noWrap/>
            <w:vAlign w:val="center"/>
            <w:hideMark/>
          </w:tcPr>
          <w:p w14:paraId="2740303B" w14:textId="77777777" w:rsidR="002B43BD" w:rsidRPr="00AF2E14" w:rsidRDefault="002B43BD" w:rsidP="00EF7AD0">
            <w:pPr>
              <w:spacing w:after="0" w:line="240" w:lineRule="auto"/>
              <w:jc w:val="right"/>
              <w:rPr>
                <w:rFonts w:ascii="Montserrat Light" w:hAnsi="Montserrat Light" w:cs="Calibri"/>
                <w:color w:val="000000"/>
                <w:sz w:val="20"/>
                <w:szCs w:val="20"/>
              </w:rPr>
            </w:pPr>
            <w:r w:rsidRPr="00AF2E14">
              <w:rPr>
                <w:rFonts w:ascii="Montserrat Light" w:hAnsi="Montserrat Light" w:cs="Calibri"/>
                <w:color w:val="000000"/>
                <w:sz w:val="20"/>
                <w:szCs w:val="20"/>
              </w:rPr>
              <w:lastRenderedPageBreak/>
              <w:t>7,16</w:t>
            </w:r>
          </w:p>
        </w:tc>
      </w:tr>
      <w:tr w:rsidR="002B43BD" w:rsidRPr="00AF2E14" w14:paraId="1389233D" w14:textId="77777777" w:rsidTr="0041590A">
        <w:trPr>
          <w:trHeight w:val="340"/>
        </w:trPr>
        <w:tc>
          <w:tcPr>
            <w:tcW w:w="1553" w:type="dxa"/>
            <w:vMerge/>
            <w:vAlign w:val="center"/>
            <w:hideMark/>
          </w:tcPr>
          <w:p w14:paraId="2A5FE24A" w14:textId="77777777" w:rsidR="002B43BD" w:rsidRPr="00AF2E14" w:rsidRDefault="002B43BD" w:rsidP="00EF7AD0">
            <w:pPr>
              <w:spacing w:after="0" w:line="240" w:lineRule="auto"/>
              <w:rPr>
                <w:rFonts w:ascii="Montserrat Light" w:hAnsi="Montserrat Light" w:cs="Calibri"/>
                <w:color w:val="000000"/>
                <w:sz w:val="20"/>
                <w:szCs w:val="20"/>
              </w:rPr>
            </w:pPr>
          </w:p>
        </w:tc>
        <w:tc>
          <w:tcPr>
            <w:tcW w:w="5738" w:type="dxa"/>
            <w:shd w:val="clear" w:color="auto" w:fill="auto"/>
            <w:vAlign w:val="center"/>
            <w:hideMark/>
          </w:tcPr>
          <w:p w14:paraId="3B790AA6" w14:textId="432DD131" w:rsidR="002B43BD" w:rsidRPr="00261157" w:rsidRDefault="002B43BD" w:rsidP="00EF7AD0">
            <w:pPr>
              <w:spacing w:after="0" w:line="240" w:lineRule="auto"/>
              <w:rPr>
                <w:rFonts w:ascii="Montserrat Light" w:hAnsi="Montserrat Light" w:cs="Calibri"/>
                <w:color w:val="000000"/>
                <w:sz w:val="16"/>
                <w:szCs w:val="16"/>
              </w:rPr>
            </w:pPr>
            <w:r w:rsidRPr="00261157">
              <w:rPr>
                <w:rFonts w:ascii="Montserrat Light" w:hAnsi="Montserrat Light" w:cs="Calibri"/>
                <w:color w:val="000000"/>
                <w:sz w:val="16"/>
                <w:szCs w:val="16"/>
              </w:rPr>
              <w:t>Graines et fruits oléagineux, même concassés (à l'excl</w:t>
            </w:r>
            <w:r w:rsidR="00261157">
              <w:rPr>
                <w:rFonts w:ascii="Montserrat Light" w:hAnsi="Montserrat Light" w:cs="Calibri"/>
                <w:color w:val="000000"/>
                <w:sz w:val="16"/>
                <w:szCs w:val="16"/>
              </w:rPr>
              <w:t>usion</w:t>
            </w:r>
            <w:r w:rsidRPr="00261157">
              <w:rPr>
                <w:rFonts w:ascii="Montserrat Light" w:hAnsi="Montserrat Light" w:cs="Calibri"/>
                <w:color w:val="000000"/>
                <w:sz w:val="16"/>
                <w:szCs w:val="16"/>
              </w:rPr>
              <w:t xml:space="preserve"> </w:t>
            </w:r>
            <w:r w:rsidR="00261157">
              <w:rPr>
                <w:rFonts w:ascii="Montserrat Light" w:hAnsi="Montserrat Light" w:cs="Calibri"/>
                <w:color w:val="000000"/>
                <w:sz w:val="16"/>
                <w:szCs w:val="16"/>
              </w:rPr>
              <w:t>d</w:t>
            </w:r>
            <w:r w:rsidRPr="00261157">
              <w:rPr>
                <w:rFonts w:ascii="Montserrat Light" w:hAnsi="Montserrat Light" w:cs="Calibri"/>
                <w:color w:val="000000"/>
                <w:sz w:val="16"/>
                <w:szCs w:val="16"/>
              </w:rPr>
              <w:t>es fruits à coque comestibles, des olives, des fèves de soja, des arachides, du coprah ainsi que des graines de lin, de navette, de colza et de tournesol)</w:t>
            </w:r>
          </w:p>
        </w:tc>
        <w:tc>
          <w:tcPr>
            <w:tcW w:w="1701" w:type="dxa"/>
            <w:shd w:val="clear" w:color="auto" w:fill="auto"/>
            <w:noWrap/>
            <w:vAlign w:val="center"/>
            <w:hideMark/>
          </w:tcPr>
          <w:p w14:paraId="2D9A4D02" w14:textId="77777777" w:rsidR="002B43BD" w:rsidRPr="00AF2E14" w:rsidRDefault="002B43BD" w:rsidP="00EF7AD0">
            <w:pPr>
              <w:spacing w:after="0" w:line="240" w:lineRule="auto"/>
              <w:jc w:val="right"/>
              <w:rPr>
                <w:rFonts w:ascii="Montserrat Light" w:hAnsi="Montserrat Light" w:cs="Calibri"/>
                <w:color w:val="000000"/>
                <w:sz w:val="20"/>
                <w:szCs w:val="20"/>
              </w:rPr>
            </w:pPr>
            <w:r w:rsidRPr="00AF2E14">
              <w:rPr>
                <w:rFonts w:ascii="Montserrat Light" w:hAnsi="Montserrat Light" w:cs="Calibri"/>
                <w:color w:val="000000"/>
                <w:sz w:val="20"/>
                <w:szCs w:val="20"/>
              </w:rPr>
              <w:t>6,17</w:t>
            </w:r>
          </w:p>
        </w:tc>
      </w:tr>
      <w:tr w:rsidR="002B43BD" w:rsidRPr="00AF2E14" w14:paraId="5663A428" w14:textId="77777777" w:rsidTr="0041590A">
        <w:trPr>
          <w:trHeight w:val="340"/>
        </w:trPr>
        <w:tc>
          <w:tcPr>
            <w:tcW w:w="1553" w:type="dxa"/>
            <w:shd w:val="clear" w:color="auto" w:fill="auto"/>
            <w:noWrap/>
            <w:vAlign w:val="center"/>
            <w:hideMark/>
          </w:tcPr>
          <w:p w14:paraId="0F19A904" w14:textId="77777777" w:rsidR="002B43BD" w:rsidRPr="00AF2E14" w:rsidRDefault="002B43BD" w:rsidP="00EF7AD0">
            <w:pPr>
              <w:spacing w:after="0" w:line="240" w:lineRule="auto"/>
              <w:rPr>
                <w:rFonts w:ascii="Montserrat Light" w:hAnsi="Montserrat Light" w:cs="Calibri"/>
                <w:color w:val="000000"/>
                <w:sz w:val="20"/>
                <w:szCs w:val="20"/>
              </w:rPr>
            </w:pPr>
            <w:r w:rsidRPr="00AF2E14">
              <w:rPr>
                <w:rFonts w:ascii="Montserrat Light" w:hAnsi="Montserrat Light" w:cs="Calibri"/>
                <w:color w:val="000000"/>
                <w:sz w:val="20"/>
                <w:szCs w:val="20"/>
              </w:rPr>
              <w:t>VIETNAM</w:t>
            </w:r>
          </w:p>
        </w:tc>
        <w:tc>
          <w:tcPr>
            <w:tcW w:w="5738" w:type="dxa"/>
            <w:shd w:val="clear" w:color="auto" w:fill="auto"/>
            <w:vAlign w:val="center"/>
            <w:hideMark/>
          </w:tcPr>
          <w:p w14:paraId="6675A75D" w14:textId="77777777" w:rsidR="002B43BD" w:rsidRPr="00261157" w:rsidRDefault="002B43BD" w:rsidP="00EF7AD0">
            <w:pPr>
              <w:spacing w:after="0" w:line="240" w:lineRule="auto"/>
              <w:rPr>
                <w:rFonts w:ascii="Montserrat Light" w:hAnsi="Montserrat Light" w:cs="Calibri"/>
                <w:color w:val="000000"/>
                <w:sz w:val="16"/>
                <w:szCs w:val="16"/>
              </w:rPr>
            </w:pPr>
            <w:r w:rsidRPr="00261157">
              <w:rPr>
                <w:rFonts w:ascii="Montserrat Light" w:hAnsi="Montserrat Light" w:cs="Calibri"/>
                <w:color w:val="000000"/>
                <w:sz w:val="16"/>
                <w:szCs w:val="16"/>
              </w:rPr>
              <w:t>Coton, non cardé ni peigné</w:t>
            </w:r>
          </w:p>
        </w:tc>
        <w:tc>
          <w:tcPr>
            <w:tcW w:w="1701" w:type="dxa"/>
            <w:shd w:val="clear" w:color="auto" w:fill="auto"/>
            <w:noWrap/>
            <w:vAlign w:val="center"/>
            <w:hideMark/>
          </w:tcPr>
          <w:p w14:paraId="4AA27B5E" w14:textId="77777777" w:rsidR="002B43BD" w:rsidRPr="00AF2E14" w:rsidRDefault="002B43BD" w:rsidP="00EF7AD0">
            <w:pPr>
              <w:spacing w:after="0" w:line="240" w:lineRule="auto"/>
              <w:jc w:val="right"/>
              <w:rPr>
                <w:rFonts w:ascii="Montserrat Light" w:hAnsi="Montserrat Light" w:cs="Calibri"/>
                <w:color w:val="000000"/>
                <w:sz w:val="20"/>
                <w:szCs w:val="20"/>
              </w:rPr>
            </w:pPr>
            <w:r w:rsidRPr="00AF2E14">
              <w:rPr>
                <w:rFonts w:ascii="Montserrat Light" w:hAnsi="Montserrat Light" w:cs="Calibri"/>
                <w:color w:val="000000"/>
                <w:sz w:val="20"/>
                <w:szCs w:val="20"/>
              </w:rPr>
              <w:t>89,38</w:t>
            </w:r>
          </w:p>
        </w:tc>
      </w:tr>
      <w:tr w:rsidR="002B43BD" w:rsidRPr="00AF2E14" w14:paraId="1C1AF2C9" w14:textId="77777777" w:rsidTr="0041590A">
        <w:trPr>
          <w:trHeight w:val="340"/>
        </w:trPr>
        <w:tc>
          <w:tcPr>
            <w:tcW w:w="1553" w:type="dxa"/>
            <w:vMerge w:val="restart"/>
            <w:shd w:val="clear" w:color="auto" w:fill="auto"/>
            <w:noWrap/>
            <w:vAlign w:val="center"/>
            <w:hideMark/>
          </w:tcPr>
          <w:p w14:paraId="479D78A9" w14:textId="77777777" w:rsidR="002B43BD" w:rsidRPr="00AF2E14" w:rsidRDefault="002B43BD" w:rsidP="00EF7AD0">
            <w:pPr>
              <w:spacing w:after="0" w:line="240" w:lineRule="auto"/>
              <w:jc w:val="center"/>
              <w:rPr>
                <w:rFonts w:ascii="Montserrat Light" w:hAnsi="Montserrat Light" w:cs="Calibri"/>
                <w:color w:val="000000"/>
                <w:sz w:val="20"/>
                <w:szCs w:val="20"/>
              </w:rPr>
            </w:pPr>
            <w:r w:rsidRPr="00AF2E14">
              <w:rPr>
                <w:rFonts w:ascii="Montserrat Light" w:hAnsi="Montserrat Light" w:cs="Calibri"/>
                <w:color w:val="000000"/>
                <w:sz w:val="20"/>
                <w:szCs w:val="20"/>
              </w:rPr>
              <w:t>CHINE</w:t>
            </w:r>
          </w:p>
        </w:tc>
        <w:tc>
          <w:tcPr>
            <w:tcW w:w="5738" w:type="dxa"/>
            <w:shd w:val="clear" w:color="auto" w:fill="auto"/>
            <w:vAlign w:val="center"/>
            <w:hideMark/>
          </w:tcPr>
          <w:p w14:paraId="7F2AB4F8" w14:textId="77777777" w:rsidR="002B43BD" w:rsidRPr="00261157" w:rsidRDefault="002B43BD" w:rsidP="00EF7AD0">
            <w:pPr>
              <w:spacing w:after="0" w:line="240" w:lineRule="auto"/>
              <w:rPr>
                <w:rFonts w:ascii="Montserrat Light" w:hAnsi="Montserrat Light" w:cs="Calibri"/>
                <w:color w:val="000000"/>
                <w:sz w:val="16"/>
                <w:szCs w:val="16"/>
              </w:rPr>
            </w:pPr>
            <w:r w:rsidRPr="00261157">
              <w:rPr>
                <w:rFonts w:ascii="Montserrat Light" w:hAnsi="Montserrat Light" w:cs="Calibri"/>
                <w:color w:val="000000"/>
                <w:sz w:val="16"/>
                <w:szCs w:val="16"/>
              </w:rPr>
              <w:t>Coton, non cardé ni peigné</w:t>
            </w:r>
          </w:p>
        </w:tc>
        <w:tc>
          <w:tcPr>
            <w:tcW w:w="1701" w:type="dxa"/>
            <w:shd w:val="clear" w:color="auto" w:fill="auto"/>
            <w:noWrap/>
            <w:vAlign w:val="center"/>
            <w:hideMark/>
          </w:tcPr>
          <w:p w14:paraId="246D9C89" w14:textId="77777777" w:rsidR="002B43BD" w:rsidRPr="00AF2E14" w:rsidRDefault="002B43BD" w:rsidP="00EF7AD0">
            <w:pPr>
              <w:spacing w:after="0" w:line="240" w:lineRule="auto"/>
              <w:jc w:val="right"/>
              <w:rPr>
                <w:rFonts w:ascii="Montserrat Light" w:hAnsi="Montserrat Light" w:cs="Calibri"/>
                <w:color w:val="000000"/>
                <w:sz w:val="20"/>
                <w:szCs w:val="20"/>
              </w:rPr>
            </w:pPr>
            <w:r w:rsidRPr="00AF2E14">
              <w:rPr>
                <w:rFonts w:ascii="Montserrat Light" w:hAnsi="Montserrat Light" w:cs="Calibri"/>
                <w:color w:val="000000"/>
                <w:sz w:val="20"/>
                <w:szCs w:val="20"/>
              </w:rPr>
              <w:t>69,79</w:t>
            </w:r>
          </w:p>
        </w:tc>
      </w:tr>
      <w:tr w:rsidR="002B43BD" w:rsidRPr="00AF2E14" w14:paraId="517700F5" w14:textId="77777777" w:rsidTr="0041590A">
        <w:trPr>
          <w:trHeight w:val="340"/>
        </w:trPr>
        <w:tc>
          <w:tcPr>
            <w:tcW w:w="1553" w:type="dxa"/>
            <w:vMerge/>
            <w:vAlign w:val="center"/>
            <w:hideMark/>
          </w:tcPr>
          <w:p w14:paraId="50E0D9A4" w14:textId="77777777" w:rsidR="002B43BD" w:rsidRPr="00AF2E14" w:rsidRDefault="002B43BD" w:rsidP="00EF7AD0">
            <w:pPr>
              <w:spacing w:after="0" w:line="240" w:lineRule="auto"/>
              <w:rPr>
                <w:rFonts w:ascii="Montserrat Light" w:hAnsi="Montserrat Light" w:cs="Calibri"/>
                <w:color w:val="000000"/>
                <w:sz w:val="20"/>
                <w:szCs w:val="20"/>
              </w:rPr>
            </w:pPr>
          </w:p>
        </w:tc>
        <w:tc>
          <w:tcPr>
            <w:tcW w:w="5738" w:type="dxa"/>
            <w:shd w:val="clear" w:color="auto" w:fill="auto"/>
            <w:vAlign w:val="center"/>
            <w:hideMark/>
          </w:tcPr>
          <w:p w14:paraId="5D0A5380" w14:textId="51A14F73" w:rsidR="002B43BD" w:rsidRPr="00261157" w:rsidRDefault="002B43BD" w:rsidP="00EF7AD0">
            <w:pPr>
              <w:spacing w:after="0" w:line="240" w:lineRule="auto"/>
              <w:rPr>
                <w:rFonts w:ascii="Montserrat Light" w:hAnsi="Montserrat Light" w:cs="Calibri"/>
                <w:color w:val="000000"/>
                <w:sz w:val="16"/>
                <w:szCs w:val="16"/>
              </w:rPr>
            </w:pPr>
            <w:r w:rsidRPr="00261157">
              <w:rPr>
                <w:rFonts w:ascii="Montserrat Light" w:hAnsi="Montserrat Light" w:cs="Calibri"/>
                <w:color w:val="000000"/>
                <w:sz w:val="16"/>
                <w:szCs w:val="16"/>
              </w:rPr>
              <w:t xml:space="preserve">Fil machine, en fer ou en aciers non-alliés, enroulé en spires non-rangées en couronnes </w:t>
            </w:r>
          </w:p>
        </w:tc>
        <w:tc>
          <w:tcPr>
            <w:tcW w:w="1701" w:type="dxa"/>
            <w:shd w:val="clear" w:color="auto" w:fill="auto"/>
            <w:noWrap/>
            <w:vAlign w:val="center"/>
            <w:hideMark/>
          </w:tcPr>
          <w:p w14:paraId="7032370E" w14:textId="77777777" w:rsidR="002B43BD" w:rsidRPr="00AF2E14" w:rsidRDefault="002B43BD" w:rsidP="00EF7AD0">
            <w:pPr>
              <w:spacing w:after="0" w:line="240" w:lineRule="auto"/>
              <w:jc w:val="right"/>
              <w:rPr>
                <w:rFonts w:ascii="Montserrat Light" w:hAnsi="Montserrat Light" w:cs="Calibri"/>
                <w:color w:val="000000"/>
                <w:sz w:val="20"/>
                <w:szCs w:val="20"/>
              </w:rPr>
            </w:pPr>
            <w:r w:rsidRPr="00AF2E14">
              <w:rPr>
                <w:rFonts w:ascii="Montserrat Light" w:hAnsi="Montserrat Light" w:cs="Calibri"/>
                <w:color w:val="000000"/>
                <w:sz w:val="20"/>
                <w:szCs w:val="20"/>
              </w:rPr>
              <w:t>6,61</w:t>
            </w:r>
          </w:p>
        </w:tc>
      </w:tr>
      <w:tr w:rsidR="002B43BD" w:rsidRPr="00AF2E14" w14:paraId="7F28E81C" w14:textId="77777777" w:rsidTr="0041590A">
        <w:trPr>
          <w:trHeight w:val="340"/>
        </w:trPr>
        <w:tc>
          <w:tcPr>
            <w:tcW w:w="1553" w:type="dxa"/>
            <w:vMerge/>
            <w:vAlign w:val="center"/>
            <w:hideMark/>
          </w:tcPr>
          <w:p w14:paraId="5D6C8DFF" w14:textId="77777777" w:rsidR="002B43BD" w:rsidRPr="00AF2E14" w:rsidRDefault="002B43BD" w:rsidP="00EF7AD0">
            <w:pPr>
              <w:spacing w:after="0" w:line="240" w:lineRule="auto"/>
              <w:rPr>
                <w:rFonts w:ascii="Montserrat Light" w:hAnsi="Montserrat Light" w:cs="Calibri"/>
                <w:color w:val="000000"/>
                <w:sz w:val="20"/>
                <w:szCs w:val="20"/>
              </w:rPr>
            </w:pPr>
          </w:p>
        </w:tc>
        <w:tc>
          <w:tcPr>
            <w:tcW w:w="5738" w:type="dxa"/>
            <w:shd w:val="clear" w:color="auto" w:fill="auto"/>
            <w:vAlign w:val="center"/>
            <w:hideMark/>
          </w:tcPr>
          <w:p w14:paraId="2890450F" w14:textId="446C125A" w:rsidR="002B43BD" w:rsidRPr="00261157" w:rsidRDefault="002B43BD" w:rsidP="00EF7AD0">
            <w:pPr>
              <w:spacing w:after="0" w:line="240" w:lineRule="auto"/>
              <w:rPr>
                <w:rFonts w:ascii="Montserrat Light" w:hAnsi="Montserrat Light" w:cs="Calibri"/>
                <w:color w:val="000000"/>
                <w:sz w:val="16"/>
                <w:szCs w:val="16"/>
              </w:rPr>
            </w:pPr>
            <w:r w:rsidRPr="00261157">
              <w:rPr>
                <w:rFonts w:ascii="Montserrat Light" w:hAnsi="Montserrat Light" w:cs="Calibri"/>
                <w:color w:val="000000"/>
                <w:sz w:val="16"/>
                <w:szCs w:val="16"/>
              </w:rPr>
              <w:t>Barres en fer ou en aciers non-alliés, simpl</w:t>
            </w:r>
            <w:r w:rsidR="00261157">
              <w:rPr>
                <w:rFonts w:ascii="Montserrat Light" w:hAnsi="Montserrat Light" w:cs="Calibri"/>
                <w:color w:val="000000"/>
                <w:sz w:val="16"/>
                <w:szCs w:val="16"/>
              </w:rPr>
              <w:t>ement f</w:t>
            </w:r>
            <w:r w:rsidRPr="00261157">
              <w:rPr>
                <w:rFonts w:ascii="Montserrat Light" w:hAnsi="Montserrat Light" w:cs="Calibri"/>
                <w:color w:val="000000"/>
                <w:sz w:val="16"/>
                <w:szCs w:val="16"/>
              </w:rPr>
              <w:t>orgées, laminées ou filées à chaud ainsi que celles ayant subi une torsion après laminage</w:t>
            </w:r>
          </w:p>
        </w:tc>
        <w:tc>
          <w:tcPr>
            <w:tcW w:w="1701" w:type="dxa"/>
            <w:shd w:val="clear" w:color="auto" w:fill="auto"/>
            <w:noWrap/>
            <w:vAlign w:val="center"/>
            <w:hideMark/>
          </w:tcPr>
          <w:p w14:paraId="41B6069F" w14:textId="77777777" w:rsidR="002B43BD" w:rsidRPr="00AF2E14" w:rsidRDefault="002B43BD" w:rsidP="00EF7AD0">
            <w:pPr>
              <w:spacing w:after="0" w:line="240" w:lineRule="auto"/>
              <w:jc w:val="right"/>
              <w:rPr>
                <w:rFonts w:ascii="Montserrat Light" w:hAnsi="Montserrat Light" w:cs="Calibri"/>
                <w:color w:val="000000"/>
                <w:sz w:val="20"/>
                <w:szCs w:val="20"/>
              </w:rPr>
            </w:pPr>
            <w:r w:rsidRPr="00AF2E14">
              <w:rPr>
                <w:rFonts w:ascii="Montserrat Light" w:hAnsi="Montserrat Light" w:cs="Calibri"/>
                <w:color w:val="000000"/>
                <w:sz w:val="20"/>
                <w:szCs w:val="20"/>
              </w:rPr>
              <w:t>5,91</w:t>
            </w:r>
          </w:p>
        </w:tc>
      </w:tr>
      <w:tr w:rsidR="002B43BD" w:rsidRPr="00AF2E14" w14:paraId="527D75F0" w14:textId="77777777" w:rsidTr="0041590A">
        <w:trPr>
          <w:trHeight w:val="340"/>
        </w:trPr>
        <w:tc>
          <w:tcPr>
            <w:tcW w:w="1553" w:type="dxa"/>
            <w:vMerge w:val="restart"/>
            <w:shd w:val="clear" w:color="auto" w:fill="auto"/>
            <w:noWrap/>
            <w:vAlign w:val="center"/>
            <w:hideMark/>
          </w:tcPr>
          <w:p w14:paraId="5F5D7F05" w14:textId="77777777" w:rsidR="002B43BD" w:rsidRPr="00AF2E14" w:rsidRDefault="002B43BD" w:rsidP="00EF7AD0">
            <w:pPr>
              <w:spacing w:after="0" w:line="240" w:lineRule="auto"/>
              <w:jc w:val="center"/>
              <w:rPr>
                <w:rFonts w:ascii="Montserrat Light" w:hAnsi="Montserrat Light" w:cs="Calibri"/>
                <w:color w:val="000000"/>
                <w:sz w:val="20"/>
                <w:szCs w:val="20"/>
              </w:rPr>
            </w:pPr>
            <w:r w:rsidRPr="00AF2E14">
              <w:rPr>
                <w:rFonts w:ascii="Montserrat Light" w:hAnsi="Montserrat Light" w:cs="Calibri"/>
                <w:color w:val="000000"/>
                <w:sz w:val="20"/>
                <w:szCs w:val="20"/>
              </w:rPr>
              <w:t>NIGERIA</w:t>
            </w:r>
          </w:p>
        </w:tc>
        <w:tc>
          <w:tcPr>
            <w:tcW w:w="5738" w:type="dxa"/>
            <w:shd w:val="clear" w:color="auto" w:fill="auto"/>
            <w:vAlign w:val="center"/>
            <w:hideMark/>
          </w:tcPr>
          <w:p w14:paraId="20DEBE9B" w14:textId="77777777" w:rsidR="002B43BD" w:rsidRPr="00261157" w:rsidRDefault="002B43BD" w:rsidP="00EF7AD0">
            <w:pPr>
              <w:spacing w:after="0" w:line="240" w:lineRule="auto"/>
              <w:rPr>
                <w:rFonts w:ascii="Montserrat Light" w:hAnsi="Montserrat Light" w:cs="Calibri"/>
                <w:color w:val="000000"/>
                <w:sz w:val="16"/>
                <w:szCs w:val="16"/>
              </w:rPr>
            </w:pPr>
            <w:r w:rsidRPr="00261157">
              <w:rPr>
                <w:rFonts w:ascii="Montserrat Light" w:hAnsi="Montserrat Light" w:cs="Calibri"/>
                <w:color w:val="000000"/>
                <w:sz w:val="16"/>
                <w:szCs w:val="16"/>
              </w:rPr>
              <w:t>Viandes et abats comestibles, frais, réfrigérés ou congelés, de coqs, poules, canards, oies, dindons, dindes et pintades [des espèces domestiques]</w:t>
            </w:r>
          </w:p>
        </w:tc>
        <w:tc>
          <w:tcPr>
            <w:tcW w:w="1701" w:type="dxa"/>
            <w:shd w:val="clear" w:color="auto" w:fill="auto"/>
            <w:noWrap/>
            <w:vAlign w:val="center"/>
            <w:hideMark/>
          </w:tcPr>
          <w:p w14:paraId="1C430758" w14:textId="77777777" w:rsidR="002B43BD" w:rsidRPr="00AF2E14" w:rsidRDefault="002B43BD" w:rsidP="00EF7AD0">
            <w:pPr>
              <w:spacing w:after="0" w:line="240" w:lineRule="auto"/>
              <w:jc w:val="right"/>
              <w:rPr>
                <w:rFonts w:ascii="Montserrat Light" w:hAnsi="Montserrat Light" w:cs="Calibri"/>
                <w:color w:val="000000"/>
                <w:sz w:val="20"/>
                <w:szCs w:val="20"/>
              </w:rPr>
            </w:pPr>
            <w:r w:rsidRPr="00AF2E14">
              <w:rPr>
                <w:rFonts w:ascii="Montserrat Light" w:hAnsi="Montserrat Light" w:cs="Calibri"/>
                <w:color w:val="000000"/>
                <w:sz w:val="20"/>
                <w:szCs w:val="20"/>
              </w:rPr>
              <w:t>40,81</w:t>
            </w:r>
          </w:p>
        </w:tc>
      </w:tr>
      <w:tr w:rsidR="002B43BD" w:rsidRPr="00AF2E14" w14:paraId="3E3F78AB" w14:textId="77777777" w:rsidTr="0041590A">
        <w:trPr>
          <w:trHeight w:val="340"/>
        </w:trPr>
        <w:tc>
          <w:tcPr>
            <w:tcW w:w="1553" w:type="dxa"/>
            <w:vMerge/>
            <w:vAlign w:val="center"/>
            <w:hideMark/>
          </w:tcPr>
          <w:p w14:paraId="32225028" w14:textId="77777777" w:rsidR="002B43BD" w:rsidRPr="00AF2E14" w:rsidRDefault="002B43BD" w:rsidP="00EF7AD0">
            <w:pPr>
              <w:spacing w:after="0" w:line="240" w:lineRule="auto"/>
              <w:rPr>
                <w:rFonts w:ascii="Montserrat Light" w:hAnsi="Montserrat Light" w:cs="Calibri"/>
                <w:color w:val="000000"/>
                <w:sz w:val="20"/>
                <w:szCs w:val="20"/>
              </w:rPr>
            </w:pPr>
          </w:p>
        </w:tc>
        <w:tc>
          <w:tcPr>
            <w:tcW w:w="5738" w:type="dxa"/>
            <w:shd w:val="clear" w:color="auto" w:fill="auto"/>
            <w:vAlign w:val="center"/>
            <w:hideMark/>
          </w:tcPr>
          <w:p w14:paraId="6969CB72" w14:textId="77777777" w:rsidR="002B43BD" w:rsidRPr="00261157" w:rsidRDefault="002B43BD" w:rsidP="00EF7AD0">
            <w:pPr>
              <w:spacing w:after="0" w:line="240" w:lineRule="auto"/>
              <w:rPr>
                <w:rFonts w:ascii="Montserrat Light" w:hAnsi="Montserrat Light" w:cs="Calibri"/>
                <w:color w:val="000000"/>
                <w:sz w:val="16"/>
                <w:szCs w:val="16"/>
              </w:rPr>
            </w:pPr>
            <w:r w:rsidRPr="00261157">
              <w:rPr>
                <w:rFonts w:ascii="Montserrat Light" w:hAnsi="Montserrat Light" w:cs="Calibri"/>
                <w:color w:val="000000"/>
                <w:sz w:val="16"/>
                <w:szCs w:val="16"/>
              </w:rPr>
              <w:t>Huiles de tournesol, de carthame ou de coton et leurs fractions, même raffinées, mais non chimiquement modifiées</w:t>
            </w:r>
          </w:p>
        </w:tc>
        <w:tc>
          <w:tcPr>
            <w:tcW w:w="1701" w:type="dxa"/>
            <w:shd w:val="clear" w:color="auto" w:fill="auto"/>
            <w:noWrap/>
            <w:vAlign w:val="center"/>
            <w:hideMark/>
          </w:tcPr>
          <w:p w14:paraId="1AAEC81B" w14:textId="77777777" w:rsidR="002B43BD" w:rsidRPr="00AF2E14" w:rsidRDefault="002B43BD" w:rsidP="00EF7AD0">
            <w:pPr>
              <w:spacing w:after="0" w:line="240" w:lineRule="auto"/>
              <w:jc w:val="right"/>
              <w:rPr>
                <w:rFonts w:ascii="Montserrat Light" w:hAnsi="Montserrat Light" w:cs="Calibri"/>
                <w:color w:val="000000"/>
                <w:sz w:val="20"/>
                <w:szCs w:val="20"/>
              </w:rPr>
            </w:pPr>
            <w:r w:rsidRPr="00AF2E14">
              <w:rPr>
                <w:rFonts w:ascii="Montserrat Light" w:hAnsi="Montserrat Light" w:cs="Calibri"/>
                <w:color w:val="000000"/>
                <w:sz w:val="20"/>
                <w:szCs w:val="20"/>
              </w:rPr>
              <w:t>34,28</w:t>
            </w:r>
          </w:p>
        </w:tc>
      </w:tr>
      <w:tr w:rsidR="002B43BD" w:rsidRPr="00AF2E14" w14:paraId="5C092DE7" w14:textId="77777777" w:rsidTr="0041590A">
        <w:trPr>
          <w:trHeight w:val="340"/>
        </w:trPr>
        <w:tc>
          <w:tcPr>
            <w:tcW w:w="1553" w:type="dxa"/>
            <w:vMerge/>
            <w:vAlign w:val="center"/>
            <w:hideMark/>
          </w:tcPr>
          <w:p w14:paraId="24050F31" w14:textId="77777777" w:rsidR="002B43BD" w:rsidRPr="00AF2E14" w:rsidRDefault="002B43BD" w:rsidP="00EF7AD0">
            <w:pPr>
              <w:spacing w:after="0" w:line="240" w:lineRule="auto"/>
              <w:rPr>
                <w:rFonts w:ascii="Montserrat Light" w:hAnsi="Montserrat Light" w:cs="Calibri"/>
                <w:color w:val="000000"/>
                <w:sz w:val="20"/>
                <w:szCs w:val="20"/>
              </w:rPr>
            </w:pPr>
          </w:p>
        </w:tc>
        <w:tc>
          <w:tcPr>
            <w:tcW w:w="5738" w:type="dxa"/>
            <w:shd w:val="clear" w:color="auto" w:fill="auto"/>
            <w:vAlign w:val="center"/>
            <w:hideMark/>
          </w:tcPr>
          <w:p w14:paraId="712480D2" w14:textId="77777777" w:rsidR="002B43BD" w:rsidRPr="002A1F14" w:rsidRDefault="002B43BD" w:rsidP="00EF7AD0">
            <w:pPr>
              <w:spacing w:after="0" w:line="240" w:lineRule="auto"/>
              <w:rPr>
                <w:rFonts w:ascii="Montserrat Light" w:hAnsi="Montserrat Light" w:cs="Calibri"/>
                <w:color w:val="000000"/>
                <w:sz w:val="16"/>
                <w:szCs w:val="16"/>
              </w:rPr>
            </w:pPr>
            <w:r w:rsidRPr="002A1F14">
              <w:rPr>
                <w:rFonts w:ascii="Montserrat Light" w:hAnsi="Montserrat Light" w:cs="Calibri"/>
                <w:color w:val="000000"/>
                <w:sz w:val="16"/>
                <w:szCs w:val="16"/>
              </w:rPr>
              <w:t>Huile de palme et ses fractions, même raffinées, mais non chimiquement modifiées</w:t>
            </w:r>
          </w:p>
        </w:tc>
        <w:tc>
          <w:tcPr>
            <w:tcW w:w="1701" w:type="dxa"/>
            <w:shd w:val="clear" w:color="auto" w:fill="auto"/>
            <w:noWrap/>
            <w:vAlign w:val="center"/>
            <w:hideMark/>
          </w:tcPr>
          <w:p w14:paraId="206EF712" w14:textId="77777777" w:rsidR="002B43BD" w:rsidRPr="00AF2E14" w:rsidRDefault="002B43BD" w:rsidP="00EF7AD0">
            <w:pPr>
              <w:spacing w:after="0" w:line="240" w:lineRule="auto"/>
              <w:jc w:val="right"/>
              <w:rPr>
                <w:rFonts w:ascii="Montserrat Light" w:hAnsi="Montserrat Light" w:cs="Calibri"/>
                <w:color w:val="000000"/>
                <w:sz w:val="20"/>
                <w:szCs w:val="20"/>
              </w:rPr>
            </w:pPr>
            <w:r w:rsidRPr="00AF2E14">
              <w:rPr>
                <w:rFonts w:ascii="Montserrat Light" w:hAnsi="Montserrat Light" w:cs="Calibri"/>
                <w:color w:val="000000"/>
                <w:sz w:val="20"/>
                <w:szCs w:val="20"/>
              </w:rPr>
              <w:t>12,76</w:t>
            </w:r>
          </w:p>
        </w:tc>
      </w:tr>
      <w:tr w:rsidR="002B43BD" w:rsidRPr="00AF2E14" w14:paraId="66A1926E" w14:textId="77777777" w:rsidTr="0041590A">
        <w:trPr>
          <w:trHeight w:val="340"/>
        </w:trPr>
        <w:tc>
          <w:tcPr>
            <w:tcW w:w="1553" w:type="dxa"/>
            <w:shd w:val="clear" w:color="auto" w:fill="auto"/>
            <w:noWrap/>
            <w:vAlign w:val="center"/>
            <w:hideMark/>
          </w:tcPr>
          <w:p w14:paraId="6732D1E1" w14:textId="77777777" w:rsidR="002B43BD" w:rsidRPr="00AF2E14" w:rsidRDefault="002B43BD" w:rsidP="00EF7AD0">
            <w:pPr>
              <w:spacing w:after="0" w:line="240" w:lineRule="auto"/>
              <w:rPr>
                <w:rFonts w:ascii="Montserrat Light" w:hAnsi="Montserrat Light" w:cs="Calibri"/>
                <w:color w:val="000000"/>
                <w:sz w:val="20"/>
                <w:szCs w:val="20"/>
              </w:rPr>
            </w:pPr>
            <w:r w:rsidRPr="00AF2E14">
              <w:rPr>
                <w:rFonts w:ascii="Montserrat Light" w:hAnsi="Montserrat Light" w:cs="Calibri"/>
                <w:color w:val="000000"/>
                <w:sz w:val="20"/>
                <w:szCs w:val="20"/>
              </w:rPr>
              <w:t>DANEMARK</w:t>
            </w:r>
          </w:p>
        </w:tc>
        <w:tc>
          <w:tcPr>
            <w:tcW w:w="5738" w:type="dxa"/>
            <w:shd w:val="clear" w:color="auto" w:fill="auto"/>
            <w:vAlign w:val="center"/>
            <w:hideMark/>
          </w:tcPr>
          <w:p w14:paraId="23AA9236" w14:textId="4F9EFB4F" w:rsidR="002B43BD" w:rsidRPr="002A1F14" w:rsidRDefault="002B43BD" w:rsidP="00EF7AD0">
            <w:pPr>
              <w:spacing w:after="0" w:line="240" w:lineRule="auto"/>
              <w:rPr>
                <w:rFonts w:ascii="Montserrat Light" w:hAnsi="Montserrat Light" w:cs="Calibri"/>
                <w:color w:val="000000"/>
                <w:sz w:val="16"/>
                <w:szCs w:val="16"/>
              </w:rPr>
            </w:pPr>
            <w:r w:rsidRPr="002A1F14">
              <w:rPr>
                <w:rFonts w:ascii="Montserrat Light" w:hAnsi="Montserrat Light" w:cs="Calibri"/>
                <w:color w:val="000000"/>
                <w:sz w:val="16"/>
                <w:szCs w:val="16"/>
              </w:rPr>
              <w:t>Graines et fruits oléagineux, même concassés (à l'excl</w:t>
            </w:r>
            <w:r w:rsidR="002A1F14">
              <w:rPr>
                <w:rFonts w:ascii="Montserrat Light" w:hAnsi="Montserrat Light" w:cs="Calibri"/>
                <w:color w:val="000000"/>
                <w:sz w:val="16"/>
                <w:szCs w:val="16"/>
              </w:rPr>
              <w:t>usion d</w:t>
            </w:r>
            <w:r w:rsidRPr="002A1F14">
              <w:rPr>
                <w:rFonts w:ascii="Montserrat Light" w:hAnsi="Montserrat Light" w:cs="Calibri"/>
                <w:color w:val="000000"/>
                <w:sz w:val="16"/>
                <w:szCs w:val="16"/>
              </w:rPr>
              <w:t>es fruits à coque comestibles, des olives, des fèves de soja, des arachides, du coprah ainsi que des graines de lin, de navette, de colza et de tournesol)</w:t>
            </w:r>
          </w:p>
        </w:tc>
        <w:tc>
          <w:tcPr>
            <w:tcW w:w="1701" w:type="dxa"/>
            <w:shd w:val="clear" w:color="auto" w:fill="auto"/>
            <w:noWrap/>
            <w:vAlign w:val="center"/>
            <w:hideMark/>
          </w:tcPr>
          <w:p w14:paraId="61B7E38D" w14:textId="77777777" w:rsidR="002B43BD" w:rsidRPr="00AF2E14" w:rsidRDefault="002B43BD" w:rsidP="00EF7AD0">
            <w:pPr>
              <w:spacing w:after="0" w:line="240" w:lineRule="auto"/>
              <w:jc w:val="right"/>
              <w:rPr>
                <w:rFonts w:ascii="Montserrat Light" w:hAnsi="Montserrat Light" w:cs="Calibri"/>
                <w:color w:val="000000"/>
                <w:sz w:val="20"/>
                <w:szCs w:val="20"/>
              </w:rPr>
            </w:pPr>
            <w:r w:rsidRPr="00AF2E14">
              <w:rPr>
                <w:rFonts w:ascii="Montserrat Light" w:hAnsi="Montserrat Light" w:cs="Calibri"/>
                <w:color w:val="000000"/>
                <w:sz w:val="20"/>
                <w:szCs w:val="20"/>
              </w:rPr>
              <w:t>98,23</w:t>
            </w:r>
          </w:p>
        </w:tc>
      </w:tr>
      <w:tr w:rsidR="002B43BD" w:rsidRPr="00AF2E14" w14:paraId="58724D2A" w14:textId="77777777" w:rsidTr="0041590A">
        <w:trPr>
          <w:trHeight w:val="340"/>
        </w:trPr>
        <w:tc>
          <w:tcPr>
            <w:tcW w:w="1553" w:type="dxa"/>
            <w:shd w:val="clear" w:color="auto" w:fill="auto"/>
            <w:noWrap/>
            <w:vAlign w:val="center"/>
            <w:hideMark/>
          </w:tcPr>
          <w:p w14:paraId="5F7B699D" w14:textId="77777777" w:rsidR="002B43BD" w:rsidRPr="00AF2E14" w:rsidRDefault="002B43BD" w:rsidP="00EF7AD0">
            <w:pPr>
              <w:spacing w:after="0" w:line="240" w:lineRule="auto"/>
              <w:rPr>
                <w:rFonts w:ascii="Montserrat Light" w:hAnsi="Montserrat Light" w:cs="Calibri"/>
                <w:color w:val="000000"/>
                <w:sz w:val="20"/>
                <w:szCs w:val="20"/>
              </w:rPr>
            </w:pPr>
            <w:r w:rsidRPr="00AF2E14">
              <w:rPr>
                <w:rFonts w:ascii="Montserrat Light" w:hAnsi="Montserrat Light" w:cs="Calibri"/>
                <w:color w:val="000000"/>
                <w:sz w:val="20"/>
                <w:szCs w:val="20"/>
              </w:rPr>
              <w:t>EGYPTE</w:t>
            </w:r>
          </w:p>
        </w:tc>
        <w:tc>
          <w:tcPr>
            <w:tcW w:w="5738" w:type="dxa"/>
            <w:shd w:val="clear" w:color="auto" w:fill="auto"/>
            <w:vAlign w:val="center"/>
            <w:hideMark/>
          </w:tcPr>
          <w:p w14:paraId="1C8F9C35" w14:textId="77777777" w:rsidR="002B43BD" w:rsidRPr="002A1F14" w:rsidRDefault="002B43BD" w:rsidP="00EF7AD0">
            <w:pPr>
              <w:spacing w:after="0" w:line="240" w:lineRule="auto"/>
              <w:rPr>
                <w:rFonts w:ascii="Montserrat Light" w:hAnsi="Montserrat Light" w:cs="Calibri"/>
                <w:color w:val="000000"/>
                <w:sz w:val="16"/>
                <w:szCs w:val="16"/>
              </w:rPr>
            </w:pPr>
            <w:r w:rsidRPr="002A1F14">
              <w:rPr>
                <w:rFonts w:ascii="Montserrat Light" w:hAnsi="Montserrat Light" w:cs="Calibri"/>
                <w:color w:val="000000"/>
                <w:sz w:val="16"/>
                <w:szCs w:val="16"/>
              </w:rPr>
              <w:t>Coton, non cardé ni peigné</w:t>
            </w:r>
          </w:p>
        </w:tc>
        <w:tc>
          <w:tcPr>
            <w:tcW w:w="1701" w:type="dxa"/>
            <w:shd w:val="clear" w:color="auto" w:fill="auto"/>
            <w:noWrap/>
            <w:vAlign w:val="center"/>
            <w:hideMark/>
          </w:tcPr>
          <w:p w14:paraId="4C684D82" w14:textId="77777777" w:rsidR="002B43BD" w:rsidRPr="00AF2E14" w:rsidRDefault="002B43BD" w:rsidP="00EF7AD0">
            <w:pPr>
              <w:spacing w:after="0" w:line="240" w:lineRule="auto"/>
              <w:jc w:val="right"/>
              <w:rPr>
                <w:rFonts w:ascii="Montserrat Light" w:hAnsi="Montserrat Light" w:cs="Calibri"/>
                <w:color w:val="000000"/>
                <w:sz w:val="20"/>
                <w:szCs w:val="20"/>
              </w:rPr>
            </w:pPr>
            <w:r w:rsidRPr="00AF2E14">
              <w:rPr>
                <w:rFonts w:ascii="Montserrat Light" w:hAnsi="Montserrat Light" w:cs="Calibri"/>
                <w:color w:val="000000"/>
                <w:sz w:val="20"/>
                <w:szCs w:val="20"/>
              </w:rPr>
              <w:t>99,85</w:t>
            </w:r>
          </w:p>
        </w:tc>
      </w:tr>
      <w:tr w:rsidR="002B43BD" w:rsidRPr="00AF2E14" w14:paraId="6624C926" w14:textId="77777777" w:rsidTr="0041590A">
        <w:trPr>
          <w:trHeight w:val="340"/>
        </w:trPr>
        <w:tc>
          <w:tcPr>
            <w:tcW w:w="1553" w:type="dxa"/>
            <w:vMerge w:val="restart"/>
            <w:shd w:val="clear" w:color="auto" w:fill="auto"/>
            <w:noWrap/>
            <w:vAlign w:val="center"/>
            <w:hideMark/>
          </w:tcPr>
          <w:p w14:paraId="34073567" w14:textId="77777777" w:rsidR="002B43BD" w:rsidRPr="00AF2E14" w:rsidRDefault="002B43BD" w:rsidP="00EF7AD0">
            <w:pPr>
              <w:spacing w:after="0" w:line="240" w:lineRule="auto"/>
              <w:jc w:val="center"/>
              <w:rPr>
                <w:rFonts w:ascii="Montserrat Light" w:hAnsi="Montserrat Light" w:cs="Calibri"/>
                <w:color w:val="000000"/>
                <w:sz w:val="20"/>
                <w:szCs w:val="20"/>
              </w:rPr>
            </w:pPr>
            <w:r w:rsidRPr="00AF2E14">
              <w:rPr>
                <w:rFonts w:ascii="Montserrat Light" w:hAnsi="Montserrat Light" w:cs="Calibri"/>
                <w:color w:val="000000"/>
                <w:sz w:val="20"/>
                <w:szCs w:val="20"/>
              </w:rPr>
              <w:t>NIGER</w:t>
            </w:r>
          </w:p>
        </w:tc>
        <w:tc>
          <w:tcPr>
            <w:tcW w:w="5738" w:type="dxa"/>
            <w:shd w:val="clear" w:color="auto" w:fill="auto"/>
            <w:vAlign w:val="center"/>
            <w:hideMark/>
          </w:tcPr>
          <w:p w14:paraId="13986E89" w14:textId="47B2EB35" w:rsidR="002B43BD" w:rsidRPr="002A1F14" w:rsidRDefault="002B43BD" w:rsidP="00EF7AD0">
            <w:pPr>
              <w:spacing w:after="0" w:line="240" w:lineRule="auto"/>
              <w:rPr>
                <w:rFonts w:ascii="Montserrat Light" w:hAnsi="Montserrat Light" w:cs="Calibri"/>
                <w:color w:val="000000"/>
                <w:sz w:val="16"/>
                <w:szCs w:val="16"/>
              </w:rPr>
            </w:pPr>
            <w:r w:rsidRPr="002A1F14">
              <w:rPr>
                <w:rFonts w:ascii="Montserrat Light" w:hAnsi="Montserrat Light" w:cs="Calibri"/>
                <w:color w:val="000000"/>
                <w:sz w:val="16"/>
                <w:szCs w:val="16"/>
              </w:rPr>
              <w:t>Ciments hydrauliques, y</w:t>
            </w:r>
            <w:r w:rsidR="002A1F14">
              <w:rPr>
                <w:rFonts w:ascii="Montserrat Light" w:hAnsi="Montserrat Light" w:cs="Calibri"/>
                <w:color w:val="000000"/>
                <w:sz w:val="16"/>
                <w:szCs w:val="16"/>
              </w:rPr>
              <w:t xml:space="preserve"> </w:t>
            </w:r>
            <w:r w:rsidRPr="002A1F14">
              <w:rPr>
                <w:rFonts w:ascii="Montserrat Light" w:hAnsi="Montserrat Light" w:cs="Calibri"/>
                <w:color w:val="000000"/>
                <w:sz w:val="16"/>
                <w:szCs w:val="16"/>
              </w:rPr>
              <w:t>c</w:t>
            </w:r>
            <w:r w:rsidR="002A1F14">
              <w:rPr>
                <w:rFonts w:ascii="Montserrat Light" w:hAnsi="Montserrat Light" w:cs="Calibri"/>
                <w:color w:val="000000"/>
                <w:sz w:val="16"/>
                <w:szCs w:val="16"/>
              </w:rPr>
              <w:t>ompris l</w:t>
            </w:r>
            <w:r w:rsidRPr="002A1F14">
              <w:rPr>
                <w:rFonts w:ascii="Montserrat Light" w:hAnsi="Montserrat Light" w:cs="Calibri"/>
                <w:color w:val="000000"/>
                <w:sz w:val="16"/>
                <w:szCs w:val="16"/>
              </w:rPr>
              <w:t>es ciments non-pulvérisés dits 'clinkers', même colorés</w:t>
            </w:r>
          </w:p>
        </w:tc>
        <w:tc>
          <w:tcPr>
            <w:tcW w:w="1701" w:type="dxa"/>
            <w:shd w:val="clear" w:color="auto" w:fill="auto"/>
            <w:noWrap/>
            <w:vAlign w:val="center"/>
            <w:hideMark/>
          </w:tcPr>
          <w:p w14:paraId="59D5477F" w14:textId="77777777" w:rsidR="002B43BD" w:rsidRPr="00AF2E14" w:rsidRDefault="002B43BD" w:rsidP="00EF7AD0">
            <w:pPr>
              <w:spacing w:after="0" w:line="240" w:lineRule="auto"/>
              <w:jc w:val="right"/>
              <w:rPr>
                <w:rFonts w:ascii="Montserrat Light" w:hAnsi="Montserrat Light" w:cs="Calibri"/>
                <w:color w:val="000000"/>
                <w:sz w:val="20"/>
                <w:szCs w:val="20"/>
              </w:rPr>
            </w:pPr>
            <w:r w:rsidRPr="00AF2E14">
              <w:rPr>
                <w:rFonts w:ascii="Montserrat Light" w:hAnsi="Montserrat Light" w:cs="Calibri"/>
                <w:color w:val="000000"/>
                <w:sz w:val="20"/>
                <w:szCs w:val="20"/>
              </w:rPr>
              <w:t>58,98</w:t>
            </w:r>
          </w:p>
        </w:tc>
      </w:tr>
      <w:tr w:rsidR="002B43BD" w:rsidRPr="00AF2E14" w14:paraId="0E5A6F8C" w14:textId="77777777" w:rsidTr="0041590A">
        <w:trPr>
          <w:trHeight w:val="340"/>
        </w:trPr>
        <w:tc>
          <w:tcPr>
            <w:tcW w:w="1553" w:type="dxa"/>
            <w:vMerge/>
            <w:vAlign w:val="center"/>
            <w:hideMark/>
          </w:tcPr>
          <w:p w14:paraId="2C4593DE" w14:textId="77777777" w:rsidR="002B43BD" w:rsidRPr="00AF2E14" w:rsidRDefault="002B43BD" w:rsidP="00EF7AD0">
            <w:pPr>
              <w:spacing w:after="0" w:line="240" w:lineRule="auto"/>
              <w:rPr>
                <w:rFonts w:ascii="Montserrat Light" w:hAnsi="Montserrat Light" w:cs="Calibri"/>
                <w:color w:val="000000"/>
                <w:sz w:val="20"/>
                <w:szCs w:val="20"/>
              </w:rPr>
            </w:pPr>
          </w:p>
        </w:tc>
        <w:tc>
          <w:tcPr>
            <w:tcW w:w="5738" w:type="dxa"/>
            <w:shd w:val="clear" w:color="auto" w:fill="auto"/>
            <w:vAlign w:val="center"/>
            <w:hideMark/>
          </w:tcPr>
          <w:p w14:paraId="0446760E" w14:textId="1B7C0EC7" w:rsidR="002B43BD" w:rsidRPr="002A1F14" w:rsidRDefault="002B43BD" w:rsidP="00EF7AD0">
            <w:pPr>
              <w:spacing w:after="0" w:line="240" w:lineRule="auto"/>
              <w:rPr>
                <w:rFonts w:ascii="Montserrat Light" w:hAnsi="Montserrat Light" w:cs="Calibri"/>
                <w:color w:val="000000"/>
                <w:sz w:val="16"/>
                <w:szCs w:val="16"/>
              </w:rPr>
            </w:pPr>
            <w:r w:rsidRPr="002A1F14">
              <w:rPr>
                <w:rFonts w:ascii="Montserrat Light" w:hAnsi="Montserrat Light" w:cs="Calibri"/>
                <w:color w:val="000000"/>
                <w:sz w:val="16"/>
                <w:szCs w:val="16"/>
              </w:rPr>
              <w:t xml:space="preserve">Tubes, tuyaux et profilés creux [p.ex. </w:t>
            </w:r>
            <w:r w:rsidR="002A1F14">
              <w:rPr>
                <w:rFonts w:ascii="Montserrat Light" w:hAnsi="Montserrat Light" w:cs="Calibri"/>
                <w:color w:val="000000"/>
                <w:sz w:val="16"/>
                <w:szCs w:val="16"/>
              </w:rPr>
              <w:t>s</w:t>
            </w:r>
            <w:r w:rsidRPr="002A1F14">
              <w:rPr>
                <w:rFonts w:ascii="Montserrat Light" w:hAnsi="Montserrat Light" w:cs="Calibri"/>
                <w:color w:val="000000"/>
                <w:sz w:val="16"/>
                <w:szCs w:val="16"/>
              </w:rPr>
              <w:t>oudés, rivés, agrafés ou à bords simpl</w:t>
            </w:r>
            <w:r w:rsidR="002A1F14">
              <w:rPr>
                <w:rFonts w:ascii="Montserrat Light" w:hAnsi="Montserrat Light" w:cs="Calibri"/>
                <w:color w:val="000000"/>
                <w:sz w:val="16"/>
                <w:szCs w:val="16"/>
              </w:rPr>
              <w:t>ement r</w:t>
            </w:r>
            <w:r w:rsidRPr="002A1F14">
              <w:rPr>
                <w:rFonts w:ascii="Montserrat Light" w:hAnsi="Montserrat Light" w:cs="Calibri"/>
                <w:color w:val="000000"/>
                <w:sz w:val="16"/>
                <w:szCs w:val="16"/>
              </w:rPr>
              <w:t>approchés], en fer ou en acier (sauf tubes sans soudure et tubes de sections intérieure et extérieure circulaires et d'un diamètre extérieur &gt; 406,4 mm)</w:t>
            </w:r>
          </w:p>
        </w:tc>
        <w:tc>
          <w:tcPr>
            <w:tcW w:w="1701" w:type="dxa"/>
            <w:shd w:val="clear" w:color="auto" w:fill="auto"/>
            <w:noWrap/>
            <w:vAlign w:val="center"/>
            <w:hideMark/>
          </w:tcPr>
          <w:p w14:paraId="1E2BB8BA" w14:textId="77777777" w:rsidR="002B43BD" w:rsidRPr="00AF2E14" w:rsidRDefault="002B43BD" w:rsidP="00EF7AD0">
            <w:pPr>
              <w:spacing w:after="0" w:line="240" w:lineRule="auto"/>
              <w:jc w:val="right"/>
              <w:rPr>
                <w:rFonts w:ascii="Montserrat Light" w:hAnsi="Montserrat Light" w:cs="Calibri"/>
                <w:color w:val="000000"/>
                <w:sz w:val="20"/>
                <w:szCs w:val="20"/>
              </w:rPr>
            </w:pPr>
            <w:r w:rsidRPr="00AF2E14">
              <w:rPr>
                <w:rFonts w:ascii="Montserrat Light" w:hAnsi="Montserrat Light" w:cs="Calibri"/>
                <w:color w:val="000000"/>
                <w:sz w:val="20"/>
                <w:szCs w:val="20"/>
              </w:rPr>
              <w:t>4,10</w:t>
            </w:r>
          </w:p>
        </w:tc>
      </w:tr>
      <w:tr w:rsidR="002B43BD" w:rsidRPr="00AF2E14" w14:paraId="4E6A01A2" w14:textId="77777777" w:rsidTr="0041590A">
        <w:trPr>
          <w:trHeight w:val="340"/>
        </w:trPr>
        <w:tc>
          <w:tcPr>
            <w:tcW w:w="1553" w:type="dxa"/>
            <w:vMerge/>
            <w:vAlign w:val="center"/>
            <w:hideMark/>
          </w:tcPr>
          <w:p w14:paraId="3E75F546" w14:textId="77777777" w:rsidR="002B43BD" w:rsidRPr="00AF2E14" w:rsidRDefault="002B43BD" w:rsidP="00EF7AD0">
            <w:pPr>
              <w:spacing w:after="0" w:line="240" w:lineRule="auto"/>
              <w:rPr>
                <w:rFonts w:ascii="Montserrat Light" w:hAnsi="Montserrat Light" w:cs="Calibri"/>
                <w:color w:val="000000"/>
                <w:sz w:val="20"/>
                <w:szCs w:val="20"/>
              </w:rPr>
            </w:pPr>
          </w:p>
        </w:tc>
        <w:tc>
          <w:tcPr>
            <w:tcW w:w="5738" w:type="dxa"/>
            <w:shd w:val="clear" w:color="auto" w:fill="auto"/>
            <w:vAlign w:val="center"/>
            <w:hideMark/>
          </w:tcPr>
          <w:p w14:paraId="4E4F46BC" w14:textId="77777777" w:rsidR="002B43BD" w:rsidRPr="002A1F14" w:rsidRDefault="002B43BD" w:rsidP="00EF7AD0">
            <w:pPr>
              <w:spacing w:after="0" w:line="240" w:lineRule="auto"/>
              <w:rPr>
                <w:rFonts w:ascii="Montserrat Light" w:hAnsi="Montserrat Light" w:cs="Calibri"/>
                <w:color w:val="000000"/>
                <w:sz w:val="16"/>
                <w:szCs w:val="16"/>
              </w:rPr>
            </w:pPr>
            <w:r w:rsidRPr="002A1F14">
              <w:rPr>
                <w:rFonts w:ascii="Montserrat Light" w:hAnsi="Montserrat Light" w:cs="Calibri"/>
                <w:color w:val="000000"/>
                <w:sz w:val="16"/>
                <w:szCs w:val="16"/>
              </w:rPr>
              <w:t>Produits laminés plats, en fer ou en aciers non-alliés, d'une largeur &gt;= 600 mm, plaqués ou revêtus, laminés à chaud ou à froid</w:t>
            </w:r>
          </w:p>
        </w:tc>
        <w:tc>
          <w:tcPr>
            <w:tcW w:w="1701" w:type="dxa"/>
            <w:shd w:val="clear" w:color="auto" w:fill="auto"/>
            <w:noWrap/>
            <w:vAlign w:val="center"/>
            <w:hideMark/>
          </w:tcPr>
          <w:p w14:paraId="52597F00" w14:textId="77777777" w:rsidR="002B43BD" w:rsidRPr="00AF2E14" w:rsidRDefault="002B43BD" w:rsidP="00EF7AD0">
            <w:pPr>
              <w:spacing w:after="0" w:line="240" w:lineRule="auto"/>
              <w:jc w:val="right"/>
              <w:rPr>
                <w:rFonts w:ascii="Montserrat Light" w:hAnsi="Montserrat Light" w:cs="Calibri"/>
                <w:color w:val="000000"/>
                <w:sz w:val="20"/>
                <w:szCs w:val="20"/>
              </w:rPr>
            </w:pPr>
            <w:r w:rsidRPr="00AF2E14">
              <w:rPr>
                <w:rFonts w:ascii="Montserrat Light" w:hAnsi="Montserrat Light" w:cs="Calibri"/>
                <w:color w:val="000000"/>
                <w:sz w:val="20"/>
                <w:szCs w:val="20"/>
              </w:rPr>
              <w:t>3,79</w:t>
            </w:r>
          </w:p>
        </w:tc>
      </w:tr>
      <w:tr w:rsidR="002B43BD" w:rsidRPr="00AF2E14" w14:paraId="202C12D8" w14:textId="77777777" w:rsidTr="0041590A">
        <w:trPr>
          <w:trHeight w:val="340"/>
        </w:trPr>
        <w:tc>
          <w:tcPr>
            <w:tcW w:w="1553" w:type="dxa"/>
            <w:vMerge/>
            <w:vAlign w:val="center"/>
            <w:hideMark/>
          </w:tcPr>
          <w:p w14:paraId="53CD8D80" w14:textId="77777777" w:rsidR="002B43BD" w:rsidRPr="00AF2E14" w:rsidRDefault="002B43BD" w:rsidP="00EF7AD0">
            <w:pPr>
              <w:spacing w:after="0" w:line="240" w:lineRule="auto"/>
              <w:rPr>
                <w:rFonts w:ascii="Montserrat Light" w:hAnsi="Montserrat Light" w:cs="Calibri"/>
                <w:color w:val="000000"/>
                <w:sz w:val="20"/>
                <w:szCs w:val="20"/>
              </w:rPr>
            </w:pPr>
          </w:p>
        </w:tc>
        <w:tc>
          <w:tcPr>
            <w:tcW w:w="5738" w:type="dxa"/>
            <w:shd w:val="clear" w:color="auto" w:fill="auto"/>
            <w:vAlign w:val="center"/>
            <w:hideMark/>
          </w:tcPr>
          <w:p w14:paraId="0FBA45B0" w14:textId="77777777" w:rsidR="002B43BD" w:rsidRPr="002A1F14" w:rsidRDefault="002B43BD" w:rsidP="00EF7AD0">
            <w:pPr>
              <w:spacing w:after="0" w:line="240" w:lineRule="auto"/>
              <w:rPr>
                <w:rFonts w:ascii="Montserrat Light" w:hAnsi="Montserrat Light" w:cs="Calibri"/>
                <w:color w:val="000000"/>
                <w:sz w:val="16"/>
                <w:szCs w:val="16"/>
              </w:rPr>
            </w:pPr>
            <w:r w:rsidRPr="002A1F14">
              <w:rPr>
                <w:rFonts w:ascii="Montserrat Light" w:hAnsi="Montserrat Light" w:cs="Calibri"/>
                <w:color w:val="000000"/>
                <w:sz w:val="16"/>
                <w:szCs w:val="16"/>
              </w:rPr>
              <w:t>Produits laminés plats, en fer ou en aciers non-alliés, d'une largeur &gt;= 600 mm, laminés à froid, non-plaqués ni revêtus</w:t>
            </w:r>
          </w:p>
        </w:tc>
        <w:tc>
          <w:tcPr>
            <w:tcW w:w="1701" w:type="dxa"/>
            <w:shd w:val="clear" w:color="auto" w:fill="auto"/>
            <w:noWrap/>
            <w:vAlign w:val="center"/>
            <w:hideMark/>
          </w:tcPr>
          <w:p w14:paraId="781030C6" w14:textId="77777777" w:rsidR="002B43BD" w:rsidRPr="00AF2E14" w:rsidRDefault="002B43BD" w:rsidP="00EF7AD0">
            <w:pPr>
              <w:spacing w:after="0" w:line="240" w:lineRule="auto"/>
              <w:jc w:val="right"/>
              <w:rPr>
                <w:rFonts w:ascii="Montserrat Light" w:hAnsi="Montserrat Light" w:cs="Calibri"/>
                <w:color w:val="000000"/>
                <w:sz w:val="20"/>
                <w:szCs w:val="20"/>
              </w:rPr>
            </w:pPr>
            <w:r w:rsidRPr="00AF2E14">
              <w:rPr>
                <w:rFonts w:ascii="Montserrat Light" w:hAnsi="Montserrat Light" w:cs="Calibri"/>
                <w:color w:val="000000"/>
                <w:sz w:val="20"/>
                <w:szCs w:val="20"/>
              </w:rPr>
              <w:t>3,56</w:t>
            </w:r>
          </w:p>
        </w:tc>
      </w:tr>
      <w:tr w:rsidR="002B43BD" w:rsidRPr="00AF2E14" w14:paraId="364CF2E7" w14:textId="77777777" w:rsidTr="0041590A">
        <w:trPr>
          <w:trHeight w:val="340"/>
        </w:trPr>
        <w:tc>
          <w:tcPr>
            <w:tcW w:w="1553" w:type="dxa"/>
            <w:vMerge/>
            <w:vAlign w:val="center"/>
            <w:hideMark/>
          </w:tcPr>
          <w:p w14:paraId="55DBA622" w14:textId="77777777" w:rsidR="002B43BD" w:rsidRPr="00AF2E14" w:rsidRDefault="002B43BD" w:rsidP="00EF7AD0">
            <w:pPr>
              <w:spacing w:after="0" w:line="240" w:lineRule="auto"/>
              <w:rPr>
                <w:rFonts w:ascii="Montserrat Light" w:hAnsi="Montserrat Light" w:cs="Calibri"/>
                <w:color w:val="000000"/>
                <w:sz w:val="20"/>
                <w:szCs w:val="20"/>
              </w:rPr>
            </w:pPr>
          </w:p>
        </w:tc>
        <w:tc>
          <w:tcPr>
            <w:tcW w:w="5738" w:type="dxa"/>
            <w:shd w:val="clear" w:color="auto" w:fill="auto"/>
            <w:vAlign w:val="center"/>
            <w:hideMark/>
          </w:tcPr>
          <w:p w14:paraId="668152FF" w14:textId="547554A8" w:rsidR="002B43BD" w:rsidRPr="002A1F14" w:rsidRDefault="002B43BD" w:rsidP="00EF7AD0">
            <w:pPr>
              <w:spacing w:after="0" w:line="240" w:lineRule="auto"/>
              <w:rPr>
                <w:rFonts w:ascii="Montserrat Light" w:hAnsi="Montserrat Light" w:cs="Calibri"/>
                <w:color w:val="000000"/>
                <w:sz w:val="16"/>
                <w:szCs w:val="16"/>
              </w:rPr>
            </w:pPr>
            <w:r w:rsidRPr="002A1F14">
              <w:rPr>
                <w:rFonts w:ascii="Montserrat Light" w:hAnsi="Montserrat Light" w:cs="Calibri"/>
                <w:color w:val="000000"/>
                <w:sz w:val="16"/>
                <w:szCs w:val="16"/>
              </w:rPr>
              <w:t>Barres en fer ou en aciers non-alliés, simpl</w:t>
            </w:r>
            <w:r w:rsidR="002A1F14">
              <w:rPr>
                <w:rFonts w:ascii="Montserrat Light" w:hAnsi="Montserrat Light" w:cs="Calibri"/>
                <w:color w:val="000000"/>
                <w:sz w:val="16"/>
                <w:szCs w:val="16"/>
              </w:rPr>
              <w:t>ement f</w:t>
            </w:r>
            <w:r w:rsidRPr="002A1F14">
              <w:rPr>
                <w:rFonts w:ascii="Montserrat Light" w:hAnsi="Montserrat Light" w:cs="Calibri"/>
                <w:color w:val="000000"/>
                <w:sz w:val="16"/>
                <w:szCs w:val="16"/>
              </w:rPr>
              <w:t>orgées, laminées ou filées à chaud ainsi que celles ayant subi une torsion après laminage</w:t>
            </w:r>
          </w:p>
        </w:tc>
        <w:tc>
          <w:tcPr>
            <w:tcW w:w="1701" w:type="dxa"/>
            <w:shd w:val="clear" w:color="auto" w:fill="auto"/>
            <w:noWrap/>
            <w:vAlign w:val="center"/>
            <w:hideMark/>
          </w:tcPr>
          <w:p w14:paraId="0A59E904" w14:textId="77777777" w:rsidR="002B43BD" w:rsidRPr="00AF2E14" w:rsidRDefault="002B43BD" w:rsidP="00EF7AD0">
            <w:pPr>
              <w:spacing w:after="0" w:line="240" w:lineRule="auto"/>
              <w:jc w:val="right"/>
              <w:rPr>
                <w:rFonts w:ascii="Montserrat Light" w:hAnsi="Montserrat Light" w:cs="Calibri"/>
                <w:color w:val="000000"/>
                <w:sz w:val="20"/>
                <w:szCs w:val="20"/>
              </w:rPr>
            </w:pPr>
            <w:r w:rsidRPr="00AF2E14">
              <w:rPr>
                <w:rFonts w:ascii="Montserrat Light" w:hAnsi="Montserrat Light" w:cs="Calibri"/>
                <w:color w:val="000000"/>
                <w:sz w:val="20"/>
                <w:szCs w:val="20"/>
              </w:rPr>
              <w:t>3,25</w:t>
            </w:r>
          </w:p>
        </w:tc>
      </w:tr>
      <w:tr w:rsidR="002B43BD" w:rsidRPr="00AF2E14" w14:paraId="456783CD" w14:textId="77777777" w:rsidTr="0041590A">
        <w:trPr>
          <w:trHeight w:val="340"/>
        </w:trPr>
        <w:tc>
          <w:tcPr>
            <w:tcW w:w="1553" w:type="dxa"/>
            <w:vMerge w:val="restart"/>
            <w:shd w:val="clear" w:color="auto" w:fill="auto"/>
            <w:noWrap/>
            <w:vAlign w:val="center"/>
            <w:hideMark/>
          </w:tcPr>
          <w:p w14:paraId="410F6774" w14:textId="77777777" w:rsidR="002B43BD" w:rsidRPr="00AF2E14" w:rsidRDefault="002B43BD" w:rsidP="00EF7AD0">
            <w:pPr>
              <w:spacing w:after="0" w:line="240" w:lineRule="auto"/>
              <w:jc w:val="center"/>
              <w:rPr>
                <w:rFonts w:ascii="Montserrat Light" w:hAnsi="Montserrat Light" w:cs="Calibri"/>
                <w:color w:val="000000"/>
                <w:sz w:val="20"/>
                <w:szCs w:val="20"/>
              </w:rPr>
            </w:pPr>
            <w:r w:rsidRPr="00AF2E14">
              <w:rPr>
                <w:rFonts w:ascii="Montserrat Light" w:hAnsi="Montserrat Light" w:cs="Calibri"/>
                <w:color w:val="000000"/>
                <w:sz w:val="20"/>
                <w:szCs w:val="20"/>
              </w:rPr>
              <w:t>BURKINA-FASO</w:t>
            </w:r>
          </w:p>
        </w:tc>
        <w:tc>
          <w:tcPr>
            <w:tcW w:w="5738" w:type="dxa"/>
            <w:shd w:val="clear" w:color="auto" w:fill="auto"/>
            <w:vAlign w:val="center"/>
            <w:hideMark/>
          </w:tcPr>
          <w:p w14:paraId="07009753" w14:textId="518C9614" w:rsidR="002B43BD" w:rsidRPr="002A1F14" w:rsidRDefault="002B43BD" w:rsidP="00EF7AD0">
            <w:pPr>
              <w:spacing w:after="0" w:line="240" w:lineRule="auto"/>
              <w:rPr>
                <w:rFonts w:ascii="Montserrat Light" w:hAnsi="Montserrat Light" w:cs="Calibri"/>
                <w:color w:val="000000"/>
                <w:sz w:val="16"/>
                <w:szCs w:val="16"/>
              </w:rPr>
            </w:pPr>
            <w:r w:rsidRPr="002A1F14">
              <w:rPr>
                <w:rFonts w:ascii="Montserrat Light" w:hAnsi="Montserrat Light" w:cs="Calibri"/>
                <w:color w:val="000000"/>
                <w:sz w:val="16"/>
                <w:szCs w:val="16"/>
              </w:rPr>
              <w:t>Ciments hydrauliques, y</w:t>
            </w:r>
            <w:r w:rsidR="002A1F14">
              <w:rPr>
                <w:rFonts w:ascii="Montserrat Light" w:hAnsi="Montserrat Light" w:cs="Calibri"/>
                <w:color w:val="000000"/>
                <w:sz w:val="16"/>
                <w:szCs w:val="16"/>
              </w:rPr>
              <w:t xml:space="preserve"> compris l</w:t>
            </w:r>
            <w:r w:rsidRPr="002A1F14">
              <w:rPr>
                <w:rFonts w:ascii="Montserrat Light" w:hAnsi="Montserrat Light" w:cs="Calibri"/>
                <w:color w:val="000000"/>
                <w:sz w:val="16"/>
                <w:szCs w:val="16"/>
              </w:rPr>
              <w:t>es ciments non-pulvérisés dits 'clinkers', même colorés</w:t>
            </w:r>
          </w:p>
        </w:tc>
        <w:tc>
          <w:tcPr>
            <w:tcW w:w="1701" w:type="dxa"/>
            <w:shd w:val="clear" w:color="auto" w:fill="auto"/>
            <w:noWrap/>
            <w:vAlign w:val="center"/>
            <w:hideMark/>
          </w:tcPr>
          <w:p w14:paraId="3CB9F7E3" w14:textId="77777777" w:rsidR="002B43BD" w:rsidRPr="00AF2E14" w:rsidRDefault="002B43BD" w:rsidP="00EF7AD0">
            <w:pPr>
              <w:spacing w:after="0" w:line="240" w:lineRule="auto"/>
              <w:jc w:val="right"/>
              <w:rPr>
                <w:rFonts w:ascii="Montserrat Light" w:hAnsi="Montserrat Light" w:cs="Calibri"/>
                <w:color w:val="000000"/>
                <w:sz w:val="20"/>
                <w:szCs w:val="20"/>
              </w:rPr>
            </w:pPr>
            <w:r w:rsidRPr="00AF2E14">
              <w:rPr>
                <w:rFonts w:ascii="Montserrat Light" w:hAnsi="Montserrat Light" w:cs="Calibri"/>
                <w:color w:val="000000"/>
                <w:sz w:val="20"/>
                <w:szCs w:val="20"/>
              </w:rPr>
              <w:t>40,62</w:t>
            </w:r>
          </w:p>
        </w:tc>
      </w:tr>
      <w:tr w:rsidR="002B43BD" w:rsidRPr="00AF2E14" w14:paraId="2B05667A" w14:textId="77777777" w:rsidTr="0041590A">
        <w:trPr>
          <w:trHeight w:val="340"/>
        </w:trPr>
        <w:tc>
          <w:tcPr>
            <w:tcW w:w="1553" w:type="dxa"/>
            <w:vMerge/>
            <w:vAlign w:val="center"/>
            <w:hideMark/>
          </w:tcPr>
          <w:p w14:paraId="2F381C20" w14:textId="77777777" w:rsidR="002B43BD" w:rsidRPr="00AF2E14" w:rsidRDefault="002B43BD" w:rsidP="00EF7AD0">
            <w:pPr>
              <w:spacing w:after="0" w:line="240" w:lineRule="auto"/>
              <w:rPr>
                <w:rFonts w:ascii="Montserrat Light" w:hAnsi="Montserrat Light" w:cs="Calibri"/>
                <w:color w:val="000000"/>
                <w:sz w:val="20"/>
                <w:szCs w:val="20"/>
              </w:rPr>
            </w:pPr>
          </w:p>
        </w:tc>
        <w:tc>
          <w:tcPr>
            <w:tcW w:w="5738" w:type="dxa"/>
            <w:shd w:val="clear" w:color="auto" w:fill="auto"/>
            <w:vAlign w:val="center"/>
            <w:hideMark/>
          </w:tcPr>
          <w:p w14:paraId="169BCA80" w14:textId="2308B802" w:rsidR="002B43BD" w:rsidRPr="002A1F14" w:rsidRDefault="002B43BD" w:rsidP="00EF7AD0">
            <w:pPr>
              <w:spacing w:after="0" w:line="240" w:lineRule="auto"/>
              <w:rPr>
                <w:rFonts w:ascii="Montserrat Light" w:hAnsi="Montserrat Light" w:cs="Calibri"/>
                <w:color w:val="000000"/>
                <w:sz w:val="16"/>
                <w:szCs w:val="16"/>
              </w:rPr>
            </w:pPr>
            <w:r w:rsidRPr="002A1F14">
              <w:rPr>
                <w:rFonts w:ascii="Montserrat Light" w:hAnsi="Montserrat Light" w:cs="Calibri"/>
                <w:color w:val="000000"/>
                <w:sz w:val="16"/>
                <w:szCs w:val="16"/>
              </w:rPr>
              <w:t>Graines et fruits oléagineux, même concassés (à l'excl</w:t>
            </w:r>
            <w:r w:rsidR="002A1F14">
              <w:rPr>
                <w:rFonts w:ascii="Montserrat Light" w:hAnsi="Montserrat Light" w:cs="Calibri"/>
                <w:color w:val="000000"/>
                <w:sz w:val="16"/>
                <w:szCs w:val="16"/>
              </w:rPr>
              <w:t>usion d</w:t>
            </w:r>
            <w:r w:rsidRPr="002A1F14">
              <w:rPr>
                <w:rFonts w:ascii="Montserrat Light" w:hAnsi="Montserrat Light" w:cs="Calibri"/>
                <w:color w:val="000000"/>
                <w:sz w:val="16"/>
                <w:szCs w:val="16"/>
              </w:rPr>
              <w:t>es fruits à coque comestibles, des olives, des fèves de soja, des arachides, du coprah ainsi que des graines de lin, de navette, de colza et de tournesol)</w:t>
            </w:r>
          </w:p>
        </w:tc>
        <w:tc>
          <w:tcPr>
            <w:tcW w:w="1701" w:type="dxa"/>
            <w:shd w:val="clear" w:color="auto" w:fill="auto"/>
            <w:noWrap/>
            <w:vAlign w:val="center"/>
            <w:hideMark/>
          </w:tcPr>
          <w:p w14:paraId="71B43FED" w14:textId="77777777" w:rsidR="002B43BD" w:rsidRPr="00AF2E14" w:rsidRDefault="002B43BD" w:rsidP="00EF7AD0">
            <w:pPr>
              <w:spacing w:after="0" w:line="240" w:lineRule="auto"/>
              <w:jc w:val="right"/>
              <w:rPr>
                <w:rFonts w:ascii="Montserrat Light" w:hAnsi="Montserrat Light" w:cs="Calibri"/>
                <w:color w:val="000000"/>
                <w:sz w:val="20"/>
                <w:szCs w:val="20"/>
              </w:rPr>
            </w:pPr>
            <w:r w:rsidRPr="00AF2E14">
              <w:rPr>
                <w:rFonts w:ascii="Montserrat Light" w:hAnsi="Montserrat Light" w:cs="Calibri"/>
                <w:color w:val="000000"/>
                <w:sz w:val="20"/>
                <w:szCs w:val="20"/>
              </w:rPr>
              <w:t>40,18</w:t>
            </w:r>
          </w:p>
        </w:tc>
      </w:tr>
      <w:tr w:rsidR="002B43BD" w:rsidRPr="00AF2E14" w14:paraId="6B845E93" w14:textId="77777777" w:rsidTr="0041590A">
        <w:trPr>
          <w:trHeight w:val="340"/>
        </w:trPr>
        <w:tc>
          <w:tcPr>
            <w:tcW w:w="1553" w:type="dxa"/>
            <w:vMerge/>
            <w:vAlign w:val="center"/>
            <w:hideMark/>
          </w:tcPr>
          <w:p w14:paraId="09392812" w14:textId="77777777" w:rsidR="002B43BD" w:rsidRPr="00AF2E14" w:rsidRDefault="002B43BD" w:rsidP="00EF7AD0">
            <w:pPr>
              <w:spacing w:after="0" w:line="240" w:lineRule="auto"/>
              <w:rPr>
                <w:rFonts w:ascii="Montserrat Light" w:hAnsi="Montserrat Light" w:cs="Calibri"/>
                <w:color w:val="000000"/>
                <w:sz w:val="20"/>
                <w:szCs w:val="20"/>
              </w:rPr>
            </w:pPr>
          </w:p>
        </w:tc>
        <w:tc>
          <w:tcPr>
            <w:tcW w:w="5738" w:type="dxa"/>
            <w:shd w:val="clear" w:color="auto" w:fill="auto"/>
            <w:vAlign w:val="center"/>
            <w:hideMark/>
          </w:tcPr>
          <w:p w14:paraId="70C2F488" w14:textId="77777777" w:rsidR="002B43BD" w:rsidRPr="002A1F14" w:rsidRDefault="002B43BD" w:rsidP="00EF7AD0">
            <w:pPr>
              <w:spacing w:after="0" w:line="240" w:lineRule="auto"/>
              <w:rPr>
                <w:rFonts w:ascii="Montserrat Light" w:hAnsi="Montserrat Light" w:cs="Calibri"/>
                <w:color w:val="000000"/>
                <w:sz w:val="16"/>
                <w:szCs w:val="16"/>
              </w:rPr>
            </w:pPr>
            <w:r w:rsidRPr="002A1F14">
              <w:rPr>
                <w:rFonts w:ascii="Montserrat Light" w:hAnsi="Montserrat Light" w:cs="Calibri"/>
                <w:color w:val="000000"/>
                <w:sz w:val="16"/>
                <w:szCs w:val="16"/>
              </w:rPr>
              <w:t>Préparations des types utilisés pour l'alimentation des animaux</w:t>
            </w:r>
          </w:p>
        </w:tc>
        <w:tc>
          <w:tcPr>
            <w:tcW w:w="1701" w:type="dxa"/>
            <w:shd w:val="clear" w:color="auto" w:fill="auto"/>
            <w:noWrap/>
            <w:vAlign w:val="center"/>
            <w:hideMark/>
          </w:tcPr>
          <w:p w14:paraId="022BF5E1" w14:textId="77777777" w:rsidR="002B43BD" w:rsidRPr="00AF2E14" w:rsidRDefault="002B43BD" w:rsidP="00EF7AD0">
            <w:pPr>
              <w:spacing w:after="0" w:line="240" w:lineRule="auto"/>
              <w:jc w:val="right"/>
              <w:rPr>
                <w:rFonts w:ascii="Montserrat Light" w:hAnsi="Montserrat Light" w:cs="Calibri"/>
                <w:color w:val="000000"/>
                <w:sz w:val="20"/>
                <w:szCs w:val="20"/>
              </w:rPr>
            </w:pPr>
            <w:r w:rsidRPr="00AF2E14">
              <w:rPr>
                <w:rFonts w:ascii="Montserrat Light" w:hAnsi="Montserrat Light" w:cs="Calibri"/>
                <w:color w:val="000000"/>
                <w:sz w:val="20"/>
                <w:szCs w:val="20"/>
              </w:rPr>
              <w:t>6,35</w:t>
            </w:r>
          </w:p>
        </w:tc>
      </w:tr>
      <w:tr w:rsidR="002B43BD" w:rsidRPr="00AF2E14" w14:paraId="6FB911EA" w14:textId="77777777" w:rsidTr="0041590A">
        <w:trPr>
          <w:trHeight w:val="340"/>
        </w:trPr>
        <w:tc>
          <w:tcPr>
            <w:tcW w:w="1553" w:type="dxa"/>
            <w:vMerge w:val="restart"/>
            <w:shd w:val="clear" w:color="auto" w:fill="auto"/>
            <w:noWrap/>
            <w:vAlign w:val="center"/>
            <w:hideMark/>
          </w:tcPr>
          <w:p w14:paraId="502D2331" w14:textId="77777777" w:rsidR="002B43BD" w:rsidRPr="00AF2E14" w:rsidRDefault="002B43BD" w:rsidP="00EF7AD0">
            <w:pPr>
              <w:spacing w:after="0" w:line="240" w:lineRule="auto"/>
              <w:jc w:val="center"/>
              <w:rPr>
                <w:rFonts w:ascii="Montserrat Light" w:hAnsi="Montserrat Light" w:cs="Calibri"/>
                <w:color w:val="000000"/>
                <w:sz w:val="20"/>
                <w:szCs w:val="20"/>
              </w:rPr>
            </w:pPr>
            <w:r w:rsidRPr="00AF2E14">
              <w:rPr>
                <w:rFonts w:ascii="Montserrat Light" w:hAnsi="Montserrat Light" w:cs="Calibri"/>
                <w:color w:val="000000"/>
                <w:sz w:val="20"/>
                <w:szCs w:val="20"/>
              </w:rPr>
              <w:t>MALAISIE</w:t>
            </w:r>
          </w:p>
        </w:tc>
        <w:tc>
          <w:tcPr>
            <w:tcW w:w="5738" w:type="dxa"/>
            <w:shd w:val="clear" w:color="auto" w:fill="auto"/>
            <w:vAlign w:val="center"/>
            <w:hideMark/>
          </w:tcPr>
          <w:p w14:paraId="6EABEE08" w14:textId="77777777" w:rsidR="002B43BD" w:rsidRPr="002A1F14" w:rsidRDefault="002B43BD" w:rsidP="00EF7AD0">
            <w:pPr>
              <w:spacing w:after="0" w:line="240" w:lineRule="auto"/>
              <w:rPr>
                <w:rFonts w:ascii="Montserrat Light" w:hAnsi="Montserrat Light" w:cs="Calibri"/>
                <w:color w:val="000000"/>
                <w:sz w:val="16"/>
                <w:szCs w:val="16"/>
              </w:rPr>
            </w:pPr>
            <w:r w:rsidRPr="002A1F14">
              <w:rPr>
                <w:rFonts w:ascii="Montserrat Light" w:hAnsi="Montserrat Light" w:cs="Calibri"/>
                <w:color w:val="000000"/>
                <w:sz w:val="16"/>
                <w:szCs w:val="16"/>
              </w:rPr>
              <w:t>Coton, non cardé ni peigné</w:t>
            </w:r>
          </w:p>
        </w:tc>
        <w:tc>
          <w:tcPr>
            <w:tcW w:w="1701" w:type="dxa"/>
            <w:shd w:val="clear" w:color="auto" w:fill="auto"/>
            <w:noWrap/>
            <w:vAlign w:val="center"/>
            <w:hideMark/>
          </w:tcPr>
          <w:p w14:paraId="54D7A3F0" w14:textId="77777777" w:rsidR="002B43BD" w:rsidRPr="00AF2E14" w:rsidRDefault="002B43BD" w:rsidP="00EF7AD0">
            <w:pPr>
              <w:spacing w:after="0" w:line="240" w:lineRule="auto"/>
              <w:jc w:val="right"/>
              <w:rPr>
                <w:rFonts w:ascii="Montserrat Light" w:hAnsi="Montserrat Light" w:cs="Calibri"/>
                <w:color w:val="000000"/>
                <w:sz w:val="20"/>
                <w:szCs w:val="20"/>
              </w:rPr>
            </w:pPr>
            <w:r w:rsidRPr="00AF2E14">
              <w:rPr>
                <w:rFonts w:ascii="Montserrat Light" w:hAnsi="Montserrat Light" w:cs="Calibri"/>
                <w:color w:val="000000"/>
                <w:sz w:val="20"/>
                <w:szCs w:val="20"/>
              </w:rPr>
              <w:t>82,23</w:t>
            </w:r>
          </w:p>
        </w:tc>
      </w:tr>
      <w:tr w:rsidR="002B43BD" w:rsidRPr="00AF2E14" w14:paraId="3C7A8DE7" w14:textId="77777777" w:rsidTr="0041590A">
        <w:trPr>
          <w:trHeight w:val="340"/>
        </w:trPr>
        <w:tc>
          <w:tcPr>
            <w:tcW w:w="1553" w:type="dxa"/>
            <w:vMerge/>
            <w:vAlign w:val="center"/>
            <w:hideMark/>
          </w:tcPr>
          <w:p w14:paraId="29F13525" w14:textId="77777777" w:rsidR="002B43BD" w:rsidRPr="00AF2E14" w:rsidRDefault="002B43BD" w:rsidP="00EF7AD0">
            <w:pPr>
              <w:spacing w:after="0" w:line="240" w:lineRule="auto"/>
              <w:rPr>
                <w:rFonts w:ascii="Montserrat Light" w:hAnsi="Montserrat Light" w:cs="Calibri"/>
                <w:color w:val="000000"/>
                <w:sz w:val="20"/>
                <w:szCs w:val="20"/>
              </w:rPr>
            </w:pPr>
          </w:p>
        </w:tc>
        <w:tc>
          <w:tcPr>
            <w:tcW w:w="5738" w:type="dxa"/>
            <w:shd w:val="clear" w:color="auto" w:fill="auto"/>
            <w:vAlign w:val="center"/>
            <w:hideMark/>
          </w:tcPr>
          <w:p w14:paraId="25909F17" w14:textId="2E3A13CF" w:rsidR="002B43BD" w:rsidRPr="002A1F14" w:rsidRDefault="002B43BD" w:rsidP="00EF7AD0">
            <w:pPr>
              <w:spacing w:after="0" w:line="240" w:lineRule="auto"/>
              <w:rPr>
                <w:rFonts w:ascii="Montserrat Light" w:hAnsi="Montserrat Light" w:cs="Calibri"/>
                <w:color w:val="000000"/>
                <w:sz w:val="16"/>
                <w:szCs w:val="16"/>
              </w:rPr>
            </w:pPr>
            <w:r w:rsidRPr="002A1F14">
              <w:rPr>
                <w:rFonts w:ascii="Montserrat Light" w:hAnsi="Montserrat Light" w:cs="Calibri"/>
                <w:color w:val="000000"/>
                <w:sz w:val="16"/>
                <w:szCs w:val="16"/>
              </w:rPr>
              <w:t xml:space="preserve">Graisses et huiles végétales </w:t>
            </w:r>
            <w:r w:rsidR="002A1F14">
              <w:rPr>
                <w:rFonts w:ascii="Montserrat Light" w:hAnsi="Montserrat Light" w:cs="Calibri"/>
                <w:color w:val="000000"/>
                <w:sz w:val="16"/>
                <w:szCs w:val="16"/>
              </w:rPr>
              <w:t>–</w:t>
            </w:r>
            <w:r w:rsidRPr="002A1F14">
              <w:rPr>
                <w:rFonts w:ascii="Montserrat Light" w:hAnsi="Montserrat Light" w:cs="Calibri"/>
                <w:color w:val="000000"/>
                <w:sz w:val="16"/>
                <w:szCs w:val="16"/>
              </w:rPr>
              <w:t xml:space="preserve"> y</w:t>
            </w:r>
            <w:r w:rsidR="002A1F14">
              <w:rPr>
                <w:rFonts w:ascii="Montserrat Light" w:hAnsi="Montserrat Light" w:cs="Calibri"/>
                <w:color w:val="000000"/>
                <w:sz w:val="16"/>
                <w:szCs w:val="16"/>
              </w:rPr>
              <w:t xml:space="preserve"> </w:t>
            </w:r>
            <w:r w:rsidRPr="002A1F14">
              <w:rPr>
                <w:rFonts w:ascii="Montserrat Light" w:hAnsi="Montserrat Light" w:cs="Calibri"/>
                <w:color w:val="000000"/>
                <w:sz w:val="16"/>
                <w:szCs w:val="16"/>
              </w:rPr>
              <w:t>c</w:t>
            </w:r>
            <w:r w:rsidR="002A1F14">
              <w:rPr>
                <w:rFonts w:ascii="Montserrat Light" w:hAnsi="Montserrat Light" w:cs="Calibri"/>
                <w:color w:val="000000"/>
                <w:sz w:val="16"/>
                <w:szCs w:val="16"/>
              </w:rPr>
              <w:t>ompris l</w:t>
            </w:r>
            <w:r w:rsidRPr="002A1F14">
              <w:rPr>
                <w:rFonts w:ascii="Montserrat Light" w:hAnsi="Montserrat Light" w:cs="Calibri"/>
                <w:color w:val="000000"/>
                <w:sz w:val="16"/>
                <w:szCs w:val="16"/>
              </w:rPr>
              <w:t>'huile de jojoba - et leurs fractions, fixes, même raffinées, mais non chimiquement modifiées (à l'excl</w:t>
            </w:r>
            <w:r w:rsidR="002A1F14">
              <w:rPr>
                <w:rFonts w:ascii="Montserrat Light" w:hAnsi="Montserrat Light" w:cs="Calibri"/>
                <w:color w:val="000000"/>
                <w:sz w:val="16"/>
                <w:szCs w:val="16"/>
              </w:rPr>
              <w:t>usion d</w:t>
            </w:r>
            <w:r w:rsidRPr="002A1F14">
              <w:rPr>
                <w:rFonts w:ascii="Montserrat Light" w:hAnsi="Montserrat Light" w:cs="Calibri"/>
                <w:color w:val="000000"/>
                <w:sz w:val="16"/>
                <w:szCs w:val="16"/>
              </w:rPr>
              <w:t>es huiles de soja, d'arachide, d'olive, de palme, de tournesol, de carthame, de coton, de coco [coprah], de palm</w:t>
            </w:r>
            <w:r w:rsidR="002A1F14">
              <w:rPr>
                <w:rFonts w:ascii="Montserrat Light" w:hAnsi="Montserrat Light" w:cs="Calibri"/>
                <w:color w:val="000000"/>
                <w:sz w:val="16"/>
                <w:szCs w:val="16"/>
              </w:rPr>
              <w:t>e</w:t>
            </w:r>
          </w:p>
        </w:tc>
        <w:tc>
          <w:tcPr>
            <w:tcW w:w="1701" w:type="dxa"/>
            <w:shd w:val="clear" w:color="auto" w:fill="auto"/>
            <w:noWrap/>
            <w:vAlign w:val="center"/>
            <w:hideMark/>
          </w:tcPr>
          <w:p w14:paraId="3833F63F" w14:textId="77777777" w:rsidR="002B43BD" w:rsidRPr="00AF2E14" w:rsidRDefault="002B43BD" w:rsidP="00EF7AD0">
            <w:pPr>
              <w:spacing w:after="0" w:line="240" w:lineRule="auto"/>
              <w:jc w:val="right"/>
              <w:rPr>
                <w:rFonts w:ascii="Montserrat Light" w:hAnsi="Montserrat Light" w:cs="Calibri"/>
                <w:color w:val="000000"/>
                <w:sz w:val="20"/>
                <w:szCs w:val="20"/>
              </w:rPr>
            </w:pPr>
            <w:r w:rsidRPr="00AF2E14">
              <w:rPr>
                <w:rFonts w:ascii="Montserrat Light" w:hAnsi="Montserrat Light" w:cs="Calibri"/>
                <w:color w:val="000000"/>
                <w:sz w:val="20"/>
                <w:szCs w:val="20"/>
              </w:rPr>
              <w:t>15,85</w:t>
            </w:r>
          </w:p>
        </w:tc>
      </w:tr>
    </w:tbl>
    <w:p w14:paraId="337A42B3" w14:textId="469ACE06" w:rsidR="0041590A" w:rsidRDefault="0041590A" w:rsidP="00CA300D">
      <w:pPr>
        <w:rPr>
          <w:rFonts w:ascii="Roboto" w:eastAsiaTheme="minorHAnsi" w:hAnsi="Roboto" w:cs="Roboto"/>
          <w:b/>
          <w:color w:val="000080"/>
          <w:sz w:val="20"/>
          <w:szCs w:val="20"/>
          <w:lang w:val="fr-SN" w:eastAsia="en-US"/>
        </w:rPr>
      </w:pPr>
      <w:r>
        <w:rPr>
          <w:rFonts w:ascii="Roboto" w:eastAsiaTheme="minorHAnsi" w:hAnsi="Roboto" w:cs="Roboto"/>
          <w:b/>
          <w:color w:val="000080"/>
          <w:sz w:val="20"/>
          <w:szCs w:val="20"/>
          <w:lang w:val="fr-SN" w:eastAsia="en-US"/>
        </w:rPr>
        <w:br w:type="page"/>
      </w:r>
    </w:p>
    <w:p w14:paraId="2BC42A0F" w14:textId="4B6072CA" w:rsidR="00DF3457" w:rsidRPr="00AF2E14" w:rsidRDefault="00DF3457" w:rsidP="009E2DB9">
      <w:pPr>
        <w:pStyle w:val="SOM"/>
        <w:rPr>
          <w:rFonts w:ascii="Montserrat Light" w:hAnsi="Montserrat Light"/>
          <w:b/>
          <w:color w:val="2F5496" w:themeColor="accent5" w:themeShade="BF"/>
        </w:rPr>
      </w:pPr>
      <w:bookmarkStart w:id="77" w:name="_Toc37439286"/>
      <w:r w:rsidRPr="00AF2E14">
        <w:rPr>
          <w:rFonts w:ascii="Montserrat Light" w:hAnsi="Montserrat Light"/>
          <w:b/>
          <w:color w:val="2F5496" w:themeColor="accent5" w:themeShade="BF"/>
        </w:rPr>
        <w:lastRenderedPageBreak/>
        <w:t>3. STRUCTURE DES IMPORTATIONS DE BIENS</w:t>
      </w:r>
      <w:bookmarkEnd w:id="77"/>
      <w:r w:rsidRPr="00AF2E14">
        <w:rPr>
          <w:rFonts w:ascii="Montserrat Light" w:hAnsi="Montserrat Light"/>
          <w:b/>
          <w:color w:val="2F5496" w:themeColor="accent5" w:themeShade="BF"/>
        </w:rPr>
        <w:t xml:space="preserve"> </w:t>
      </w:r>
    </w:p>
    <w:p w14:paraId="56649D98" w14:textId="4A29719D" w:rsidR="00990706" w:rsidRPr="002C1D72" w:rsidRDefault="00990706" w:rsidP="002C1D72">
      <w:pPr>
        <w:spacing w:line="240" w:lineRule="auto"/>
        <w:jc w:val="both"/>
        <w:rPr>
          <w:rFonts w:ascii="Montserrat Light" w:eastAsiaTheme="minorHAnsi" w:hAnsi="Montserrat Light"/>
          <w:b/>
          <w:bCs/>
          <w:i/>
          <w:iCs/>
          <w:color w:val="0033CC"/>
          <w:sz w:val="24"/>
          <w:szCs w:val="24"/>
          <w:lang w:val="fr-SN" w:eastAsia="en-US"/>
        </w:rPr>
      </w:pPr>
      <w:bookmarkStart w:id="78" w:name="_Toc36112801"/>
      <w:r w:rsidRPr="002C1D72">
        <w:rPr>
          <w:rFonts w:ascii="Montserrat Light" w:eastAsiaTheme="minorHAnsi" w:hAnsi="Montserrat Light"/>
          <w:b/>
          <w:bCs/>
          <w:i/>
          <w:iCs/>
          <w:color w:val="0033CC"/>
          <w:sz w:val="24"/>
          <w:szCs w:val="24"/>
          <w:lang w:val="fr-SN" w:eastAsia="en-US"/>
        </w:rPr>
        <w:t>Les importations globalement en hausse enregistrent une baisse de 8</w:t>
      </w:r>
      <w:r w:rsidR="00AF2E14" w:rsidRPr="002C1D72">
        <w:rPr>
          <w:rFonts w:ascii="Montserrat Light" w:eastAsiaTheme="minorHAnsi" w:hAnsi="Montserrat Light"/>
          <w:b/>
          <w:bCs/>
          <w:i/>
          <w:iCs/>
          <w:color w:val="0033CC"/>
          <w:sz w:val="24"/>
          <w:szCs w:val="24"/>
          <w:lang w:val="fr-SN" w:eastAsia="en-US"/>
        </w:rPr>
        <w:t>,0</w:t>
      </w:r>
      <w:r w:rsidRPr="002C1D72">
        <w:rPr>
          <w:rFonts w:ascii="Montserrat Light" w:eastAsiaTheme="minorHAnsi" w:hAnsi="Montserrat Light"/>
          <w:b/>
          <w:bCs/>
          <w:i/>
          <w:iCs/>
          <w:color w:val="0033CC"/>
          <w:sz w:val="24"/>
          <w:szCs w:val="24"/>
          <w:lang w:val="fr-SN" w:eastAsia="en-US"/>
        </w:rPr>
        <w:t>% en 2019 par rapport à 2018</w:t>
      </w:r>
      <w:bookmarkEnd w:id="78"/>
    </w:p>
    <w:p w14:paraId="7871D37E" w14:textId="77777777" w:rsidR="0041590A" w:rsidRDefault="0041590A" w:rsidP="003F73F9">
      <w:pPr>
        <w:jc w:val="both"/>
        <w:rPr>
          <w:rFonts w:ascii="Montserrat Light" w:eastAsiaTheme="minorHAnsi" w:hAnsi="Montserrat Light"/>
          <w:lang w:val="fr-SN" w:eastAsia="en-US"/>
        </w:rPr>
        <w:sectPr w:rsidR="0041590A" w:rsidSect="00AA453B">
          <w:type w:val="continuous"/>
          <w:pgSz w:w="11906" w:h="16838"/>
          <w:pgMar w:top="1417" w:right="1417" w:bottom="1417" w:left="1417" w:header="708" w:footer="708" w:gutter="0"/>
          <w:cols w:space="708"/>
          <w:titlePg/>
          <w:docGrid w:linePitch="360"/>
        </w:sectPr>
      </w:pPr>
      <w:bookmarkStart w:id="79" w:name="_Toc36112802"/>
    </w:p>
    <w:p w14:paraId="014D4D6F" w14:textId="628A8DE1" w:rsidR="00990706" w:rsidRPr="003F73F9" w:rsidRDefault="00990706" w:rsidP="004223BE">
      <w:pPr>
        <w:spacing w:after="0"/>
        <w:jc w:val="both"/>
        <w:rPr>
          <w:rFonts w:ascii="Montserrat Light" w:eastAsiaTheme="minorHAnsi" w:hAnsi="Montserrat Light"/>
          <w:lang w:val="fr-SN" w:eastAsia="en-US"/>
        </w:rPr>
      </w:pPr>
      <w:r w:rsidRPr="003F73F9">
        <w:rPr>
          <w:rFonts w:ascii="Montserrat Light" w:eastAsiaTheme="minorHAnsi" w:hAnsi="Montserrat Light"/>
          <w:lang w:val="fr-SN" w:eastAsia="en-US"/>
        </w:rPr>
        <w:t xml:space="preserve">Les importations de marchandises </w:t>
      </w:r>
      <w:r w:rsidR="00EB3FCF" w:rsidRPr="003F73F9">
        <w:rPr>
          <w:rFonts w:ascii="Montserrat Light" w:eastAsiaTheme="minorHAnsi" w:hAnsi="Montserrat Light"/>
          <w:lang w:val="fr-SN" w:eastAsia="en-US"/>
        </w:rPr>
        <w:t xml:space="preserve">affichent une tendance haussière </w:t>
      </w:r>
      <w:r w:rsidRPr="003F73F9">
        <w:rPr>
          <w:rFonts w:ascii="Montserrat Light" w:eastAsiaTheme="minorHAnsi" w:hAnsi="Montserrat Light"/>
          <w:lang w:val="fr-SN" w:eastAsia="en-US"/>
        </w:rPr>
        <w:t xml:space="preserve">sur la période 1999-2019. La valeur des </w:t>
      </w:r>
      <w:r w:rsidR="00EB3FCF" w:rsidRPr="003F73F9">
        <w:rPr>
          <w:rFonts w:ascii="Montserrat Light" w:eastAsiaTheme="minorHAnsi" w:hAnsi="Montserrat Light"/>
          <w:lang w:val="fr-SN" w:eastAsia="en-US"/>
        </w:rPr>
        <w:t>achats à l’extérieur</w:t>
      </w:r>
      <w:r w:rsidRPr="003F73F9">
        <w:rPr>
          <w:rFonts w:ascii="Montserrat Light" w:eastAsiaTheme="minorHAnsi" w:hAnsi="Montserrat Light"/>
          <w:lang w:val="fr-SN" w:eastAsia="en-US"/>
        </w:rPr>
        <w:t xml:space="preserve"> a atteint le niveau le plus élevé en 2014 avec un montant 1860,7 </w:t>
      </w:r>
      <w:r w:rsidR="00AF2E14" w:rsidRPr="003F73F9">
        <w:rPr>
          <w:rFonts w:ascii="Montserrat Light" w:eastAsiaTheme="minorHAnsi" w:hAnsi="Montserrat Light"/>
          <w:lang w:val="fr-SN" w:eastAsia="en-US"/>
        </w:rPr>
        <w:t>M</w:t>
      </w:r>
      <w:r w:rsidRPr="003F73F9">
        <w:rPr>
          <w:rFonts w:ascii="Montserrat Light" w:eastAsiaTheme="minorHAnsi" w:hAnsi="Montserrat Light"/>
          <w:lang w:val="fr-SN" w:eastAsia="en-US"/>
        </w:rPr>
        <w:t>illiards FCFA. En 2019, les ac</w:t>
      </w:r>
      <w:r w:rsidR="00EB3FCF" w:rsidRPr="003F73F9">
        <w:rPr>
          <w:rFonts w:ascii="Montserrat Light" w:eastAsiaTheme="minorHAnsi" w:hAnsi="Montserrat Light"/>
          <w:lang w:val="fr-SN" w:eastAsia="en-US"/>
        </w:rPr>
        <w:t>quisitions d</w:t>
      </w:r>
      <w:r w:rsidRPr="003F73F9">
        <w:rPr>
          <w:rFonts w:ascii="Montserrat Light" w:eastAsiaTheme="minorHAnsi" w:hAnsi="Montserrat Light"/>
          <w:lang w:val="fr-SN" w:eastAsia="en-US"/>
        </w:rPr>
        <w:t>e marchandises à l’extérieur réalisé</w:t>
      </w:r>
      <w:r w:rsidR="00F37400" w:rsidRPr="003F73F9">
        <w:rPr>
          <w:rFonts w:ascii="Montserrat Light" w:eastAsiaTheme="minorHAnsi" w:hAnsi="Montserrat Light"/>
          <w:lang w:val="fr-SN" w:eastAsia="en-US"/>
        </w:rPr>
        <w:t>e</w:t>
      </w:r>
      <w:r w:rsidRPr="003F73F9">
        <w:rPr>
          <w:rFonts w:ascii="Montserrat Light" w:eastAsiaTheme="minorHAnsi" w:hAnsi="Montserrat Light"/>
          <w:lang w:val="fr-SN" w:eastAsia="en-US"/>
        </w:rPr>
        <w:t>s par le Bénin sont évalué</w:t>
      </w:r>
      <w:r w:rsidR="00F37400" w:rsidRPr="003F73F9">
        <w:rPr>
          <w:rFonts w:ascii="Montserrat Light" w:eastAsiaTheme="minorHAnsi" w:hAnsi="Montserrat Light"/>
          <w:lang w:val="fr-SN" w:eastAsia="en-US"/>
        </w:rPr>
        <w:t>e</w:t>
      </w:r>
      <w:r w:rsidRPr="003F73F9">
        <w:rPr>
          <w:rFonts w:ascii="Montserrat Light" w:eastAsiaTheme="minorHAnsi" w:hAnsi="Montserrat Light"/>
          <w:lang w:val="fr-SN" w:eastAsia="en-US"/>
        </w:rPr>
        <w:t xml:space="preserve">s à 1 695,2 Milliards FCFA. </w:t>
      </w:r>
      <w:bookmarkEnd w:id="79"/>
    </w:p>
    <w:p w14:paraId="0DA058FE" w14:textId="7B7F5BD5" w:rsidR="00990706" w:rsidRPr="003F73F9" w:rsidRDefault="00990706" w:rsidP="003F73F9">
      <w:pPr>
        <w:jc w:val="both"/>
        <w:rPr>
          <w:rFonts w:ascii="Montserrat Light" w:eastAsiaTheme="minorHAnsi" w:hAnsi="Montserrat Light"/>
          <w:lang w:val="fr-SN" w:eastAsia="en-US"/>
        </w:rPr>
      </w:pPr>
      <w:bookmarkStart w:id="80" w:name="_Toc36112803"/>
      <w:r w:rsidRPr="003F73F9">
        <w:rPr>
          <w:rFonts w:ascii="Montserrat Light" w:eastAsiaTheme="minorHAnsi" w:hAnsi="Montserrat Light"/>
          <w:lang w:val="fr-SN" w:eastAsia="en-US"/>
        </w:rPr>
        <w:t>Entre 2018 et 2019, on enregistre une baisse de 8,0% des importations totales de biens.</w:t>
      </w:r>
      <w:bookmarkEnd w:id="80"/>
      <w:r w:rsidR="00764995" w:rsidRPr="003F73F9">
        <w:rPr>
          <w:rFonts w:ascii="Montserrat Light" w:eastAsiaTheme="minorHAnsi" w:hAnsi="Montserrat Light"/>
          <w:lang w:val="fr-SN" w:eastAsia="en-US"/>
        </w:rPr>
        <w:t xml:space="preserve"> Les familles de produits ayant contribué à la contraction des importations en 2019 sont : les « céréales » (-8,0 points), les « graisse</w:t>
      </w:r>
      <w:r w:rsidR="00265857" w:rsidRPr="003F73F9">
        <w:rPr>
          <w:rFonts w:ascii="Montserrat Light" w:eastAsiaTheme="minorHAnsi" w:hAnsi="Montserrat Light"/>
          <w:lang w:val="fr-SN" w:eastAsia="en-US"/>
        </w:rPr>
        <w:t>s</w:t>
      </w:r>
      <w:r w:rsidR="00764995" w:rsidRPr="003F73F9">
        <w:rPr>
          <w:rFonts w:ascii="Montserrat Light" w:eastAsiaTheme="minorHAnsi" w:hAnsi="Montserrat Light"/>
          <w:lang w:val="fr-SN" w:eastAsia="en-US"/>
        </w:rPr>
        <w:t xml:space="preserve"> et huiles</w:t>
      </w:r>
      <w:r w:rsidR="00265857" w:rsidRPr="003F73F9">
        <w:rPr>
          <w:rFonts w:ascii="Montserrat Light" w:eastAsiaTheme="minorHAnsi" w:hAnsi="Montserrat Light"/>
          <w:lang w:val="fr-SN" w:eastAsia="en-US"/>
        </w:rPr>
        <w:t xml:space="preserve"> animales ou végétales… » (-3,4 points) et les « sucres et sucreries » (-0,8 point).</w:t>
      </w:r>
    </w:p>
    <w:p w14:paraId="34E31824" w14:textId="77777777" w:rsidR="0041590A" w:rsidRDefault="0041590A" w:rsidP="004223BE">
      <w:pPr>
        <w:spacing w:after="0"/>
        <w:jc w:val="both"/>
        <w:rPr>
          <w:rFonts w:ascii="Montserrat Light" w:eastAsiaTheme="minorHAnsi" w:hAnsi="Montserrat Light" w:cs="Roboto"/>
          <w:color w:val="000080"/>
          <w:lang w:val="fr-SN" w:eastAsia="en-US"/>
        </w:rPr>
        <w:sectPr w:rsidR="0041590A" w:rsidSect="0041590A">
          <w:type w:val="continuous"/>
          <w:pgSz w:w="11906" w:h="16838"/>
          <w:pgMar w:top="1417" w:right="1417" w:bottom="1417" w:left="1417" w:header="708" w:footer="708" w:gutter="0"/>
          <w:cols w:num="2" w:space="284"/>
          <w:titlePg/>
          <w:docGrid w:linePitch="360"/>
        </w:sectPr>
      </w:pPr>
      <w:bookmarkStart w:id="81" w:name="_Toc36112804"/>
    </w:p>
    <w:p w14:paraId="2919C55E" w14:textId="41CB720C" w:rsidR="00990706" w:rsidRPr="00ED4A6C" w:rsidRDefault="00990706" w:rsidP="00ED4A6C">
      <w:pPr>
        <w:jc w:val="both"/>
        <w:rPr>
          <w:rFonts w:ascii="Montserrat Light" w:eastAsiaTheme="minorHAnsi" w:hAnsi="Montserrat Light" w:cs="Roboto"/>
          <w:color w:val="000080"/>
          <w:lang w:val="fr-SN" w:eastAsia="en-US"/>
        </w:rPr>
      </w:pPr>
      <w:r w:rsidRPr="00ED4A6C">
        <w:rPr>
          <w:rFonts w:ascii="Montserrat Light" w:hAnsi="Montserrat Light"/>
          <w:noProof/>
          <w:lang w:val="fr-SN" w:eastAsia="fr-SN"/>
        </w:rPr>
        <w:drawing>
          <wp:inline distT="0" distB="0" distL="0" distR="0" wp14:anchorId="020D049B" wp14:editId="43066FC4">
            <wp:extent cx="5760720" cy="2076450"/>
            <wp:effectExtent l="0" t="0" r="11430" b="0"/>
            <wp:docPr id="61" name="Graphique 61">
              <a:extLst xmlns:a="http://schemas.openxmlformats.org/drawingml/2006/main">
                <a:ext uri="{FF2B5EF4-FFF2-40B4-BE49-F238E27FC236}">
                  <a16:creationId xmlns:a16="http://schemas.microsoft.com/office/drawing/2014/main" id="{03441698-F730-4B3E-918C-7201B32AA6A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bookmarkEnd w:id="81"/>
    </w:p>
    <w:p w14:paraId="38B24C23" w14:textId="77777777" w:rsidR="00990706" w:rsidRPr="002C1D72" w:rsidRDefault="00990706" w:rsidP="002C1D72">
      <w:pPr>
        <w:spacing w:line="240" w:lineRule="auto"/>
        <w:jc w:val="both"/>
        <w:rPr>
          <w:rFonts w:ascii="Montserrat Light" w:eastAsiaTheme="minorHAnsi" w:hAnsi="Montserrat Light"/>
          <w:b/>
          <w:bCs/>
          <w:i/>
          <w:iCs/>
          <w:color w:val="0033CC"/>
          <w:sz w:val="24"/>
          <w:szCs w:val="24"/>
          <w:lang w:val="fr-SN" w:eastAsia="en-US"/>
        </w:rPr>
      </w:pPr>
      <w:bookmarkStart w:id="82" w:name="_Toc36112805"/>
      <w:r w:rsidRPr="002C1D72">
        <w:rPr>
          <w:rFonts w:ascii="Montserrat Light" w:eastAsiaTheme="minorHAnsi" w:hAnsi="Montserrat Light"/>
          <w:b/>
          <w:bCs/>
          <w:i/>
          <w:iCs/>
          <w:color w:val="0033CC"/>
          <w:sz w:val="24"/>
          <w:szCs w:val="24"/>
          <w:lang w:val="fr-SN" w:eastAsia="en-US"/>
        </w:rPr>
        <w:t>Les achats du Benin auprès du reste du monde en 2019 : l’Asie en tête et l’Afrique suit avec une forte part dans la CEDEAO</w:t>
      </w:r>
      <w:bookmarkEnd w:id="82"/>
      <w:r w:rsidRPr="002C1D72">
        <w:rPr>
          <w:rFonts w:ascii="Montserrat Light" w:eastAsiaTheme="minorHAnsi" w:hAnsi="Montserrat Light"/>
          <w:b/>
          <w:bCs/>
          <w:i/>
          <w:iCs/>
          <w:color w:val="0033CC"/>
          <w:sz w:val="24"/>
          <w:szCs w:val="24"/>
          <w:lang w:val="fr-SN" w:eastAsia="en-US"/>
        </w:rPr>
        <w:t xml:space="preserve"> </w:t>
      </w:r>
    </w:p>
    <w:p w14:paraId="5F0F2FF8" w14:textId="77777777" w:rsidR="0041590A" w:rsidRDefault="0041590A" w:rsidP="00990706">
      <w:pPr>
        <w:spacing w:after="0"/>
        <w:jc w:val="both"/>
        <w:rPr>
          <w:rFonts w:ascii="Montserrat Light" w:eastAsiaTheme="minorHAnsi" w:hAnsi="Montserrat Light" w:cs="Roboto"/>
          <w:lang w:val="fr-SN" w:eastAsia="en-US"/>
        </w:rPr>
        <w:sectPr w:rsidR="0041590A" w:rsidSect="00AA453B">
          <w:type w:val="continuous"/>
          <w:pgSz w:w="11906" w:h="16838"/>
          <w:pgMar w:top="1417" w:right="1417" w:bottom="1417" w:left="1417" w:header="708" w:footer="708" w:gutter="0"/>
          <w:cols w:space="708"/>
          <w:titlePg/>
          <w:docGrid w:linePitch="360"/>
        </w:sectPr>
      </w:pPr>
    </w:p>
    <w:p w14:paraId="78DD4E96" w14:textId="2BB52312" w:rsidR="00990706" w:rsidRPr="005E2B96" w:rsidRDefault="00990706" w:rsidP="00D51835">
      <w:pPr>
        <w:spacing w:after="0"/>
        <w:jc w:val="both"/>
        <w:rPr>
          <w:rFonts w:ascii="Montserrat Light" w:eastAsiaTheme="minorHAnsi" w:hAnsi="Montserrat Light"/>
          <w:lang w:val="fr-SN" w:eastAsia="en-US"/>
        </w:rPr>
      </w:pPr>
      <w:r w:rsidRPr="005E2B96">
        <w:rPr>
          <w:rFonts w:ascii="Montserrat Light" w:eastAsiaTheme="minorHAnsi" w:hAnsi="Montserrat Light"/>
          <w:lang w:val="fr-SN" w:eastAsia="en-US"/>
        </w:rPr>
        <w:t>L’Asie (42,6%) occupe la première place devant l’Europe (27</w:t>
      </w:r>
      <w:r w:rsidR="00AF2E14" w:rsidRPr="005E2B96">
        <w:rPr>
          <w:rFonts w:ascii="Montserrat Light" w:eastAsiaTheme="minorHAnsi" w:hAnsi="Montserrat Light"/>
          <w:lang w:val="fr-SN" w:eastAsia="en-US"/>
        </w:rPr>
        <w:t>,0</w:t>
      </w:r>
      <w:r w:rsidRPr="005E2B96">
        <w:rPr>
          <w:rFonts w:ascii="Montserrat Light" w:eastAsiaTheme="minorHAnsi" w:hAnsi="Montserrat Light"/>
          <w:lang w:val="fr-SN" w:eastAsia="en-US"/>
        </w:rPr>
        <w:t xml:space="preserve">%) et l’Afrique (24,6%) dans la part de la valeur des marchandises provenant du reste du monde. </w:t>
      </w:r>
    </w:p>
    <w:p w14:paraId="25CADFF8" w14:textId="77777777" w:rsidR="005E2B96" w:rsidRPr="005E2B96" w:rsidRDefault="00990706" w:rsidP="00D51835">
      <w:pPr>
        <w:spacing w:after="0"/>
        <w:jc w:val="both"/>
        <w:rPr>
          <w:rFonts w:ascii="Montserrat Light" w:eastAsiaTheme="minorHAnsi" w:hAnsi="Montserrat Light"/>
          <w:lang w:val="fr-SN" w:eastAsia="en-US"/>
        </w:rPr>
        <w:sectPr w:rsidR="005E2B96" w:rsidRPr="005E2B96" w:rsidSect="005E2B96">
          <w:type w:val="continuous"/>
          <w:pgSz w:w="11906" w:h="16838"/>
          <w:pgMar w:top="1417" w:right="1417" w:bottom="1417" w:left="1417" w:header="708" w:footer="708" w:gutter="0"/>
          <w:cols w:num="2" w:space="284"/>
          <w:titlePg/>
          <w:docGrid w:linePitch="360"/>
        </w:sectPr>
      </w:pPr>
      <w:r w:rsidRPr="005E2B96">
        <w:rPr>
          <w:rFonts w:ascii="Montserrat Light" w:eastAsiaTheme="minorHAnsi" w:hAnsi="Montserrat Light"/>
          <w:lang w:val="fr-SN" w:eastAsia="en-US"/>
        </w:rPr>
        <w:t xml:space="preserve">Dans la sous-région Ouest-Africaine, les achats de marchandises en provenance du Nigéria ont enregistré un déclin de 19,7% entre 2018 et 2019, consécutivement à la fermeture des </w:t>
      </w:r>
      <w:r w:rsidRPr="005E2B96">
        <w:rPr>
          <w:rFonts w:ascii="Montserrat Light" w:eastAsiaTheme="minorHAnsi" w:hAnsi="Montserrat Light"/>
          <w:lang w:val="fr-SN" w:eastAsia="en-US"/>
        </w:rPr>
        <w:t>frontières terrestres entre les deux pays, décidée par les autorités nigérianes</w:t>
      </w:r>
      <w:r w:rsidR="00EB3FCF" w:rsidRPr="005E2B96">
        <w:rPr>
          <w:rFonts w:ascii="Montserrat Light" w:eastAsiaTheme="minorHAnsi" w:hAnsi="Montserrat Light"/>
          <w:lang w:val="fr-SN" w:eastAsia="en-US"/>
        </w:rPr>
        <w:t xml:space="preserve"> depuis le 20 Août 2019</w:t>
      </w:r>
      <w:r w:rsidRPr="005E2B96">
        <w:rPr>
          <w:rFonts w:ascii="Montserrat Light" w:eastAsiaTheme="minorHAnsi" w:hAnsi="Montserrat Light"/>
          <w:lang w:val="fr-SN" w:eastAsia="en-US"/>
        </w:rPr>
        <w:t xml:space="preserve">. </w:t>
      </w:r>
      <w:r w:rsidR="00EB18C6" w:rsidRPr="005E2B96">
        <w:rPr>
          <w:rFonts w:ascii="Montserrat Light" w:eastAsiaTheme="minorHAnsi" w:hAnsi="Montserrat Light"/>
          <w:lang w:val="fr-SN" w:eastAsia="en-US"/>
        </w:rPr>
        <w:t>Les « graisses et huiles animales, produits de leur dissociation… » (-30,8%), les « ouvrages en fonte, fer ou en acier » (-10,0%) et les « voitures automobiles, tracteurs, cycles et autres véhicules… » (-5,5%) sont les principaux groupes de produits à la base de la baisse enregistrée</w:t>
      </w:r>
    </w:p>
    <w:p w14:paraId="1D3A7ECB" w14:textId="71B489BB" w:rsidR="0041590A" w:rsidRPr="0041590A" w:rsidRDefault="00EB18C6" w:rsidP="00D51835">
      <w:pPr>
        <w:contextualSpacing/>
        <w:jc w:val="both"/>
        <w:rPr>
          <w:rFonts w:ascii="Montserrat Light" w:eastAsiaTheme="minorHAnsi" w:hAnsi="Montserrat Light" w:cs="Roboto"/>
          <w:lang w:val="fr-SN" w:eastAsia="en-US"/>
        </w:rPr>
      </w:pPr>
      <w:r w:rsidRPr="00541A85">
        <w:rPr>
          <w:rFonts w:ascii="Montserrat Light" w:eastAsiaTheme="minorHAnsi" w:hAnsi="Montserrat Light" w:cs="Roboto"/>
          <w:lang w:val="fr-SN" w:eastAsia="en-US"/>
        </w:rPr>
        <w:t>.</w:t>
      </w:r>
      <w:r w:rsidR="0041590A" w:rsidRPr="0041590A">
        <w:rPr>
          <w:rFonts w:ascii="Montserrat Light" w:eastAsiaTheme="minorHAnsi" w:hAnsi="Montserrat Light" w:cs="Roboto"/>
          <w:lang w:val="fr-SN" w:eastAsia="en-US"/>
        </w:rPr>
        <w:br w:type="page"/>
      </w:r>
    </w:p>
    <w:tbl>
      <w:tblPr>
        <w:tblW w:w="0" w:type="auto"/>
        <w:tbl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insideH w:val="single" w:sz="4" w:space="0" w:color="2E74B5" w:themeColor="accent1" w:themeShade="BF"/>
        </w:tblBorders>
        <w:shd w:val="clear" w:color="auto" w:fill="EDEDED" w:themeFill="accent3" w:themeFillTint="33"/>
        <w:tblLook w:val="04A0" w:firstRow="1" w:lastRow="0" w:firstColumn="1" w:lastColumn="0" w:noHBand="0" w:noVBand="1"/>
      </w:tblPr>
      <w:tblGrid>
        <w:gridCol w:w="4531"/>
        <w:gridCol w:w="4531"/>
      </w:tblGrid>
      <w:tr w:rsidR="00990706" w14:paraId="4C771BBA" w14:textId="77777777" w:rsidTr="0041590A">
        <w:tc>
          <w:tcPr>
            <w:tcW w:w="4505" w:type="dxa"/>
            <w:tcBorders>
              <w:bottom w:val="nil"/>
            </w:tcBorders>
            <w:shd w:val="clear" w:color="auto" w:fill="EDEDED" w:themeFill="accent3" w:themeFillTint="33"/>
          </w:tcPr>
          <w:p w14:paraId="30D4C59F" w14:textId="410C8F6B" w:rsidR="00990706" w:rsidRDefault="00990706" w:rsidP="00AB0E0C">
            <w:pPr>
              <w:spacing w:before="120" w:after="120"/>
              <w:rPr>
                <w:noProof/>
                <w:lang w:val="fr-SN" w:eastAsia="fr-SN"/>
              </w:rPr>
            </w:pPr>
            <w:r>
              <w:rPr>
                <w:noProof/>
                <w:lang w:val="fr-SN" w:eastAsia="fr-SN"/>
              </w:rPr>
              <w:lastRenderedPageBreak/>
              <w:drawing>
                <wp:inline distT="0" distB="0" distL="0" distR="0" wp14:anchorId="7E9E0431" wp14:editId="2C3732F0">
                  <wp:extent cx="2755900" cy="2200275"/>
                  <wp:effectExtent l="0" t="0" r="6350" b="9525"/>
                  <wp:docPr id="231" name="Graphique 231">
                    <a:extLst xmlns:a="http://schemas.openxmlformats.org/drawingml/2006/main">
                      <a:ext uri="{FF2B5EF4-FFF2-40B4-BE49-F238E27FC236}">
                        <a16:creationId xmlns:a16="http://schemas.microsoft.com/office/drawing/2014/main" id="{84BEB494-B4A5-46EC-A5A3-242C1CB64C4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tc>
        <w:tc>
          <w:tcPr>
            <w:tcW w:w="4557" w:type="dxa"/>
            <w:tcBorders>
              <w:bottom w:val="nil"/>
            </w:tcBorders>
            <w:shd w:val="clear" w:color="auto" w:fill="EDEDED" w:themeFill="accent3" w:themeFillTint="33"/>
          </w:tcPr>
          <w:p w14:paraId="6DAE22BA" w14:textId="77777777" w:rsidR="00990706" w:rsidRDefault="00990706" w:rsidP="00AB0E0C">
            <w:pPr>
              <w:spacing w:before="120" w:after="120"/>
              <w:rPr>
                <w:noProof/>
                <w:lang w:val="fr-SN" w:eastAsia="fr-SN"/>
              </w:rPr>
            </w:pPr>
            <w:r>
              <w:rPr>
                <w:noProof/>
                <w:lang w:val="fr-SN" w:eastAsia="fr-SN"/>
              </w:rPr>
              <w:drawing>
                <wp:inline distT="0" distB="0" distL="0" distR="0" wp14:anchorId="072121B2" wp14:editId="24F21BBA">
                  <wp:extent cx="2749550" cy="2200275"/>
                  <wp:effectExtent l="0" t="0" r="12700" b="9525"/>
                  <wp:docPr id="232" name="Graphique 232">
                    <a:extLst xmlns:a="http://schemas.openxmlformats.org/drawingml/2006/main">
                      <a:ext uri="{FF2B5EF4-FFF2-40B4-BE49-F238E27FC236}">
                        <a16:creationId xmlns:a16="http://schemas.microsoft.com/office/drawing/2014/main" id="{553DBDA0-A015-478C-B891-9B04DE40478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tc>
      </w:tr>
      <w:tr w:rsidR="00990706" w14:paraId="218BF8EC" w14:textId="77777777" w:rsidTr="00AB0E0C">
        <w:tc>
          <w:tcPr>
            <w:tcW w:w="9062" w:type="dxa"/>
            <w:gridSpan w:val="2"/>
            <w:tcBorders>
              <w:top w:val="nil"/>
            </w:tcBorders>
            <w:shd w:val="clear" w:color="auto" w:fill="EDEDED" w:themeFill="accent3" w:themeFillTint="33"/>
          </w:tcPr>
          <w:p w14:paraId="106F869D" w14:textId="77777777" w:rsidR="00990706" w:rsidRDefault="00990706" w:rsidP="00194156">
            <w:pPr>
              <w:spacing w:after="60"/>
              <w:rPr>
                <w:noProof/>
                <w:lang w:val="fr-SN" w:eastAsia="fr-SN"/>
              </w:rPr>
            </w:pPr>
            <w:r>
              <w:rPr>
                <w:noProof/>
                <w:lang w:val="fr-SN" w:eastAsia="fr-SN"/>
              </w:rPr>
              <w:drawing>
                <wp:inline distT="0" distB="0" distL="0" distR="0" wp14:anchorId="7DF1A065" wp14:editId="59AF887C">
                  <wp:extent cx="5613400" cy="2343150"/>
                  <wp:effectExtent l="0" t="0" r="6350" b="0"/>
                  <wp:docPr id="2" name="Graphique 2">
                    <a:extLst xmlns:a="http://schemas.openxmlformats.org/drawingml/2006/main">
                      <a:ext uri="{FF2B5EF4-FFF2-40B4-BE49-F238E27FC236}">
                        <a16:creationId xmlns:a16="http://schemas.microsoft.com/office/drawing/2014/main" id="{54819259-F5D8-4487-9C23-0FEDB3D5254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tc>
      </w:tr>
      <w:tr w:rsidR="00990706" w14:paraId="565068C9" w14:textId="77777777" w:rsidTr="00AB0E0C">
        <w:tc>
          <w:tcPr>
            <w:tcW w:w="9062" w:type="dxa"/>
            <w:gridSpan w:val="2"/>
            <w:shd w:val="clear" w:color="auto" w:fill="EDEDED" w:themeFill="accent3" w:themeFillTint="33"/>
          </w:tcPr>
          <w:p w14:paraId="11D93EF1" w14:textId="77777777" w:rsidR="00990706" w:rsidRDefault="00990706" w:rsidP="00194156">
            <w:pPr>
              <w:spacing w:after="60"/>
              <w:rPr>
                <w:noProof/>
                <w:lang w:val="fr-SN" w:eastAsia="fr-SN"/>
              </w:rPr>
            </w:pPr>
            <w:r w:rsidRPr="00540F5E">
              <w:rPr>
                <w:rFonts w:ascii="Roboto" w:eastAsiaTheme="minorHAnsi" w:hAnsi="Roboto" w:cs="Roboto"/>
                <w:noProof/>
                <w:color w:val="000080"/>
                <w:sz w:val="20"/>
                <w:szCs w:val="20"/>
                <w:lang w:val="fr-SN" w:eastAsia="fr-SN"/>
              </w:rPr>
              <w:drawing>
                <wp:inline distT="0" distB="0" distL="0" distR="0" wp14:anchorId="448F9C4A" wp14:editId="17C51A66">
                  <wp:extent cx="5760720" cy="3819525"/>
                  <wp:effectExtent l="0" t="0" r="0" b="9525"/>
                  <wp:docPr id="228" name="Imag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srcRect t="1" b="1354"/>
                          <a:stretch/>
                        </pic:blipFill>
                        <pic:spPr bwMode="auto">
                          <a:xfrm>
                            <a:off x="0" y="0"/>
                            <a:ext cx="5760720" cy="3819525"/>
                          </a:xfrm>
                          <a:prstGeom prst="rect">
                            <a:avLst/>
                          </a:prstGeom>
                          <a:ln>
                            <a:noFill/>
                          </a:ln>
                          <a:extLst>
                            <a:ext uri="{53640926-AAD7-44D8-BBD7-CCE9431645EC}">
                              <a14:shadowObscured xmlns:a14="http://schemas.microsoft.com/office/drawing/2010/main"/>
                            </a:ext>
                          </a:extLst>
                        </pic:spPr>
                      </pic:pic>
                    </a:graphicData>
                  </a:graphic>
                </wp:inline>
              </w:drawing>
            </w:r>
          </w:p>
        </w:tc>
      </w:tr>
    </w:tbl>
    <w:p w14:paraId="0C0D22C6" w14:textId="63E827C3" w:rsidR="00541A85" w:rsidRDefault="00541A85" w:rsidP="00AB0E0C">
      <w:pPr>
        <w:pStyle w:val="SOM"/>
        <w:jc w:val="both"/>
        <w:rPr>
          <w:rFonts w:ascii="Montserrat Light" w:eastAsiaTheme="minorHAnsi" w:hAnsi="Montserrat Light" w:cs="Roboto"/>
          <w:b/>
          <w:i/>
          <w:color w:val="000080"/>
          <w:sz w:val="6"/>
          <w:szCs w:val="6"/>
          <w:lang w:val="fr-SN" w:eastAsia="en-US"/>
        </w:rPr>
      </w:pPr>
      <w:bookmarkStart w:id="83" w:name="_Toc36112806"/>
    </w:p>
    <w:p w14:paraId="1D485F34" w14:textId="77777777" w:rsidR="005E2B96" w:rsidRDefault="005E2B96" w:rsidP="005E2B96">
      <w:pPr>
        <w:contextualSpacing/>
        <w:jc w:val="both"/>
        <w:rPr>
          <w:rFonts w:ascii="Montserrat Light" w:eastAsiaTheme="minorHAnsi" w:hAnsi="Montserrat Light" w:cs="Roboto"/>
          <w:lang w:val="fr-SN" w:eastAsia="en-US"/>
        </w:rPr>
        <w:sectPr w:rsidR="005E2B96" w:rsidSect="00AA453B">
          <w:type w:val="continuous"/>
          <w:pgSz w:w="11906" w:h="16838"/>
          <w:pgMar w:top="1417" w:right="1417" w:bottom="1417" w:left="1417" w:header="708" w:footer="708" w:gutter="0"/>
          <w:cols w:space="708"/>
          <w:titlePg/>
          <w:docGrid w:linePitch="360"/>
        </w:sectPr>
      </w:pPr>
    </w:p>
    <w:p w14:paraId="37B9B047" w14:textId="1447B06F" w:rsidR="005E2B96" w:rsidRPr="00541A85" w:rsidRDefault="005E2B96" w:rsidP="00D51835">
      <w:pPr>
        <w:spacing w:after="0"/>
        <w:contextualSpacing/>
        <w:jc w:val="both"/>
        <w:rPr>
          <w:rFonts w:ascii="Montserrat Light" w:eastAsiaTheme="minorHAnsi" w:hAnsi="Montserrat Light" w:cs="Roboto"/>
          <w:lang w:val="fr-SN" w:eastAsia="en-US"/>
        </w:rPr>
      </w:pPr>
      <w:r w:rsidRPr="00541A85">
        <w:rPr>
          <w:rFonts w:ascii="Montserrat Light" w:eastAsiaTheme="minorHAnsi" w:hAnsi="Montserrat Light" w:cs="Roboto"/>
          <w:lang w:val="fr-SN" w:eastAsia="en-US"/>
        </w:rPr>
        <w:lastRenderedPageBreak/>
        <w:t xml:space="preserve">A contrario, les importations de biens en provenance du Ghana ont connu une hausse de 56,1% au cours de la période considérée. Cette augmentation pourrait s’expliquer par le détournement du commerce observé avec le Nigéria au profit du Ghana pour les produits ayant </w:t>
      </w:r>
      <w:r w:rsidRPr="00541A85">
        <w:rPr>
          <w:rFonts w:ascii="Montserrat Light" w:eastAsiaTheme="minorHAnsi" w:hAnsi="Montserrat Light" w:cs="Roboto"/>
          <w:lang w:val="fr-SN" w:eastAsia="en-US"/>
        </w:rPr>
        <w:t xml:space="preserve">contribué plus à la baisse des achats au Nigéria.   </w:t>
      </w:r>
    </w:p>
    <w:p w14:paraId="69AC5BB9" w14:textId="77777777" w:rsidR="005E2B96" w:rsidRPr="00AF2E14" w:rsidRDefault="005E2B96" w:rsidP="00D51835">
      <w:pPr>
        <w:spacing w:after="0"/>
        <w:jc w:val="both"/>
        <w:rPr>
          <w:rFonts w:ascii="Montserrat Light" w:eastAsiaTheme="minorHAnsi" w:hAnsi="Montserrat Light" w:cs="Roboto"/>
          <w:lang w:val="fr-SN" w:eastAsia="en-US"/>
        </w:rPr>
      </w:pPr>
      <w:r w:rsidRPr="00541A85">
        <w:rPr>
          <w:rFonts w:ascii="Montserrat Light" w:eastAsiaTheme="minorHAnsi" w:hAnsi="Montserrat Light" w:cs="Roboto"/>
          <w:lang w:val="fr-SN" w:eastAsia="en-US"/>
        </w:rPr>
        <w:t xml:space="preserve">Au niveau de l’UEMOA, le Togo, la Côte-d’Ivoire et dans une moindre mesure le Sénégal </w:t>
      </w:r>
      <w:proofErr w:type="gramStart"/>
      <w:r w:rsidRPr="00541A85">
        <w:rPr>
          <w:rFonts w:ascii="Montserrat Light" w:eastAsiaTheme="minorHAnsi" w:hAnsi="Montserrat Light" w:cs="Roboto"/>
          <w:lang w:val="fr-SN" w:eastAsia="en-US"/>
        </w:rPr>
        <w:t>représentent</w:t>
      </w:r>
      <w:proofErr w:type="gramEnd"/>
      <w:r w:rsidRPr="00541A85">
        <w:rPr>
          <w:rFonts w:ascii="Montserrat Light" w:eastAsiaTheme="minorHAnsi" w:hAnsi="Montserrat Light" w:cs="Roboto"/>
          <w:lang w:val="fr-SN" w:eastAsia="en-US"/>
        </w:rPr>
        <w:t xml:space="preserve"> les principaux fournisseurs du Bénin en 2018 et 2019.</w:t>
      </w:r>
    </w:p>
    <w:p w14:paraId="4B4CECC4" w14:textId="77777777" w:rsidR="005E2B96" w:rsidRDefault="005E2B96" w:rsidP="005E2B96">
      <w:pPr>
        <w:rPr>
          <w:rFonts w:eastAsiaTheme="minorHAnsi"/>
          <w:lang w:val="fr-SN" w:eastAsia="en-US"/>
        </w:rPr>
        <w:sectPr w:rsidR="005E2B96" w:rsidSect="005E2B96">
          <w:type w:val="continuous"/>
          <w:pgSz w:w="11906" w:h="16838"/>
          <w:pgMar w:top="1417" w:right="1417" w:bottom="1417" w:left="1417" w:header="708" w:footer="708" w:gutter="0"/>
          <w:cols w:num="2" w:space="284"/>
          <w:titlePg/>
          <w:docGrid w:linePitch="360"/>
        </w:sectPr>
      </w:pPr>
    </w:p>
    <w:p w14:paraId="13AB8FD6" w14:textId="7C790F4D" w:rsidR="005E2B96" w:rsidRPr="00A40EC5" w:rsidRDefault="005E2B96" w:rsidP="00D51835">
      <w:pPr>
        <w:spacing w:after="0"/>
        <w:rPr>
          <w:rFonts w:eastAsiaTheme="minorHAnsi"/>
          <w:lang w:val="fr-SN" w:eastAsia="en-US"/>
        </w:rPr>
      </w:pPr>
    </w:p>
    <w:p w14:paraId="360F8B2A" w14:textId="77777777" w:rsidR="0093693E" w:rsidRPr="002C1D72" w:rsidRDefault="00990706" w:rsidP="002C1D72">
      <w:pPr>
        <w:spacing w:line="240" w:lineRule="auto"/>
        <w:jc w:val="both"/>
        <w:rPr>
          <w:rFonts w:ascii="Montserrat Light" w:eastAsiaTheme="minorHAnsi" w:hAnsi="Montserrat Light"/>
          <w:b/>
          <w:bCs/>
          <w:i/>
          <w:iCs/>
          <w:color w:val="0033CC"/>
          <w:sz w:val="24"/>
          <w:szCs w:val="24"/>
          <w:lang w:val="fr-SN" w:eastAsia="en-US"/>
        </w:rPr>
      </w:pPr>
      <w:r w:rsidRPr="002C1D72">
        <w:rPr>
          <w:rFonts w:ascii="Montserrat Light" w:eastAsiaTheme="minorHAnsi" w:hAnsi="Montserrat Light"/>
          <w:b/>
          <w:bCs/>
          <w:i/>
          <w:iCs/>
          <w:color w:val="0033CC"/>
          <w:sz w:val="24"/>
          <w:szCs w:val="24"/>
          <w:lang w:val="fr-SN" w:eastAsia="en-US"/>
        </w:rPr>
        <w:t xml:space="preserve">Dynamique des importations du Benin : le repli d’un cinquième des flux </w:t>
      </w:r>
      <w:proofErr w:type="gramStart"/>
      <w:r w:rsidRPr="002C1D72">
        <w:rPr>
          <w:rFonts w:ascii="Montserrat Light" w:eastAsiaTheme="minorHAnsi" w:hAnsi="Montserrat Light"/>
          <w:b/>
          <w:bCs/>
          <w:i/>
          <w:iCs/>
          <w:color w:val="0033CC"/>
          <w:sz w:val="24"/>
          <w:szCs w:val="24"/>
          <w:lang w:val="fr-SN" w:eastAsia="en-US"/>
        </w:rPr>
        <w:t>commerciaux</w:t>
      </w:r>
      <w:proofErr w:type="gramEnd"/>
      <w:r w:rsidRPr="002C1D72">
        <w:rPr>
          <w:rFonts w:ascii="Montserrat Light" w:eastAsiaTheme="minorHAnsi" w:hAnsi="Montserrat Light"/>
          <w:b/>
          <w:bCs/>
          <w:i/>
          <w:iCs/>
          <w:color w:val="0033CC"/>
          <w:sz w:val="24"/>
          <w:szCs w:val="24"/>
          <w:lang w:val="fr-SN" w:eastAsia="en-US"/>
        </w:rPr>
        <w:t xml:space="preserve"> en provenance du Nigeria en 2019 s’est traduit par une légère contraction du commerce dans l’espace CEDEAO</w:t>
      </w:r>
      <w:bookmarkEnd w:id="83"/>
      <w:r w:rsidRPr="002C1D72">
        <w:rPr>
          <w:rFonts w:ascii="Montserrat Light" w:eastAsiaTheme="minorHAnsi" w:hAnsi="Montserrat Light"/>
          <w:b/>
          <w:bCs/>
          <w:i/>
          <w:iCs/>
          <w:color w:val="0033CC"/>
          <w:sz w:val="24"/>
          <w:szCs w:val="24"/>
          <w:lang w:val="fr-SN" w:eastAsia="en-US"/>
        </w:rPr>
        <w:t xml:space="preserve"> </w:t>
      </w:r>
    </w:p>
    <w:p w14:paraId="3019D57F" w14:textId="77777777" w:rsidR="0041590A" w:rsidRDefault="0041590A" w:rsidP="003F73F9">
      <w:pPr>
        <w:jc w:val="both"/>
        <w:rPr>
          <w:rFonts w:ascii="Montserrat Light" w:eastAsiaTheme="minorHAnsi" w:hAnsi="Montserrat Light"/>
          <w:lang w:val="fr-SN" w:eastAsia="en-US"/>
        </w:rPr>
        <w:sectPr w:rsidR="0041590A" w:rsidSect="00AA453B">
          <w:type w:val="continuous"/>
          <w:pgSz w:w="11906" w:h="16838"/>
          <w:pgMar w:top="1417" w:right="1417" w:bottom="1417" w:left="1417" w:header="708" w:footer="708" w:gutter="0"/>
          <w:cols w:space="708"/>
          <w:titlePg/>
          <w:docGrid w:linePitch="360"/>
        </w:sectPr>
      </w:pPr>
    </w:p>
    <w:p w14:paraId="75C00FF2" w14:textId="516BD010" w:rsidR="00F92E4D" w:rsidRPr="003F73F9" w:rsidRDefault="00990706" w:rsidP="003F73F9">
      <w:pPr>
        <w:jc w:val="both"/>
        <w:rPr>
          <w:rFonts w:ascii="Montserrat Light" w:eastAsiaTheme="minorHAnsi" w:hAnsi="Montserrat Light"/>
          <w:lang w:val="fr-SN" w:eastAsia="en-US"/>
        </w:rPr>
      </w:pPr>
      <w:r w:rsidRPr="003F73F9">
        <w:rPr>
          <w:rFonts w:ascii="Montserrat Light" w:eastAsiaTheme="minorHAnsi" w:hAnsi="Montserrat Light"/>
          <w:lang w:val="fr-SN" w:eastAsia="en-US"/>
        </w:rPr>
        <w:t>Selon la provenance géographique, les importations de biens du Bénin en 2019 ont connu un repli pour tous les continents mis à part l’Afrique. En effet, on enregistre entre 2018 et 2019, une baisse des importations de biens en provenance de l’Asie (-17,6%), de l’Europe (-9,3%) et de l’Océanie (-3,3%), expliquant la baisse globale des importations de biens enregistrée en 2019 (-8,0%).</w:t>
      </w:r>
      <w:r w:rsidR="00F92E4D" w:rsidRPr="003F73F9">
        <w:rPr>
          <w:rFonts w:ascii="Montserrat Light" w:eastAsiaTheme="minorHAnsi" w:hAnsi="Montserrat Light"/>
          <w:lang w:val="fr-SN" w:eastAsia="en-US"/>
        </w:rPr>
        <w:t xml:space="preserve"> </w:t>
      </w:r>
    </w:p>
    <w:p w14:paraId="1E494201" w14:textId="0D5A9D22" w:rsidR="00F92E4D" w:rsidRPr="003F73F9" w:rsidRDefault="00F92E4D" w:rsidP="003F73F9">
      <w:pPr>
        <w:jc w:val="both"/>
        <w:rPr>
          <w:rFonts w:ascii="Montserrat Light" w:eastAsiaTheme="minorHAnsi" w:hAnsi="Montserrat Light"/>
          <w:lang w:val="fr-SN" w:eastAsia="en-US"/>
        </w:rPr>
      </w:pPr>
      <w:r w:rsidRPr="003F73F9">
        <w:rPr>
          <w:rFonts w:ascii="Montserrat Light" w:eastAsiaTheme="minorHAnsi" w:hAnsi="Montserrat Light"/>
          <w:lang w:val="fr-SN" w:eastAsia="en-US"/>
        </w:rPr>
        <w:t>L’Afrique enregistre une hausse de 14,3%</w:t>
      </w:r>
      <w:r w:rsidR="00A525CF" w:rsidRPr="003F73F9">
        <w:rPr>
          <w:rFonts w:ascii="Montserrat Light" w:eastAsiaTheme="minorHAnsi" w:hAnsi="Montserrat Light"/>
          <w:lang w:val="fr-SN" w:eastAsia="en-US"/>
        </w:rPr>
        <w:t>. Les principaux produits ayant contribué à cette performance sont</w:t>
      </w:r>
      <w:r w:rsidRPr="003F73F9">
        <w:rPr>
          <w:rFonts w:ascii="Montserrat Light" w:eastAsiaTheme="minorHAnsi" w:hAnsi="Montserrat Light"/>
          <w:lang w:val="fr-SN" w:eastAsia="en-US"/>
        </w:rPr>
        <w:t xml:space="preserve"> les « combustibles minéraux, huiles minérales et produits de leur distillation, matières bitumineuses, cires minérales » (10,9%) et les « engrais » (4,3%) en liaison avec l’intensité de l’activité dans les BTP et dans le secteur agricole.</w:t>
      </w:r>
      <w:r w:rsidR="00A525CF" w:rsidRPr="003F73F9">
        <w:rPr>
          <w:rFonts w:ascii="Montserrat Light" w:eastAsiaTheme="minorHAnsi" w:hAnsi="Montserrat Light"/>
          <w:lang w:val="fr-SN" w:eastAsia="en-US"/>
        </w:rPr>
        <w:t xml:space="preserve"> </w:t>
      </w:r>
      <w:r w:rsidRPr="003F73F9">
        <w:rPr>
          <w:rFonts w:ascii="Montserrat Light" w:eastAsiaTheme="minorHAnsi" w:hAnsi="Montserrat Light"/>
          <w:lang w:val="fr-SN" w:eastAsia="en-US"/>
        </w:rPr>
        <w:t xml:space="preserve"> </w:t>
      </w:r>
    </w:p>
    <w:p w14:paraId="72742577" w14:textId="77777777" w:rsidR="0041590A" w:rsidRDefault="0041590A" w:rsidP="00F92E4D">
      <w:pPr>
        <w:spacing w:after="0" w:line="240" w:lineRule="auto"/>
        <w:jc w:val="both"/>
        <w:rPr>
          <w:rFonts w:ascii="Montserrat Light" w:eastAsiaTheme="minorHAnsi" w:hAnsi="Montserrat Light" w:cs="Roboto"/>
          <w:lang w:val="fr-SN" w:eastAsia="en-US"/>
        </w:rPr>
        <w:sectPr w:rsidR="0041590A" w:rsidSect="0041590A">
          <w:type w:val="continuous"/>
          <w:pgSz w:w="11906" w:h="16838"/>
          <w:pgMar w:top="1417" w:right="1417" w:bottom="1417" w:left="1417" w:header="708" w:footer="708" w:gutter="0"/>
          <w:cols w:num="2" w:space="284"/>
          <w:titlePg/>
          <w:docGrid w:linePitch="360"/>
        </w:sectPr>
      </w:pPr>
    </w:p>
    <w:tbl>
      <w:tblPr>
        <w:tblW w:w="5000" w:type="pct"/>
        <w:tblCellMar>
          <w:left w:w="70" w:type="dxa"/>
          <w:right w:w="70" w:type="dxa"/>
        </w:tblCellMar>
        <w:tblLook w:val="04A0" w:firstRow="1" w:lastRow="0" w:firstColumn="1" w:lastColumn="0" w:noHBand="0" w:noVBand="1"/>
      </w:tblPr>
      <w:tblGrid>
        <w:gridCol w:w="4394"/>
        <w:gridCol w:w="1415"/>
        <w:gridCol w:w="1421"/>
        <w:gridCol w:w="1842"/>
      </w:tblGrid>
      <w:tr w:rsidR="00990706" w:rsidRPr="00AF2E14" w14:paraId="4B0E47C4" w14:textId="77777777" w:rsidTr="00194156">
        <w:trPr>
          <w:trHeight w:val="300"/>
        </w:trPr>
        <w:tc>
          <w:tcPr>
            <w:tcW w:w="2422" w:type="pct"/>
            <w:vMerge w:val="restart"/>
            <w:tcBorders>
              <w:top w:val="double" w:sz="6" w:space="0" w:color="auto"/>
              <w:left w:val="nil"/>
              <w:bottom w:val="single" w:sz="4" w:space="0" w:color="000000"/>
              <w:right w:val="nil"/>
            </w:tcBorders>
            <w:shd w:val="clear" w:color="auto" w:fill="9CC2E5" w:themeFill="accent1" w:themeFillTint="99"/>
            <w:vAlign w:val="center"/>
            <w:hideMark/>
          </w:tcPr>
          <w:p w14:paraId="596590C1" w14:textId="77777777" w:rsidR="00990706" w:rsidRPr="00AF2E14" w:rsidRDefault="00990706" w:rsidP="00194156">
            <w:pPr>
              <w:spacing w:after="0" w:line="240" w:lineRule="auto"/>
              <w:jc w:val="center"/>
              <w:rPr>
                <w:rFonts w:ascii="Montserrat Light" w:hAnsi="Montserrat Light" w:cs="Calibri"/>
                <w:color w:val="000000"/>
                <w:sz w:val="20"/>
                <w:szCs w:val="20"/>
              </w:rPr>
            </w:pPr>
            <w:r w:rsidRPr="00AF2E14">
              <w:rPr>
                <w:rFonts w:ascii="Montserrat Light" w:hAnsi="Montserrat Light" w:cs="Calibri"/>
                <w:color w:val="000000"/>
                <w:sz w:val="20"/>
                <w:szCs w:val="20"/>
              </w:rPr>
              <w:t>Continents/Regroupements économiques</w:t>
            </w:r>
          </w:p>
        </w:tc>
        <w:tc>
          <w:tcPr>
            <w:tcW w:w="2578" w:type="pct"/>
            <w:gridSpan w:val="3"/>
            <w:tcBorders>
              <w:top w:val="double" w:sz="6" w:space="0" w:color="auto"/>
              <w:left w:val="nil"/>
              <w:bottom w:val="single" w:sz="4" w:space="0" w:color="auto"/>
              <w:right w:val="nil"/>
            </w:tcBorders>
            <w:shd w:val="clear" w:color="auto" w:fill="9CC2E5" w:themeFill="accent1" w:themeFillTint="99"/>
            <w:noWrap/>
            <w:vAlign w:val="center"/>
            <w:hideMark/>
          </w:tcPr>
          <w:p w14:paraId="286F25EA" w14:textId="77777777" w:rsidR="00990706" w:rsidRPr="00AF2E14" w:rsidRDefault="00990706" w:rsidP="00194156">
            <w:pPr>
              <w:spacing w:after="0" w:line="240" w:lineRule="auto"/>
              <w:jc w:val="center"/>
              <w:rPr>
                <w:rFonts w:ascii="Montserrat Light" w:hAnsi="Montserrat Light" w:cs="Calibri"/>
                <w:color w:val="000000"/>
                <w:sz w:val="20"/>
                <w:szCs w:val="20"/>
              </w:rPr>
            </w:pPr>
            <w:r w:rsidRPr="00AF2E14">
              <w:rPr>
                <w:rFonts w:ascii="Montserrat Light" w:hAnsi="Montserrat Light" w:cs="Calibri"/>
                <w:color w:val="000000"/>
                <w:sz w:val="20"/>
                <w:szCs w:val="20"/>
              </w:rPr>
              <w:t>Importations</w:t>
            </w:r>
          </w:p>
        </w:tc>
      </w:tr>
      <w:tr w:rsidR="00990706" w:rsidRPr="00AF2E14" w14:paraId="7D4302D6" w14:textId="77777777" w:rsidTr="00194156">
        <w:trPr>
          <w:trHeight w:val="452"/>
        </w:trPr>
        <w:tc>
          <w:tcPr>
            <w:tcW w:w="2422" w:type="pct"/>
            <w:vMerge/>
            <w:tcBorders>
              <w:top w:val="double" w:sz="6" w:space="0" w:color="auto"/>
              <w:left w:val="nil"/>
              <w:bottom w:val="single" w:sz="4" w:space="0" w:color="000000"/>
              <w:right w:val="nil"/>
            </w:tcBorders>
            <w:shd w:val="clear" w:color="auto" w:fill="9CC2E5" w:themeFill="accent1" w:themeFillTint="99"/>
            <w:vAlign w:val="center"/>
            <w:hideMark/>
          </w:tcPr>
          <w:p w14:paraId="7DE40829" w14:textId="77777777" w:rsidR="00990706" w:rsidRPr="00AF2E14" w:rsidRDefault="00990706" w:rsidP="00194156">
            <w:pPr>
              <w:spacing w:after="0" w:line="240" w:lineRule="auto"/>
              <w:rPr>
                <w:rFonts w:ascii="Montserrat Light" w:hAnsi="Montserrat Light" w:cs="Calibri"/>
                <w:color w:val="000000"/>
                <w:sz w:val="20"/>
                <w:szCs w:val="20"/>
              </w:rPr>
            </w:pPr>
          </w:p>
        </w:tc>
        <w:tc>
          <w:tcPr>
            <w:tcW w:w="1563" w:type="pct"/>
            <w:gridSpan w:val="2"/>
            <w:tcBorders>
              <w:top w:val="single" w:sz="4" w:space="0" w:color="auto"/>
              <w:left w:val="nil"/>
              <w:bottom w:val="single" w:sz="4" w:space="0" w:color="auto"/>
              <w:right w:val="nil"/>
            </w:tcBorders>
            <w:shd w:val="clear" w:color="auto" w:fill="9CC2E5" w:themeFill="accent1" w:themeFillTint="99"/>
            <w:noWrap/>
            <w:vAlign w:val="center"/>
            <w:hideMark/>
          </w:tcPr>
          <w:p w14:paraId="301A048E" w14:textId="77777777" w:rsidR="00990706" w:rsidRPr="00AF2E14" w:rsidRDefault="00990706" w:rsidP="00194156">
            <w:pPr>
              <w:spacing w:after="0" w:line="240" w:lineRule="auto"/>
              <w:jc w:val="center"/>
              <w:rPr>
                <w:rFonts w:ascii="Montserrat Light" w:hAnsi="Montserrat Light" w:cs="Calibri"/>
                <w:color w:val="000000"/>
                <w:sz w:val="20"/>
                <w:szCs w:val="20"/>
              </w:rPr>
            </w:pPr>
            <w:r w:rsidRPr="00AF2E14">
              <w:rPr>
                <w:rFonts w:ascii="Montserrat Light" w:hAnsi="Montserrat Light" w:cs="Calibri"/>
                <w:color w:val="000000"/>
                <w:sz w:val="20"/>
                <w:szCs w:val="20"/>
              </w:rPr>
              <w:t>Variation (%)</w:t>
            </w:r>
          </w:p>
        </w:tc>
        <w:tc>
          <w:tcPr>
            <w:tcW w:w="1015" w:type="pct"/>
            <w:tcBorders>
              <w:top w:val="nil"/>
              <w:left w:val="nil"/>
              <w:bottom w:val="single" w:sz="4" w:space="0" w:color="auto"/>
              <w:right w:val="nil"/>
            </w:tcBorders>
            <w:shd w:val="clear" w:color="auto" w:fill="9CC2E5" w:themeFill="accent1" w:themeFillTint="99"/>
            <w:vAlign w:val="center"/>
            <w:hideMark/>
          </w:tcPr>
          <w:p w14:paraId="712D9892" w14:textId="77777777" w:rsidR="00990706" w:rsidRPr="00AF2E14" w:rsidRDefault="00990706" w:rsidP="00194156">
            <w:pPr>
              <w:spacing w:after="0" w:line="240" w:lineRule="auto"/>
              <w:rPr>
                <w:rFonts w:ascii="Montserrat Light" w:hAnsi="Montserrat Light" w:cs="Calibri"/>
                <w:color w:val="000000"/>
                <w:sz w:val="20"/>
                <w:szCs w:val="20"/>
              </w:rPr>
            </w:pPr>
            <w:r w:rsidRPr="00AF2E14">
              <w:rPr>
                <w:rFonts w:ascii="Montserrat Light" w:hAnsi="Montserrat Light" w:cs="Calibri"/>
                <w:color w:val="000000"/>
                <w:sz w:val="20"/>
                <w:szCs w:val="20"/>
              </w:rPr>
              <w:t>Valeur (Milliards FCFA)</w:t>
            </w:r>
          </w:p>
        </w:tc>
      </w:tr>
      <w:tr w:rsidR="00990706" w:rsidRPr="00AF2E14" w14:paraId="7509C652" w14:textId="77777777" w:rsidTr="00194156">
        <w:trPr>
          <w:trHeight w:val="300"/>
        </w:trPr>
        <w:tc>
          <w:tcPr>
            <w:tcW w:w="2422" w:type="pct"/>
            <w:vMerge/>
            <w:tcBorders>
              <w:top w:val="double" w:sz="6" w:space="0" w:color="auto"/>
              <w:left w:val="nil"/>
              <w:bottom w:val="single" w:sz="4" w:space="0" w:color="auto"/>
              <w:right w:val="nil"/>
            </w:tcBorders>
            <w:shd w:val="clear" w:color="auto" w:fill="9CC2E5" w:themeFill="accent1" w:themeFillTint="99"/>
            <w:vAlign w:val="center"/>
            <w:hideMark/>
          </w:tcPr>
          <w:p w14:paraId="0ED0B7DE" w14:textId="77777777" w:rsidR="00990706" w:rsidRPr="00AF2E14" w:rsidRDefault="00990706" w:rsidP="00194156">
            <w:pPr>
              <w:spacing w:after="0" w:line="240" w:lineRule="auto"/>
              <w:rPr>
                <w:rFonts w:ascii="Montserrat Light" w:hAnsi="Montserrat Light" w:cs="Calibri"/>
                <w:color w:val="000000"/>
                <w:sz w:val="20"/>
                <w:szCs w:val="20"/>
              </w:rPr>
            </w:pPr>
          </w:p>
        </w:tc>
        <w:tc>
          <w:tcPr>
            <w:tcW w:w="780" w:type="pct"/>
            <w:tcBorders>
              <w:top w:val="nil"/>
              <w:left w:val="nil"/>
              <w:bottom w:val="single" w:sz="4" w:space="0" w:color="auto"/>
              <w:right w:val="nil"/>
            </w:tcBorders>
            <w:shd w:val="clear" w:color="auto" w:fill="9CC2E5" w:themeFill="accent1" w:themeFillTint="99"/>
            <w:noWrap/>
            <w:vAlign w:val="center"/>
            <w:hideMark/>
          </w:tcPr>
          <w:p w14:paraId="782A7751" w14:textId="77777777" w:rsidR="00990706" w:rsidRPr="00AF2E14" w:rsidRDefault="00990706" w:rsidP="00194156">
            <w:pPr>
              <w:spacing w:after="0" w:line="240" w:lineRule="auto"/>
              <w:rPr>
                <w:rFonts w:ascii="Montserrat Light" w:hAnsi="Montserrat Light" w:cs="Calibri"/>
                <w:color w:val="000000"/>
                <w:sz w:val="20"/>
                <w:szCs w:val="20"/>
              </w:rPr>
            </w:pPr>
            <w:r w:rsidRPr="00AF2E14">
              <w:rPr>
                <w:rFonts w:ascii="Montserrat Light" w:hAnsi="Montserrat Light" w:cs="Calibri"/>
                <w:color w:val="000000"/>
                <w:sz w:val="20"/>
                <w:szCs w:val="20"/>
              </w:rPr>
              <w:t>2018/2017</w:t>
            </w:r>
          </w:p>
        </w:tc>
        <w:tc>
          <w:tcPr>
            <w:tcW w:w="783" w:type="pct"/>
            <w:tcBorders>
              <w:top w:val="nil"/>
              <w:left w:val="nil"/>
              <w:bottom w:val="single" w:sz="4" w:space="0" w:color="auto"/>
              <w:right w:val="nil"/>
            </w:tcBorders>
            <w:shd w:val="clear" w:color="auto" w:fill="9CC2E5" w:themeFill="accent1" w:themeFillTint="99"/>
            <w:noWrap/>
            <w:vAlign w:val="center"/>
            <w:hideMark/>
          </w:tcPr>
          <w:p w14:paraId="10305D0F" w14:textId="77777777" w:rsidR="00990706" w:rsidRPr="00AF2E14" w:rsidRDefault="00990706" w:rsidP="00194156">
            <w:pPr>
              <w:spacing w:after="0" w:line="240" w:lineRule="auto"/>
              <w:rPr>
                <w:rFonts w:ascii="Montserrat Light" w:hAnsi="Montserrat Light" w:cs="Calibri"/>
                <w:color w:val="000000"/>
                <w:sz w:val="20"/>
                <w:szCs w:val="20"/>
              </w:rPr>
            </w:pPr>
            <w:r w:rsidRPr="00AF2E14">
              <w:rPr>
                <w:rFonts w:ascii="Montserrat Light" w:hAnsi="Montserrat Light" w:cs="Calibri"/>
                <w:color w:val="000000"/>
                <w:sz w:val="20"/>
                <w:szCs w:val="20"/>
              </w:rPr>
              <w:t>2019/2018</w:t>
            </w:r>
          </w:p>
        </w:tc>
        <w:tc>
          <w:tcPr>
            <w:tcW w:w="1015" w:type="pct"/>
            <w:tcBorders>
              <w:top w:val="nil"/>
              <w:left w:val="nil"/>
              <w:bottom w:val="single" w:sz="4" w:space="0" w:color="auto"/>
              <w:right w:val="nil"/>
            </w:tcBorders>
            <w:shd w:val="clear" w:color="auto" w:fill="9CC2E5" w:themeFill="accent1" w:themeFillTint="99"/>
            <w:noWrap/>
            <w:vAlign w:val="center"/>
            <w:hideMark/>
          </w:tcPr>
          <w:p w14:paraId="2A6EBB07" w14:textId="77777777" w:rsidR="00990706" w:rsidRPr="00AF2E14" w:rsidRDefault="00990706" w:rsidP="00194156">
            <w:pPr>
              <w:spacing w:after="0" w:line="240" w:lineRule="auto"/>
              <w:jc w:val="right"/>
              <w:rPr>
                <w:rFonts w:ascii="Montserrat Light" w:hAnsi="Montserrat Light" w:cs="Calibri"/>
                <w:color w:val="000000"/>
                <w:sz w:val="20"/>
                <w:szCs w:val="20"/>
              </w:rPr>
            </w:pPr>
            <w:r w:rsidRPr="00AF2E14">
              <w:rPr>
                <w:rFonts w:ascii="Montserrat Light" w:hAnsi="Montserrat Light" w:cs="Calibri"/>
                <w:color w:val="000000"/>
                <w:sz w:val="20"/>
                <w:szCs w:val="20"/>
              </w:rPr>
              <w:t>2019</w:t>
            </w:r>
          </w:p>
        </w:tc>
      </w:tr>
      <w:tr w:rsidR="00990706" w:rsidRPr="00AF2E14" w14:paraId="05C840BE" w14:textId="77777777" w:rsidTr="00194156">
        <w:trPr>
          <w:trHeight w:val="300"/>
        </w:trPr>
        <w:tc>
          <w:tcPr>
            <w:tcW w:w="2422" w:type="pct"/>
            <w:tcBorders>
              <w:top w:val="single" w:sz="4" w:space="0" w:color="auto"/>
              <w:left w:val="nil"/>
              <w:bottom w:val="nil"/>
              <w:right w:val="nil"/>
            </w:tcBorders>
            <w:shd w:val="clear" w:color="auto" w:fill="auto"/>
            <w:noWrap/>
            <w:vAlign w:val="center"/>
            <w:hideMark/>
          </w:tcPr>
          <w:p w14:paraId="130A1C45" w14:textId="77777777" w:rsidR="00990706" w:rsidRPr="00AF2E14" w:rsidRDefault="00990706" w:rsidP="00194156">
            <w:pPr>
              <w:spacing w:after="0" w:line="240" w:lineRule="auto"/>
              <w:rPr>
                <w:rFonts w:ascii="Montserrat Light" w:hAnsi="Montserrat Light" w:cs="Calibri"/>
                <w:color w:val="000000"/>
                <w:sz w:val="20"/>
                <w:szCs w:val="20"/>
              </w:rPr>
            </w:pPr>
            <w:r w:rsidRPr="00AF2E14">
              <w:rPr>
                <w:rFonts w:ascii="Montserrat Light" w:hAnsi="Montserrat Light" w:cs="Calibri"/>
                <w:color w:val="000000"/>
                <w:sz w:val="20"/>
                <w:szCs w:val="20"/>
              </w:rPr>
              <w:t>Afrique</w:t>
            </w:r>
          </w:p>
        </w:tc>
        <w:tc>
          <w:tcPr>
            <w:tcW w:w="780" w:type="pct"/>
            <w:tcBorders>
              <w:top w:val="single" w:sz="4" w:space="0" w:color="auto"/>
              <w:left w:val="nil"/>
              <w:bottom w:val="nil"/>
              <w:right w:val="nil"/>
            </w:tcBorders>
            <w:shd w:val="clear" w:color="auto" w:fill="auto"/>
            <w:noWrap/>
            <w:vAlign w:val="center"/>
            <w:hideMark/>
          </w:tcPr>
          <w:p w14:paraId="05EB4CE0" w14:textId="77777777" w:rsidR="00990706" w:rsidRPr="00AF2E14" w:rsidRDefault="00990706" w:rsidP="00194156">
            <w:pPr>
              <w:spacing w:after="0" w:line="240" w:lineRule="auto"/>
              <w:jc w:val="right"/>
              <w:rPr>
                <w:rFonts w:ascii="Montserrat Light" w:hAnsi="Montserrat Light" w:cs="Calibri"/>
                <w:color w:val="000000"/>
                <w:sz w:val="20"/>
                <w:szCs w:val="20"/>
              </w:rPr>
            </w:pPr>
            <w:r w:rsidRPr="00AF2E14">
              <w:rPr>
                <w:rFonts w:ascii="Montserrat Light" w:hAnsi="Montserrat Light" w:cs="Calibri"/>
                <w:color w:val="000000"/>
                <w:sz w:val="20"/>
                <w:szCs w:val="20"/>
              </w:rPr>
              <w:t>21,4</w:t>
            </w:r>
          </w:p>
        </w:tc>
        <w:tc>
          <w:tcPr>
            <w:tcW w:w="783" w:type="pct"/>
            <w:tcBorders>
              <w:top w:val="single" w:sz="4" w:space="0" w:color="auto"/>
              <w:left w:val="nil"/>
              <w:bottom w:val="nil"/>
              <w:right w:val="nil"/>
            </w:tcBorders>
            <w:shd w:val="clear" w:color="auto" w:fill="auto"/>
            <w:noWrap/>
            <w:vAlign w:val="center"/>
            <w:hideMark/>
          </w:tcPr>
          <w:p w14:paraId="2EF0DDA1" w14:textId="77777777" w:rsidR="00990706" w:rsidRPr="00AF2E14" w:rsidRDefault="00990706" w:rsidP="00194156">
            <w:pPr>
              <w:spacing w:after="0" w:line="240" w:lineRule="auto"/>
              <w:jc w:val="right"/>
              <w:rPr>
                <w:rFonts w:ascii="Montserrat Light" w:hAnsi="Montserrat Light" w:cs="Calibri"/>
                <w:color w:val="000000"/>
                <w:sz w:val="20"/>
                <w:szCs w:val="20"/>
              </w:rPr>
            </w:pPr>
            <w:r w:rsidRPr="00AF2E14">
              <w:rPr>
                <w:rFonts w:ascii="Montserrat Light" w:hAnsi="Montserrat Light" w:cs="Calibri"/>
                <w:color w:val="000000"/>
                <w:sz w:val="20"/>
                <w:szCs w:val="20"/>
              </w:rPr>
              <w:t>14,3</w:t>
            </w:r>
          </w:p>
        </w:tc>
        <w:tc>
          <w:tcPr>
            <w:tcW w:w="1015" w:type="pct"/>
            <w:tcBorders>
              <w:top w:val="single" w:sz="4" w:space="0" w:color="auto"/>
              <w:left w:val="nil"/>
              <w:bottom w:val="nil"/>
              <w:right w:val="nil"/>
            </w:tcBorders>
            <w:shd w:val="clear" w:color="auto" w:fill="auto"/>
            <w:noWrap/>
            <w:vAlign w:val="center"/>
            <w:hideMark/>
          </w:tcPr>
          <w:p w14:paraId="6973426D" w14:textId="77777777" w:rsidR="00990706" w:rsidRPr="00AF2E14" w:rsidRDefault="00990706" w:rsidP="00194156">
            <w:pPr>
              <w:spacing w:after="0" w:line="240" w:lineRule="auto"/>
              <w:jc w:val="right"/>
              <w:rPr>
                <w:rFonts w:ascii="Montserrat Light" w:hAnsi="Montserrat Light" w:cs="Calibri"/>
                <w:color w:val="000000"/>
                <w:sz w:val="20"/>
                <w:szCs w:val="20"/>
              </w:rPr>
            </w:pPr>
            <w:r w:rsidRPr="00AF2E14">
              <w:rPr>
                <w:rFonts w:ascii="Montserrat Light" w:hAnsi="Montserrat Light" w:cs="Calibri"/>
                <w:color w:val="000000"/>
                <w:sz w:val="20"/>
                <w:szCs w:val="20"/>
              </w:rPr>
              <w:t>416,7</w:t>
            </w:r>
          </w:p>
        </w:tc>
      </w:tr>
      <w:tr w:rsidR="00990706" w:rsidRPr="00AF2E14" w14:paraId="4473D998" w14:textId="77777777" w:rsidTr="00194156">
        <w:trPr>
          <w:trHeight w:val="300"/>
        </w:trPr>
        <w:tc>
          <w:tcPr>
            <w:tcW w:w="2422" w:type="pct"/>
            <w:tcBorders>
              <w:top w:val="nil"/>
              <w:left w:val="nil"/>
              <w:bottom w:val="nil"/>
              <w:right w:val="nil"/>
            </w:tcBorders>
            <w:shd w:val="clear" w:color="auto" w:fill="auto"/>
            <w:noWrap/>
            <w:vAlign w:val="center"/>
            <w:hideMark/>
          </w:tcPr>
          <w:p w14:paraId="6E687723" w14:textId="77777777" w:rsidR="00990706" w:rsidRPr="00AF2E14" w:rsidRDefault="00990706" w:rsidP="00194156">
            <w:pPr>
              <w:spacing w:after="0" w:line="240" w:lineRule="auto"/>
              <w:ind w:firstLineChars="100" w:firstLine="200"/>
              <w:rPr>
                <w:rFonts w:ascii="Montserrat Light" w:hAnsi="Montserrat Light" w:cs="Calibri"/>
                <w:color w:val="000000"/>
                <w:sz w:val="20"/>
                <w:szCs w:val="20"/>
              </w:rPr>
            </w:pPr>
            <w:r w:rsidRPr="00AF2E14">
              <w:rPr>
                <w:rFonts w:ascii="Montserrat Light" w:hAnsi="Montserrat Light" w:cs="Calibri"/>
                <w:color w:val="000000"/>
                <w:sz w:val="20"/>
                <w:szCs w:val="20"/>
              </w:rPr>
              <w:t>CEDEAO</w:t>
            </w:r>
          </w:p>
        </w:tc>
        <w:tc>
          <w:tcPr>
            <w:tcW w:w="780" w:type="pct"/>
            <w:tcBorders>
              <w:top w:val="nil"/>
              <w:left w:val="nil"/>
              <w:bottom w:val="nil"/>
              <w:right w:val="nil"/>
            </w:tcBorders>
            <w:shd w:val="clear" w:color="auto" w:fill="auto"/>
            <w:noWrap/>
            <w:vAlign w:val="center"/>
            <w:hideMark/>
          </w:tcPr>
          <w:p w14:paraId="38AF69CF" w14:textId="77777777" w:rsidR="00990706" w:rsidRPr="00AF2E14" w:rsidRDefault="00990706" w:rsidP="00194156">
            <w:pPr>
              <w:spacing w:after="0" w:line="240" w:lineRule="auto"/>
              <w:jc w:val="right"/>
              <w:rPr>
                <w:rFonts w:ascii="Montserrat Light" w:hAnsi="Montserrat Light" w:cs="Calibri"/>
                <w:color w:val="000000"/>
                <w:sz w:val="20"/>
                <w:szCs w:val="20"/>
              </w:rPr>
            </w:pPr>
            <w:r w:rsidRPr="00AF2E14">
              <w:rPr>
                <w:rFonts w:ascii="Montserrat Light" w:hAnsi="Montserrat Light" w:cs="Calibri"/>
                <w:color w:val="000000"/>
                <w:sz w:val="20"/>
                <w:szCs w:val="20"/>
              </w:rPr>
              <w:t>16,7</w:t>
            </w:r>
          </w:p>
        </w:tc>
        <w:tc>
          <w:tcPr>
            <w:tcW w:w="783" w:type="pct"/>
            <w:tcBorders>
              <w:top w:val="nil"/>
              <w:left w:val="nil"/>
              <w:bottom w:val="nil"/>
              <w:right w:val="nil"/>
            </w:tcBorders>
            <w:shd w:val="clear" w:color="auto" w:fill="auto"/>
            <w:noWrap/>
            <w:vAlign w:val="center"/>
            <w:hideMark/>
          </w:tcPr>
          <w:p w14:paraId="3C7AF9D9" w14:textId="77777777" w:rsidR="00990706" w:rsidRPr="00AF2E14" w:rsidRDefault="00990706" w:rsidP="00194156">
            <w:pPr>
              <w:spacing w:after="0" w:line="240" w:lineRule="auto"/>
              <w:jc w:val="right"/>
              <w:rPr>
                <w:rFonts w:ascii="Montserrat Light" w:hAnsi="Montserrat Light" w:cs="Calibri"/>
                <w:color w:val="000000"/>
                <w:sz w:val="20"/>
                <w:szCs w:val="20"/>
              </w:rPr>
            </w:pPr>
            <w:r w:rsidRPr="00AF2E14">
              <w:rPr>
                <w:rFonts w:ascii="Montserrat Light" w:hAnsi="Montserrat Light" w:cs="Calibri"/>
                <w:color w:val="000000"/>
                <w:sz w:val="20"/>
                <w:szCs w:val="20"/>
              </w:rPr>
              <w:t>15,1</w:t>
            </w:r>
          </w:p>
        </w:tc>
        <w:tc>
          <w:tcPr>
            <w:tcW w:w="1015" w:type="pct"/>
            <w:tcBorders>
              <w:top w:val="nil"/>
              <w:left w:val="nil"/>
              <w:bottom w:val="nil"/>
              <w:right w:val="nil"/>
            </w:tcBorders>
            <w:shd w:val="clear" w:color="auto" w:fill="auto"/>
            <w:noWrap/>
            <w:vAlign w:val="center"/>
            <w:hideMark/>
          </w:tcPr>
          <w:p w14:paraId="54CFD6E4" w14:textId="77777777" w:rsidR="00990706" w:rsidRPr="00AF2E14" w:rsidRDefault="00990706" w:rsidP="00194156">
            <w:pPr>
              <w:spacing w:after="0" w:line="240" w:lineRule="auto"/>
              <w:jc w:val="right"/>
              <w:rPr>
                <w:rFonts w:ascii="Montserrat Light" w:hAnsi="Montserrat Light" w:cs="Calibri"/>
                <w:color w:val="000000"/>
                <w:sz w:val="20"/>
                <w:szCs w:val="20"/>
              </w:rPr>
            </w:pPr>
            <w:r w:rsidRPr="00AF2E14">
              <w:rPr>
                <w:rFonts w:ascii="Montserrat Light" w:hAnsi="Montserrat Light" w:cs="Calibri"/>
                <w:color w:val="000000"/>
                <w:sz w:val="20"/>
                <w:szCs w:val="20"/>
              </w:rPr>
              <w:t>293,9</w:t>
            </w:r>
          </w:p>
        </w:tc>
      </w:tr>
      <w:tr w:rsidR="00990706" w:rsidRPr="00AF2E14" w14:paraId="04F87A6E" w14:textId="77777777" w:rsidTr="00194156">
        <w:trPr>
          <w:trHeight w:val="300"/>
        </w:trPr>
        <w:tc>
          <w:tcPr>
            <w:tcW w:w="2422" w:type="pct"/>
            <w:tcBorders>
              <w:top w:val="nil"/>
              <w:left w:val="nil"/>
              <w:bottom w:val="nil"/>
              <w:right w:val="nil"/>
            </w:tcBorders>
            <w:shd w:val="clear" w:color="auto" w:fill="auto"/>
            <w:noWrap/>
            <w:vAlign w:val="center"/>
            <w:hideMark/>
          </w:tcPr>
          <w:p w14:paraId="2B6F8439" w14:textId="7F213EBB" w:rsidR="00990706" w:rsidRPr="00AF2E14" w:rsidRDefault="00990706" w:rsidP="00194156">
            <w:pPr>
              <w:spacing w:after="0" w:line="240" w:lineRule="auto"/>
              <w:ind w:firstLineChars="300" w:firstLine="600"/>
              <w:rPr>
                <w:rFonts w:ascii="Montserrat Light" w:hAnsi="Montserrat Light" w:cs="Calibri"/>
                <w:color w:val="000000"/>
                <w:sz w:val="20"/>
                <w:szCs w:val="20"/>
              </w:rPr>
            </w:pPr>
            <w:r w:rsidRPr="00AF2E14">
              <w:rPr>
                <w:rFonts w:ascii="Montserrat Light" w:hAnsi="Montserrat Light" w:cs="Calibri"/>
                <w:color w:val="000000"/>
                <w:sz w:val="20"/>
                <w:szCs w:val="20"/>
              </w:rPr>
              <w:t>N</w:t>
            </w:r>
            <w:r w:rsidR="00EB3FCF">
              <w:rPr>
                <w:rFonts w:ascii="Montserrat Light" w:hAnsi="Montserrat Light" w:cs="Calibri"/>
                <w:color w:val="000000"/>
                <w:sz w:val="20"/>
                <w:szCs w:val="20"/>
              </w:rPr>
              <w:t>IGERIA</w:t>
            </w:r>
          </w:p>
        </w:tc>
        <w:tc>
          <w:tcPr>
            <w:tcW w:w="780" w:type="pct"/>
            <w:tcBorders>
              <w:top w:val="nil"/>
              <w:left w:val="nil"/>
              <w:bottom w:val="nil"/>
              <w:right w:val="nil"/>
            </w:tcBorders>
            <w:shd w:val="clear" w:color="auto" w:fill="auto"/>
            <w:noWrap/>
            <w:vAlign w:val="center"/>
            <w:hideMark/>
          </w:tcPr>
          <w:p w14:paraId="703036AD" w14:textId="77777777" w:rsidR="00990706" w:rsidRPr="00AF2E14" w:rsidRDefault="00990706" w:rsidP="00194156">
            <w:pPr>
              <w:spacing w:after="0" w:line="240" w:lineRule="auto"/>
              <w:jc w:val="right"/>
              <w:rPr>
                <w:rFonts w:ascii="Montserrat Light" w:hAnsi="Montserrat Light" w:cs="Calibri"/>
                <w:color w:val="000000"/>
                <w:sz w:val="20"/>
                <w:szCs w:val="20"/>
              </w:rPr>
            </w:pPr>
            <w:r w:rsidRPr="00AF2E14">
              <w:rPr>
                <w:rFonts w:ascii="Montserrat Light" w:hAnsi="Montserrat Light" w:cs="Calibri"/>
                <w:color w:val="000000"/>
                <w:sz w:val="20"/>
                <w:szCs w:val="20"/>
              </w:rPr>
              <w:t>13,0</w:t>
            </w:r>
          </w:p>
        </w:tc>
        <w:tc>
          <w:tcPr>
            <w:tcW w:w="783" w:type="pct"/>
            <w:tcBorders>
              <w:top w:val="nil"/>
              <w:left w:val="nil"/>
              <w:bottom w:val="nil"/>
              <w:right w:val="nil"/>
            </w:tcBorders>
            <w:shd w:val="clear" w:color="auto" w:fill="auto"/>
            <w:noWrap/>
            <w:vAlign w:val="center"/>
            <w:hideMark/>
          </w:tcPr>
          <w:p w14:paraId="04AE7EFE" w14:textId="77777777" w:rsidR="00990706" w:rsidRPr="00AF2E14" w:rsidRDefault="00990706" w:rsidP="00194156">
            <w:pPr>
              <w:spacing w:after="0" w:line="240" w:lineRule="auto"/>
              <w:jc w:val="right"/>
              <w:rPr>
                <w:rFonts w:ascii="Montserrat Light" w:hAnsi="Montserrat Light" w:cs="Calibri"/>
                <w:color w:val="000000"/>
                <w:sz w:val="20"/>
                <w:szCs w:val="20"/>
              </w:rPr>
            </w:pPr>
            <w:r w:rsidRPr="00AF2E14">
              <w:rPr>
                <w:rFonts w:ascii="Montserrat Light" w:hAnsi="Montserrat Light" w:cs="Calibri"/>
                <w:color w:val="000000"/>
                <w:sz w:val="20"/>
                <w:szCs w:val="20"/>
              </w:rPr>
              <w:t>-19,7</w:t>
            </w:r>
          </w:p>
        </w:tc>
        <w:tc>
          <w:tcPr>
            <w:tcW w:w="1015" w:type="pct"/>
            <w:tcBorders>
              <w:top w:val="nil"/>
              <w:left w:val="nil"/>
              <w:bottom w:val="nil"/>
              <w:right w:val="nil"/>
            </w:tcBorders>
            <w:shd w:val="clear" w:color="auto" w:fill="auto"/>
            <w:noWrap/>
            <w:vAlign w:val="center"/>
            <w:hideMark/>
          </w:tcPr>
          <w:p w14:paraId="354A785E" w14:textId="77777777" w:rsidR="00990706" w:rsidRPr="00AF2E14" w:rsidRDefault="00990706" w:rsidP="00194156">
            <w:pPr>
              <w:spacing w:after="0" w:line="240" w:lineRule="auto"/>
              <w:jc w:val="right"/>
              <w:rPr>
                <w:rFonts w:ascii="Montserrat Light" w:hAnsi="Montserrat Light" w:cs="Calibri"/>
                <w:color w:val="000000"/>
                <w:sz w:val="20"/>
                <w:szCs w:val="20"/>
              </w:rPr>
            </w:pPr>
            <w:r w:rsidRPr="00AF2E14">
              <w:rPr>
                <w:rFonts w:ascii="Montserrat Light" w:hAnsi="Montserrat Light" w:cs="Calibri"/>
                <w:color w:val="000000"/>
                <w:sz w:val="20"/>
                <w:szCs w:val="20"/>
              </w:rPr>
              <w:t>35,7</w:t>
            </w:r>
          </w:p>
        </w:tc>
      </w:tr>
      <w:tr w:rsidR="00990706" w:rsidRPr="00AF2E14" w14:paraId="75F85829" w14:textId="77777777" w:rsidTr="00194156">
        <w:trPr>
          <w:trHeight w:val="300"/>
        </w:trPr>
        <w:tc>
          <w:tcPr>
            <w:tcW w:w="2422" w:type="pct"/>
            <w:tcBorders>
              <w:top w:val="nil"/>
              <w:left w:val="nil"/>
              <w:bottom w:val="nil"/>
              <w:right w:val="nil"/>
            </w:tcBorders>
            <w:shd w:val="clear" w:color="auto" w:fill="auto"/>
            <w:noWrap/>
            <w:vAlign w:val="center"/>
            <w:hideMark/>
          </w:tcPr>
          <w:p w14:paraId="4B7D7DFD" w14:textId="33834AA3" w:rsidR="00990706" w:rsidRPr="00AF2E14" w:rsidRDefault="00990706" w:rsidP="00194156">
            <w:pPr>
              <w:spacing w:after="0" w:line="240" w:lineRule="auto"/>
              <w:ind w:firstLineChars="300" w:firstLine="600"/>
              <w:rPr>
                <w:rFonts w:ascii="Montserrat Light" w:hAnsi="Montserrat Light" w:cs="Calibri"/>
                <w:color w:val="000000"/>
                <w:sz w:val="20"/>
                <w:szCs w:val="20"/>
              </w:rPr>
            </w:pPr>
            <w:r w:rsidRPr="00AF2E14">
              <w:rPr>
                <w:rFonts w:ascii="Montserrat Light" w:hAnsi="Montserrat Light" w:cs="Calibri"/>
                <w:color w:val="000000"/>
                <w:sz w:val="20"/>
                <w:szCs w:val="20"/>
              </w:rPr>
              <w:t>G</w:t>
            </w:r>
            <w:r w:rsidR="00EB3FCF">
              <w:rPr>
                <w:rFonts w:ascii="Montserrat Light" w:hAnsi="Montserrat Light" w:cs="Calibri"/>
                <w:color w:val="000000"/>
                <w:sz w:val="20"/>
                <w:szCs w:val="20"/>
              </w:rPr>
              <w:t>HANA</w:t>
            </w:r>
          </w:p>
        </w:tc>
        <w:tc>
          <w:tcPr>
            <w:tcW w:w="780" w:type="pct"/>
            <w:tcBorders>
              <w:top w:val="nil"/>
              <w:left w:val="nil"/>
              <w:bottom w:val="nil"/>
              <w:right w:val="nil"/>
            </w:tcBorders>
            <w:shd w:val="clear" w:color="auto" w:fill="auto"/>
            <w:noWrap/>
            <w:vAlign w:val="center"/>
            <w:hideMark/>
          </w:tcPr>
          <w:p w14:paraId="28573D4F" w14:textId="77777777" w:rsidR="00990706" w:rsidRPr="00AF2E14" w:rsidRDefault="00990706" w:rsidP="00194156">
            <w:pPr>
              <w:spacing w:after="0" w:line="240" w:lineRule="auto"/>
              <w:jc w:val="right"/>
              <w:rPr>
                <w:rFonts w:ascii="Montserrat Light" w:hAnsi="Montserrat Light" w:cs="Calibri"/>
                <w:color w:val="000000"/>
                <w:sz w:val="20"/>
                <w:szCs w:val="20"/>
              </w:rPr>
            </w:pPr>
            <w:r w:rsidRPr="00AF2E14">
              <w:rPr>
                <w:rFonts w:ascii="Montserrat Light" w:hAnsi="Montserrat Light" w:cs="Calibri"/>
                <w:color w:val="000000"/>
                <w:sz w:val="20"/>
                <w:szCs w:val="20"/>
              </w:rPr>
              <w:t>30,5</w:t>
            </w:r>
          </w:p>
        </w:tc>
        <w:tc>
          <w:tcPr>
            <w:tcW w:w="783" w:type="pct"/>
            <w:tcBorders>
              <w:top w:val="nil"/>
              <w:left w:val="nil"/>
              <w:bottom w:val="nil"/>
              <w:right w:val="nil"/>
            </w:tcBorders>
            <w:shd w:val="clear" w:color="auto" w:fill="auto"/>
            <w:noWrap/>
            <w:vAlign w:val="center"/>
            <w:hideMark/>
          </w:tcPr>
          <w:p w14:paraId="35D7D6D7" w14:textId="77777777" w:rsidR="00990706" w:rsidRPr="00AF2E14" w:rsidRDefault="00990706" w:rsidP="00194156">
            <w:pPr>
              <w:spacing w:after="0" w:line="240" w:lineRule="auto"/>
              <w:jc w:val="right"/>
              <w:rPr>
                <w:rFonts w:ascii="Montserrat Light" w:hAnsi="Montserrat Light" w:cs="Calibri"/>
                <w:color w:val="000000"/>
                <w:sz w:val="20"/>
                <w:szCs w:val="20"/>
              </w:rPr>
            </w:pPr>
            <w:r w:rsidRPr="00AF2E14">
              <w:rPr>
                <w:rFonts w:ascii="Montserrat Light" w:hAnsi="Montserrat Light" w:cs="Calibri"/>
                <w:color w:val="000000"/>
                <w:sz w:val="20"/>
                <w:szCs w:val="20"/>
              </w:rPr>
              <w:t>56,1</w:t>
            </w:r>
          </w:p>
        </w:tc>
        <w:tc>
          <w:tcPr>
            <w:tcW w:w="1015" w:type="pct"/>
            <w:tcBorders>
              <w:top w:val="nil"/>
              <w:left w:val="nil"/>
              <w:bottom w:val="nil"/>
              <w:right w:val="nil"/>
            </w:tcBorders>
            <w:shd w:val="clear" w:color="auto" w:fill="auto"/>
            <w:noWrap/>
            <w:vAlign w:val="center"/>
            <w:hideMark/>
          </w:tcPr>
          <w:p w14:paraId="3459D976" w14:textId="77777777" w:rsidR="00990706" w:rsidRPr="00AF2E14" w:rsidRDefault="00990706" w:rsidP="00194156">
            <w:pPr>
              <w:spacing w:after="0" w:line="240" w:lineRule="auto"/>
              <w:jc w:val="right"/>
              <w:rPr>
                <w:rFonts w:ascii="Montserrat Light" w:hAnsi="Montserrat Light" w:cs="Calibri"/>
                <w:color w:val="000000"/>
                <w:sz w:val="20"/>
                <w:szCs w:val="20"/>
              </w:rPr>
            </w:pPr>
            <w:r w:rsidRPr="00AF2E14">
              <w:rPr>
                <w:rFonts w:ascii="Montserrat Light" w:hAnsi="Montserrat Light" w:cs="Calibri"/>
                <w:color w:val="000000"/>
                <w:sz w:val="20"/>
                <w:szCs w:val="20"/>
              </w:rPr>
              <w:t>25,2</w:t>
            </w:r>
          </w:p>
        </w:tc>
      </w:tr>
      <w:tr w:rsidR="00990706" w:rsidRPr="00AF2E14" w14:paraId="31924A92" w14:textId="77777777" w:rsidTr="00194156">
        <w:trPr>
          <w:trHeight w:val="300"/>
        </w:trPr>
        <w:tc>
          <w:tcPr>
            <w:tcW w:w="2422" w:type="pct"/>
            <w:tcBorders>
              <w:top w:val="nil"/>
              <w:left w:val="nil"/>
              <w:bottom w:val="nil"/>
              <w:right w:val="nil"/>
            </w:tcBorders>
            <w:shd w:val="clear" w:color="auto" w:fill="auto"/>
            <w:noWrap/>
            <w:vAlign w:val="center"/>
            <w:hideMark/>
          </w:tcPr>
          <w:p w14:paraId="535B03FF" w14:textId="77777777" w:rsidR="00990706" w:rsidRPr="00AF2E14" w:rsidRDefault="00990706" w:rsidP="00194156">
            <w:pPr>
              <w:spacing w:after="0" w:line="240" w:lineRule="auto"/>
              <w:ind w:firstLineChars="100" w:firstLine="200"/>
              <w:rPr>
                <w:rFonts w:ascii="Montserrat Light" w:hAnsi="Montserrat Light" w:cs="Calibri"/>
                <w:color w:val="000000"/>
                <w:sz w:val="20"/>
                <w:szCs w:val="20"/>
              </w:rPr>
            </w:pPr>
            <w:r w:rsidRPr="00AF2E14">
              <w:rPr>
                <w:rFonts w:ascii="Montserrat Light" w:hAnsi="Montserrat Light" w:cs="Calibri"/>
                <w:color w:val="000000"/>
                <w:sz w:val="20"/>
                <w:szCs w:val="20"/>
              </w:rPr>
              <w:t>UEMOA</w:t>
            </w:r>
          </w:p>
        </w:tc>
        <w:tc>
          <w:tcPr>
            <w:tcW w:w="780" w:type="pct"/>
            <w:tcBorders>
              <w:top w:val="nil"/>
              <w:left w:val="nil"/>
              <w:bottom w:val="nil"/>
              <w:right w:val="nil"/>
            </w:tcBorders>
            <w:shd w:val="clear" w:color="auto" w:fill="auto"/>
            <w:noWrap/>
            <w:vAlign w:val="center"/>
            <w:hideMark/>
          </w:tcPr>
          <w:p w14:paraId="65B52513" w14:textId="77777777" w:rsidR="00990706" w:rsidRPr="00AF2E14" w:rsidRDefault="00990706" w:rsidP="00194156">
            <w:pPr>
              <w:spacing w:after="0" w:line="240" w:lineRule="auto"/>
              <w:jc w:val="right"/>
              <w:rPr>
                <w:rFonts w:ascii="Montserrat Light" w:hAnsi="Montserrat Light" w:cs="Calibri"/>
                <w:color w:val="000000"/>
                <w:sz w:val="20"/>
                <w:szCs w:val="20"/>
              </w:rPr>
            </w:pPr>
            <w:r w:rsidRPr="00AF2E14">
              <w:rPr>
                <w:rFonts w:ascii="Montserrat Light" w:hAnsi="Montserrat Light" w:cs="Calibri"/>
                <w:color w:val="000000"/>
                <w:sz w:val="20"/>
                <w:szCs w:val="20"/>
              </w:rPr>
              <w:t>17,0</w:t>
            </w:r>
          </w:p>
        </w:tc>
        <w:tc>
          <w:tcPr>
            <w:tcW w:w="783" w:type="pct"/>
            <w:tcBorders>
              <w:top w:val="nil"/>
              <w:left w:val="nil"/>
              <w:bottom w:val="nil"/>
              <w:right w:val="nil"/>
            </w:tcBorders>
            <w:shd w:val="clear" w:color="auto" w:fill="auto"/>
            <w:noWrap/>
            <w:vAlign w:val="center"/>
            <w:hideMark/>
          </w:tcPr>
          <w:p w14:paraId="715C4921" w14:textId="77777777" w:rsidR="00990706" w:rsidRPr="00AF2E14" w:rsidRDefault="00990706" w:rsidP="00194156">
            <w:pPr>
              <w:spacing w:after="0" w:line="240" w:lineRule="auto"/>
              <w:jc w:val="right"/>
              <w:rPr>
                <w:rFonts w:ascii="Montserrat Light" w:hAnsi="Montserrat Light" w:cs="Calibri"/>
                <w:color w:val="000000"/>
                <w:sz w:val="20"/>
                <w:szCs w:val="20"/>
              </w:rPr>
            </w:pPr>
            <w:r w:rsidRPr="00AF2E14">
              <w:rPr>
                <w:rFonts w:ascii="Montserrat Light" w:hAnsi="Montserrat Light" w:cs="Calibri"/>
                <w:color w:val="000000"/>
                <w:sz w:val="20"/>
                <w:szCs w:val="20"/>
              </w:rPr>
              <w:t>20,2</w:t>
            </w:r>
          </w:p>
        </w:tc>
        <w:tc>
          <w:tcPr>
            <w:tcW w:w="1015" w:type="pct"/>
            <w:tcBorders>
              <w:top w:val="nil"/>
              <w:left w:val="nil"/>
              <w:bottom w:val="nil"/>
              <w:right w:val="nil"/>
            </w:tcBorders>
            <w:shd w:val="clear" w:color="auto" w:fill="auto"/>
            <w:noWrap/>
            <w:vAlign w:val="center"/>
            <w:hideMark/>
          </w:tcPr>
          <w:p w14:paraId="7C6E6129" w14:textId="77777777" w:rsidR="00990706" w:rsidRPr="00AF2E14" w:rsidRDefault="00990706" w:rsidP="00194156">
            <w:pPr>
              <w:spacing w:after="0" w:line="240" w:lineRule="auto"/>
              <w:jc w:val="right"/>
              <w:rPr>
                <w:rFonts w:ascii="Montserrat Light" w:hAnsi="Montserrat Light" w:cs="Calibri"/>
                <w:color w:val="000000"/>
                <w:sz w:val="20"/>
                <w:szCs w:val="20"/>
              </w:rPr>
            </w:pPr>
            <w:r w:rsidRPr="00AF2E14">
              <w:rPr>
                <w:rFonts w:ascii="Montserrat Light" w:hAnsi="Montserrat Light" w:cs="Calibri"/>
                <w:color w:val="000000"/>
                <w:sz w:val="20"/>
                <w:szCs w:val="20"/>
              </w:rPr>
              <w:t>231,0</w:t>
            </w:r>
          </w:p>
        </w:tc>
      </w:tr>
      <w:tr w:rsidR="00990706" w:rsidRPr="00AF2E14" w14:paraId="011BE8E6" w14:textId="77777777" w:rsidTr="00194156">
        <w:trPr>
          <w:trHeight w:val="300"/>
        </w:trPr>
        <w:tc>
          <w:tcPr>
            <w:tcW w:w="2422" w:type="pct"/>
            <w:tcBorders>
              <w:top w:val="nil"/>
              <w:left w:val="nil"/>
              <w:bottom w:val="nil"/>
              <w:right w:val="nil"/>
            </w:tcBorders>
            <w:shd w:val="clear" w:color="auto" w:fill="auto"/>
            <w:noWrap/>
            <w:vAlign w:val="center"/>
            <w:hideMark/>
          </w:tcPr>
          <w:p w14:paraId="54439370" w14:textId="77777777" w:rsidR="00990706" w:rsidRPr="00AF2E14" w:rsidRDefault="00990706" w:rsidP="00194156">
            <w:pPr>
              <w:spacing w:after="0" w:line="240" w:lineRule="auto"/>
              <w:rPr>
                <w:rFonts w:ascii="Montserrat Light" w:hAnsi="Montserrat Light" w:cs="Calibri"/>
                <w:color w:val="000000"/>
                <w:sz w:val="20"/>
                <w:szCs w:val="20"/>
              </w:rPr>
            </w:pPr>
            <w:r w:rsidRPr="00AF2E14">
              <w:rPr>
                <w:rFonts w:ascii="Montserrat Light" w:hAnsi="Montserrat Light" w:cs="Calibri"/>
                <w:color w:val="000000"/>
                <w:sz w:val="20"/>
                <w:szCs w:val="20"/>
              </w:rPr>
              <w:t>Amérique</w:t>
            </w:r>
          </w:p>
        </w:tc>
        <w:tc>
          <w:tcPr>
            <w:tcW w:w="780" w:type="pct"/>
            <w:tcBorders>
              <w:top w:val="nil"/>
              <w:left w:val="nil"/>
              <w:bottom w:val="nil"/>
              <w:right w:val="nil"/>
            </w:tcBorders>
            <w:shd w:val="clear" w:color="auto" w:fill="auto"/>
            <w:noWrap/>
            <w:vAlign w:val="center"/>
            <w:hideMark/>
          </w:tcPr>
          <w:p w14:paraId="3F7C05B5" w14:textId="77777777" w:rsidR="00990706" w:rsidRPr="00AF2E14" w:rsidRDefault="00990706" w:rsidP="00194156">
            <w:pPr>
              <w:spacing w:after="0" w:line="240" w:lineRule="auto"/>
              <w:jc w:val="right"/>
              <w:rPr>
                <w:rFonts w:ascii="Montserrat Light" w:hAnsi="Montserrat Light" w:cs="Calibri"/>
                <w:color w:val="000000"/>
                <w:sz w:val="20"/>
                <w:szCs w:val="20"/>
              </w:rPr>
            </w:pPr>
            <w:r w:rsidRPr="00AF2E14">
              <w:rPr>
                <w:rFonts w:ascii="Montserrat Light" w:hAnsi="Montserrat Light" w:cs="Calibri"/>
                <w:color w:val="000000"/>
                <w:sz w:val="20"/>
                <w:szCs w:val="20"/>
              </w:rPr>
              <w:t>6,0</w:t>
            </w:r>
          </w:p>
        </w:tc>
        <w:tc>
          <w:tcPr>
            <w:tcW w:w="783" w:type="pct"/>
            <w:tcBorders>
              <w:top w:val="nil"/>
              <w:left w:val="nil"/>
              <w:bottom w:val="nil"/>
              <w:right w:val="nil"/>
            </w:tcBorders>
            <w:shd w:val="clear" w:color="auto" w:fill="auto"/>
            <w:noWrap/>
            <w:vAlign w:val="center"/>
            <w:hideMark/>
          </w:tcPr>
          <w:p w14:paraId="13F3B850" w14:textId="77777777" w:rsidR="00990706" w:rsidRPr="00AF2E14" w:rsidRDefault="00990706" w:rsidP="00194156">
            <w:pPr>
              <w:spacing w:after="0" w:line="240" w:lineRule="auto"/>
              <w:jc w:val="right"/>
              <w:rPr>
                <w:rFonts w:ascii="Montserrat Light" w:hAnsi="Montserrat Light" w:cs="Calibri"/>
                <w:color w:val="000000"/>
                <w:sz w:val="20"/>
                <w:szCs w:val="20"/>
              </w:rPr>
            </w:pPr>
            <w:r w:rsidRPr="00AF2E14">
              <w:rPr>
                <w:rFonts w:ascii="Montserrat Light" w:hAnsi="Montserrat Light" w:cs="Calibri"/>
                <w:color w:val="000000"/>
                <w:sz w:val="20"/>
                <w:szCs w:val="20"/>
              </w:rPr>
              <w:t>1,8</w:t>
            </w:r>
          </w:p>
        </w:tc>
        <w:tc>
          <w:tcPr>
            <w:tcW w:w="1015" w:type="pct"/>
            <w:tcBorders>
              <w:top w:val="nil"/>
              <w:left w:val="nil"/>
              <w:bottom w:val="nil"/>
              <w:right w:val="nil"/>
            </w:tcBorders>
            <w:shd w:val="clear" w:color="auto" w:fill="auto"/>
            <w:noWrap/>
            <w:vAlign w:val="center"/>
            <w:hideMark/>
          </w:tcPr>
          <w:p w14:paraId="07F29A73" w14:textId="77777777" w:rsidR="00990706" w:rsidRPr="00CD02E8" w:rsidRDefault="00990706" w:rsidP="00194156">
            <w:pPr>
              <w:spacing w:after="0" w:line="240" w:lineRule="auto"/>
              <w:jc w:val="right"/>
              <w:rPr>
                <w:rFonts w:ascii="Montserrat Light" w:hAnsi="Montserrat Light" w:cs="Calibri"/>
                <w:sz w:val="20"/>
                <w:szCs w:val="20"/>
              </w:rPr>
            </w:pPr>
            <w:r w:rsidRPr="00CD02E8">
              <w:rPr>
                <w:rFonts w:ascii="Montserrat Light" w:hAnsi="Montserrat Light" w:cs="Calibri"/>
                <w:sz w:val="20"/>
                <w:szCs w:val="20"/>
              </w:rPr>
              <w:t>98,6</w:t>
            </w:r>
          </w:p>
        </w:tc>
      </w:tr>
      <w:tr w:rsidR="00990706" w:rsidRPr="00AF2E14" w14:paraId="70BC60DA" w14:textId="77777777" w:rsidTr="00194156">
        <w:trPr>
          <w:trHeight w:val="300"/>
        </w:trPr>
        <w:tc>
          <w:tcPr>
            <w:tcW w:w="2422" w:type="pct"/>
            <w:tcBorders>
              <w:top w:val="nil"/>
              <w:left w:val="nil"/>
              <w:bottom w:val="nil"/>
              <w:right w:val="nil"/>
            </w:tcBorders>
            <w:shd w:val="clear" w:color="auto" w:fill="auto"/>
            <w:noWrap/>
            <w:vAlign w:val="center"/>
            <w:hideMark/>
          </w:tcPr>
          <w:p w14:paraId="26C27F19" w14:textId="77777777" w:rsidR="00990706" w:rsidRPr="00AF2E14" w:rsidRDefault="00990706" w:rsidP="00194156">
            <w:pPr>
              <w:spacing w:after="0" w:line="240" w:lineRule="auto"/>
              <w:rPr>
                <w:rFonts w:ascii="Montserrat Light" w:hAnsi="Montserrat Light" w:cs="Calibri"/>
                <w:color w:val="000000"/>
                <w:sz w:val="20"/>
                <w:szCs w:val="20"/>
              </w:rPr>
            </w:pPr>
            <w:r w:rsidRPr="00AF2E14">
              <w:rPr>
                <w:rFonts w:ascii="Montserrat Light" w:hAnsi="Montserrat Light" w:cs="Calibri"/>
                <w:color w:val="000000"/>
                <w:sz w:val="20"/>
                <w:szCs w:val="20"/>
              </w:rPr>
              <w:t>Asie</w:t>
            </w:r>
          </w:p>
        </w:tc>
        <w:tc>
          <w:tcPr>
            <w:tcW w:w="780" w:type="pct"/>
            <w:tcBorders>
              <w:top w:val="nil"/>
              <w:left w:val="nil"/>
              <w:bottom w:val="nil"/>
              <w:right w:val="nil"/>
            </w:tcBorders>
            <w:shd w:val="clear" w:color="auto" w:fill="auto"/>
            <w:noWrap/>
            <w:vAlign w:val="center"/>
            <w:hideMark/>
          </w:tcPr>
          <w:p w14:paraId="0E9296C3" w14:textId="77777777" w:rsidR="00990706" w:rsidRPr="00AF2E14" w:rsidRDefault="00990706" w:rsidP="00194156">
            <w:pPr>
              <w:spacing w:after="0" w:line="240" w:lineRule="auto"/>
              <w:jc w:val="right"/>
              <w:rPr>
                <w:rFonts w:ascii="Montserrat Light" w:hAnsi="Montserrat Light" w:cs="Calibri"/>
                <w:color w:val="000000"/>
                <w:sz w:val="20"/>
                <w:szCs w:val="20"/>
              </w:rPr>
            </w:pPr>
            <w:r w:rsidRPr="00AF2E14">
              <w:rPr>
                <w:rFonts w:ascii="Montserrat Light" w:hAnsi="Montserrat Light" w:cs="Calibri"/>
                <w:color w:val="000000"/>
                <w:sz w:val="20"/>
                <w:szCs w:val="20"/>
              </w:rPr>
              <w:t>-14,1</w:t>
            </w:r>
          </w:p>
        </w:tc>
        <w:tc>
          <w:tcPr>
            <w:tcW w:w="783" w:type="pct"/>
            <w:tcBorders>
              <w:top w:val="nil"/>
              <w:left w:val="nil"/>
              <w:bottom w:val="nil"/>
              <w:right w:val="nil"/>
            </w:tcBorders>
            <w:shd w:val="clear" w:color="auto" w:fill="auto"/>
            <w:noWrap/>
            <w:vAlign w:val="center"/>
            <w:hideMark/>
          </w:tcPr>
          <w:p w14:paraId="28AE6A0E" w14:textId="77777777" w:rsidR="00990706" w:rsidRPr="00AF2E14" w:rsidRDefault="00990706" w:rsidP="00194156">
            <w:pPr>
              <w:spacing w:after="0" w:line="240" w:lineRule="auto"/>
              <w:jc w:val="right"/>
              <w:rPr>
                <w:rFonts w:ascii="Montserrat Light" w:hAnsi="Montserrat Light" w:cs="Calibri"/>
                <w:color w:val="000000"/>
                <w:sz w:val="20"/>
                <w:szCs w:val="20"/>
              </w:rPr>
            </w:pPr>
            <w:r w:rsidRPr="00AF2E14">
              <w:rPr>
                <w:rFonts w:ascii="Montserrat Light" w:hAnsi="Montserrat Light" w:cs="Calibri"/>
                <w:color w:val="000000"/>
                <w:sz w:val="20"/>
                <w:szCs w:val="20"/>
              </w:rPr>
              <w:t>-17,6</w:t>
            </w:r>
          </w:p>
        </w:tc>
        <w:tc>
          <w:tcPr>
            <w:tcW w:w="1015" w:type="pct"/>
            <w:tcBorders>
              <w:top w:val="nil"/>
              <w:left w:val="nil"/>
              <w:bottom w:val="nil"/>
              <w:right w:val="nil"/>
            </w:tcBorders>
            <w:shd w:val="clear" w:color="auto" w:fill="auto"/>
            <w:noWrap/>
            <w:vAlign w:val="center"/>
            <w:hideMark/>
          </w:tcPr>
          <w:p w14:paraId="4627678D" w14:textId="77777777" w:rsidR="00990706" w:rsidRPr="00CD02E8" w:rsidRDefault="00990706" w:rsidP="00194156">
            <w:pPr>
              <w:spacing w:after="0" w:line="240" w:lineRule="auto"/>
              <w:jc w:val="right"/>
              <w:rPr>
                <w:rFonts w:ascii="Montserrat Light" w:hAnsi="Montserrat Light" w:cs="Calibri"/>
                <w:sz w:val="20"/>
                <w:szCs w:val="20"/>
              </w:rPr>
            </w:pPr>
            <w:r w:rsidRPr="00CD02E8">
              <w:rPr>
                <w:rFonts w:ascii="Montserrat Light" w:hAnsi="Montserrat Light" w:cs="Calibri"/>
                <w:sz w:val="20"/>
                <w:szCs w:val="20"/>
              </w:rPr>
              <w:t>721,5</w:t>
            </w:r>
          </w:p>
        </w:tc>
      </w:tr>
      <w:tr w:rsidR="00990706" w:rsidRPr="00AF2E14" w14:paraId="6124FC48" w14:textId="77777777" w:rsidTr="00194156">
        <w:trPr>
          <w:trHeight w:val="300"/>
        </w:trPr>
        <w:tc>
          <w:tcPr>
            <w:tcW w:w="2422" w:type="pct"/>
            <w:tcBorders>
              <w:top w:val="nil"/>
              <w:left w:val="nil"/>
              <w:bottom w:val="nil"/>
              <w:right w:val="nil"/>
            </w:tcBorders>
            <w:shd w:val="clear" w:color="auto" w:fill="auto"/>
            <w:noWrap/>
            <w:vAlign w:val="center"/>
            <w:hideMark/>
          </w:tcPr>
          <w:p w14:paraId="05DC7E70" w14:textId="77777777" w:rsidR="00990706" w:rsidRPr="00AF2E14" w:rsidRDefault="00990706" w:rsidP="00194156">
            <w:pPr>
              <w:spacing w:after="0" w:line="240" w:lineRule="auto"/>
              <w:rPr>
                <w:rFonts w:ascii="Montserrat Light" w:hAnsi="Montserrat Light" w:cs="Calibri"/>
                <w:color w:val="000000"/>
                <w:sz w:val="20"/>
                <w:szCs w:val="20"/>
              </w:rPr>
            </w:pPr>
            <w:r w:rsidRPr="00AF2E14">
              <w:rPr>
                <w:rFonts w:ascii="Montserrat Light" w:hAnsi="Montserrat Light" w:cs="Calibri"/>
                <w:color w:val="000000"/>
                <w:sz w:val="20"/>
                <w:szCs w:val="20"/>
              </w:rPr>
              <w:t>Europe</w:t>
            </w:r>
          </w:p>
        </w:tc>
        <w:tc>
          <w:tcPr>
            <w:tcW w:w="780" w:type="pct"/>
            <w:tcBorders>
              <w:top w:val="nil"/>
              <w:left w:val="nil"/>
              <w:bottom w:val="nil"/>
              <w:right w:val="nil"/>
            </w:tcBorders>
            <w:shd w:val="clear" w:color="auto" w:fill="auto"/>
            <w:noWrap/>
            <w:vAlign w:val="center"/>
            <w:hideMark/>
          </w:tcPr>
          <w:p w14:paraId="76EB503F" w14:textId="77777777" w:rsidR="00990706" w:rsidRPr="00AF2E14" w:rsidRDefault="00990706" w:rsidP="00194156">
            <w:pPr>
              <w:spacing w:after="0" w:line="240" w:lineRule="auto"/>
              <w:jc w:val="right"/>
              <w:rPr>
                <w:rFonts w:ascii="Montserrat Light" w:hAnsi="Montserrat Light" w:cs="Calibri"/>
                <w:color w:val="000000"/>
                <w:sz w:val="20"/>
                <w:szCs w:val="20"/>
              </w:rPr>
            </w:pPr>
            <w:r w:rsidRPr="00AF2E14">
              <w:rPr>
                <w:rFonts w:ascii="Montserrat Light" w:hAnsi="Montserrat Light" w:cs="Calibri"/>
                <w:color w:val="000000"/>
                <w:sz w:val="20"/>
                <w:szCs w:val="20"/>
              </w:rPr>
              <w:t>13,0</w:t>
            </w:r>
          </w:p>
        </w:tc>
        <w:tc>
          <w:tcPr>
            <w:tcW w:w="783" w:type="pct"/>
            <w:tcBorders>
              <w:top w:val="nil"/>
              <w:left w:val="nil"/>
              <w:bottom w:val="nil"/>
              <w:right w:val="nil"/>
            </w:tcBorders>
            <w:shd w:val="clear" w:color="auto" w:fill="auto"/>
            <w:noWrap/>
            <w:vAlign w:val="center"/>
            <w:hideMark/>
          </w:tcPr>
          <w:p w14:paraId="3C727E9E" w14:textId="77777777" w:rsidR="00990706" w:rsidRPr="00AF2E14" w:rsidRDefault="00990706" w:rsidP="00194156">
            <w:pPr>
              <w:spacing w:after="0" w:line="240" w:lineRule="auto"/>
              <w:jc w:val="right"/>
              <w:rPr>
                <w:rFonts w:ascii="Montserrat Light" w:hAnsi="Montserrat Light" w:cs="Calibri"/>
                <w:color w:val="000000"/>
                <w:sz w:val="20"/>
                <w:szCs w:val="20"/>
              </w:rPr>
            </w:pPr>
            <w:r w:rsidRPr="00AF2E14">
              <w:rPr>
                <w:rFonts w:ascii="Montserrat Light" w:hAnsi="Montserrat Light" w:cs="Calibri"/>
                <w:color w:val="000000"/>
                <w:sz w:val="20"/>
                <w:szCs w:val="20"/>
              </w:rPr>
              <w:t>-9,3</w:t>
            </w:r>
          </w:p>
        </w:tc>
        <w:tc>
          <w:tcPr>
            <w:tcW w:w="1015" w:type="pct"/>
            <w:tcBorders>
              <w:top w:val="nil"/>
              <w:left w:val="nil"/>
              <w:bottom w:val="nil"/>
              <w:right w:val="nil"/>
            </w:tcBorders>
            <w:shd w:val="clear" w:color="auto" w:fill="auto"/>
            <w:noWrap/>
            <w:vAlign w:val="center"/>
            <w:hideMark/>
          </w:tcPr>
          <w:p w14:paraId="0F704573" w14:textId="77777777" w:rsidR="00990706" w:rsidRPr="00CD02E8" w:rsidRDefault="00990706" w:rsidP="00194156">
            <w:pPr>
              <w:spacing w:after="0" w:line="240" w:lineRule="auto"/>
              <w:jc w:val="right"/>
              <w:rPr>
                <w:rFonts w:ascii="Montserrat Light" w:hAnsi="Montserrat Light" w:cs="Calibri"/>
                <w:sz w:val="20"/>
                <w:szCs w:val="20"/>
              </w:rPr>
            </w:pPr>
            <w:r w:rsidRPr="00CD02E8">
              <w:rPr>
                <w:rFonts w:ascii="Montserrat Light" w:hAnsi="Montserrat Light" w:cs="Calibri"/>
                <w:sz w:val="20"/>
                <w:szCs w:val="20"/>
              </w:rPr>
              <w:t>457,4</w:t>
            </w:r>
          </w:p>
        </w:tc>
      </w:tr>
      <w:tr w:rsidR="00990706" w:rsidRPr="00AF2E14" w14:paraId="28CF1324" w14:textId="77777777" w:rsidTr="00194156">
        <w:trPr>
          <w:trHeight w:val="300"/>
        </w:trPr>
        <w:tc>
          <w:tcPr>
            <w:tcW w:w="2422" w:type="pct"/>
            <w:tcBorders>
              <w:top w:val="nil"/>
              <w:left w:val="nil"/>
              <w:bottom w:val="nil"/>
              <w:right w:val="nil"/>
            </w:tcBorders>
            <w:shd w:val="clear" w:color="auto" w:fill="auto"/>
            <w:noWrap/>
            <w:vAlign w:val="center"/>
            <w:hideMark/>
          </w:tcPr>
          <w:p w14:paraId="62EF3623" w14:textId="77777777" w:rsidR="00990706" w:rsidRPr="00AF2E14" w:rsidRDefault="00990706" w:rsidP="00194156">
            <w:pPr>
              <w:spacing w:after="0" w:line="240" w:lineRule="auto"/>
              <w:ind w:firstLineChars="100" w:firstLine="200"/>
              <w:rPr>
                <w:rFonts w:ascii="Montserrat Light" w:hAnsi="Montserrat Light" w:cs="Calibri"/>
                <w:color w:val="000000"/>
                <w:sz w:val="20"/>
                <w:szCs w:val="20"/>
              </w:rPr>
            </w:pPr>
            <w:r w:rsidRPr="00AF2E14">
              <w:rPr>
                <w:rFonts w:ascii="Montserrat Light" w:hAnsi="Montserrat Light" w:cs="Calibri"/>
                <w:color w:val="000000"/>
                <w:sz w:val="20"/>
                <w:szCs w:val="20"/>
              </w:rPr>
              <w:t>UE28</w:t>
            </w:r>
          </w:p>
        </w:tc>
        <w:tc>
          <w:tcPr>
            <w:tcW w:w="780" w:type="pct"/>
            <w:tcBorders>
              <w:top w:val="nil"/>
              <w:left w:val="nil"/>
              <w:bottom w:val="nil"/>
              <w:right w:val="nil"/>
            </w:tcBorders>
            <w:shd w:val="clear" w:color="auto" w:fill="auto"/>
            <w:noWrap/>
            <w:vAlign w:val="center"/>
            <w:hideMark/>
          </w:tcPr>
          <w:p w14:paraId="0DFCD0B5" w14:textId="77777777" w:rsidR="00990706" w:rsidRPr="00AF2E14" w:rsidRDefault="00990706" w:rsidP="00194156">
            <w:pPr>
              <w:spacing w:after="0" w:line="240" w:lineRule="auto"/>
              <w:jc w:val="right"/>
              <w:rPr>
                <w:rFonts w:ascii="Montserrat Light" w:hAnsi="Montserrat Light" w:cs="Calibri"/>
                <w:color w:val="000000"/>
                <w:sz w:val="20"/>
                <w:szCs w:val="20"/>
              </w:rPr>
            </w:pPr>
            <w:r w:rsidRPr="00AF2E14">
              <w:rPr>
                <w:rFonts w:ascii="Montserrat Light" w:hAnsi="Montserrat Light" w:cs="Calibri"/>
                <w:color w:val="000000"/>
                <w:sz w:val="20"/>
                <w:szCs w:val="20"/>
              </w:rPr>
              <w:t>-3,0</w:t>
            </w:r>
          </w:p>
        </w:tc>
        <w:tc>
          <w:tcPr>
            <w:tcW w:w="783" w:type="pct"/>
            <w:tcBorders>
              <w:top w:val="nil"/>
              <w:left w:val="nil"/>
              <w:bottom w:val="nil"/>
              <w:right w:val="nil"/>
            </w:tcBorders>
            <w:shd w:val="clear" w:color="auto" w:fill="auto"/>
            <w:noWrap/>
            <w:vAlign w:val="center"/>
            <w:hideMark/>
          </w:tcPr>
          <w:p w14:paraId="36DF6A20" w14:textId="77777777" w:rsidR="00990706" w:rsidRPr="00AF2E14" w:rsidRDefault="00990706" w:rsidP="00194156">
            <w:pPr>
              <w:spacing w:after="0" w:line="240" w:lineRule="auto"/>
              <w:jc w:val="right"/>
              <w:rPr>
                <w:rFonts w:ascii="Montserrat Light" w:hAnsi="Montserrat Light" w:cs="Calibri"/>
                <w:color w:val="000000"/>
                <w:sz w:val="20"/>
                <w:szCs w:val="20"/>
              </w:rPr>
            </w:pPr>
            <w:r w:rsidRPr="00AF2E14">
              <w:rPr>
                <w:rFonts w:ascii="Montserrat Light" w:hAnsi="Montserrat Light" w:cs="Calibri"/>
                <w:color w:val="000000"/>
                <w:sz w:val="20"/>
                <w:szCs w:val="20"/>
              </w:rPr>
              <w:t>-7,6</w:t>
            </w:r>
          </w:p>
        </w:tc>
        <w:tc>
          <w:tcPr>
            <w:tcW w:w="1015" w:type="pct"/>
            <w:tcBorders>
              <w:top w:val="nil"/>
              <w:left w:val="nil"/>
              <w:bottom w:val="nil"/>
              <w:right w:val="nil"/>
            </w:tcBorders>
            <w:shd w:val="clear" w:color="auto" w:fill="auto"/>
            <w:noWrap/>
            <w:vAlign w:val="center"/>
            <w:hideMark/>
          </w:tcPr>
          <w:p w14:paraId="33F71435" w14:textId="77777777" w:rsidR="00990706" w:rsidRPr="00AF2E14" w:rsidRDefault="00990706" w:rsidP="00194156">
            <w:pPr>
              <w:spacing w:after="0" w:line="240" w:lineRule="auto"/>
              <w:jc w:val="right"/>
              <w:rPr>
                <w:rFonts w:ascii="Montserrat Light" w:hAnsi="Montserrat Light" w:cs="Calibri"/>
                <w:color w:val="000000"/>
                <w:sz w:val="20"/>
                <w:szCs w:val="20"/>
              </w:rPr>
            </w:pPr>
            <w:r w:rsidRPr="00AF2E14">
              <w:rPr>
                <w:rFonts w:ascii="Montserrat Light" w:hAnsi="Montserrat Light" w:cs="Calibri"/>
                <w:color w:val="000000"/>
                <w:sz w:val="20"/>
                <w:szCs w:val="20"/>
              </w:rPr>
              <w:t>378,1</w:t>
            </w:r>
          </w:p>
        </w:tc>
      </w:tr>
      <w:tr w:rsidR="00990706" w:rsidRPr="00AF2E14" w14:paraId="5404AB2C" w14:textId="77777777" w:rsidTr="00194156">
        <w:trPr>
          <w:trHeight w:val="300"/>
        </w:trPr>
        <w:tc>
          <w:tcPr>
            <w:tcW w:w="2422" w:type="pct"/>
            <w:tcBorders>
              <w:top w:val="nil"/>
              <w:left w:val="nil"/>
              <w:bottom w:val="nil"/>
              <w:right w:val="nil"/>
            </w:tcBorders>
            <w:shd w:val="clear" w:color="auto" w:fill="auto"/>
            <w:noWrap/>
            <w:vAlign w:val="center"/>
            <w:hideMark/>
          </w:tcPr>
          <w:p w14:paraId="2B1E1669" w14:textId="77777777" w:rsidR="00990706" w:rsidRPr="00AF2E14" w:rsidRDefault="00990706" w:rsidP="00194156">
            <w:pPr>
              <w:spacing w:after="0" w:line="240" w:lineRule="auto"/>
              <w:rPr>
                <w:rFonts w:ascii="Montserrat Light" w:hAnsi="Montserrat Light" w:cs="Calibri"/>
                <w:color w:val="000000"/>
                <w:sz w:val="20"/>
                <w:szCs w:val="20"/>
              </w:rPr>
            </w:pPr>
            <w:r w:rsidRPr="00AF2E14">
              <w:rPr>
                <w:rFonts w:ascii="Montserrat Light" w:hAnsi="Montserrat Light" w:cs="Calibri"/>
                <w:color w:val="000000"/>
                <w:sz w:val="20"/>
                <w:szCs w:val="20"/>
              </w:rPr>
              <w:t>Océanie</w:t>
            </w:r>
          </w:p>
        </w:tc>
        <w:tc>
          <w:tcPr>
            <w:tcW w:w="780" w:type="pct"/>
            <w:tcBorders>
              <w:top w:val="nil"/>
              <w:left w:val="nil"/>
              <w:bottom w:val="nil"/>
              <w:right w:val="nil"/>
            </w:tcBorders>
            <w:shd w:val="clear" w:color="auto" w:fill="auto"/>
            <w:noWrap/>
            <w:vAlign w:val="center"/>
            <w:hideMark/>
          </w:tcPr>
          <w:p w14:paraId="3C4E74D0" w14:textId="77777777" w:rsidR="00990706" w:rsidRPr="00AF2E14" w:rsidRDefault="00990706" w:rsidP="00194156">
            <w:pPr>
              <w:spacing w:after="0" w:line="240" w:lineRule="auto"/>
              <w:jc w:val="right"/>
              <w:rPr>
                <w:rFonts w:ascii="Montserrat Light" w:hAnsi="Montserrat Light" w:cs="Calibri"/>
                <w:color w:val="000000"/>
                <w:sz w:val="20"/>
                <w:szCs w:val="20"/>
              </w:rPr>
            </w:pPr>
            <w:r w:rsidRPr="00AF2E14">
              <w:rPr>
                <w:rFonts w:ascii="Montserrat Light" w:hAnsi="Montserrat Light" w:cs="Calibri"/>
                <w:color w:val="000000"/>
                <w:sz w:val="20"/>
                <w:szCs w:val="20"/>
              </w:rPr>
              <w:t>-47,4</w:t>
            </w:r>
          </w:p>
        </w:tc>
        <w:tc>
          <w:tcPr>
            <w:tcW w:w="783" w:type="pct"/>
            <w:tcBorders>
              <w:top w:val="nil"/>
              <w:left w:val="nil"/>
              <w:bottom w:val="nil"/>
              <w:right w:val="nil"/>
            </w:tcBorders>
            <w:shd w:val="clear" w:color="auto" w:fill="auto"/>
            <w:noWrap/>
            <w:vAlign w:val="center"/>
            <w:hideMark/>
          </w:tcPr>
          <w:p w14:paraId="28E43205" w14:textId="77777777" w:rsidR="00990706" w:rsidRPr="00AF2E14" w:rsidRDefault="00990706" w:rsidP="00194156">
            <w:pPr>
              <w:spacing w:after="0" w:line="240" w:lineRule="auto"/>
              <w:jc w:val="right"/>
              <w:rPr>
                <w:rFonts w:ascii="Montserrat Light" w:hAnsi="Montserrat Light" w:cs="Calibri"/>
                <w:color w:val="000000"/>
                <w:sz w:val="20"/>
                <w:szCs w:val="20"/>
              </w:rPr>
            </w:pPr>
            <w:r w:rsidRPr="00AF2E14">
              <w:rPr>
                <w:rFonts w:ascii="Montserrat Light" w:hAnsi="Montserrat Light" w:cs="Calibri"/>
                <w:color w:val="000000"/>
                <w:sz w:val="20"/>
                <w:szCs w:val="20"/>
              </w:rPr>
              <w:t>-3,3</w:t>
            </w:r>
          </w:p>
        </w:tc>
        <w:tc>
          <w:tcPr>
            <w:tcW w:w="1015" w:type="pct"/>
            <w:tcBorders>
              <w:top w:val="nil"/>
              <w:left w:val="nil"/>
              <w:bottom w:val="nil"/>
              <w:right w:val="nil"/>
            </w:tcBorders>
            <w:shd w:val="clear" w:color="auto" w:fill="auto"/>
            <w:noWrap/>
            <w:vAlign w:val="center"/>
            <w:hideMark/>
          </w:tcPr>
          <w:p w14:paraId="555FB737" w14:textId="77777777" w:rsidR="00990706" w:rsidRPr="00AF2E14" w:rsidRDefault="00990706" w:rsidP="00194156">
            <w:pPr>
              <w:spacing w:after="0" w:line="240" w:lineRule="auto"/>
              <w:jc w:val="right"/>
              <w:rPr>
                <w:rFonts w:ascii="Montserrat Light" w:hAnsi="Montserrat Light" w:cs="Calibri"/>
                <w:color w:val="000000"/>
                <w:sz w:val="20"/>
                <w:szCs w:val="20"/>
              </w:rPr>
            </w:pPr>
            <w:r w:rsidRPr="00AF2E14">
              <w:rPr>
                <w:rFonts w:ascii="Montserrat Light" w:hAnsi="Montserrat Light" w:cs="Calibri"/>
                <w:color w:val="000000"/>
                <w:sz w:val="20"/>
                <w:szCs w:val="20"/>
              </w:rPr>
              <w:t>1,0</w:t>
            </w:r>
          </w:p>
        </w:tc>
      </w:tr>
      <w:tr w:rsidR="00990706" w:rsidRPr="00AF2E14" w14:paraId="07F90A04" w14:textId="77777777" w:rsidTr="00194156">
        <w:trPr>
          <w:trHeight w:val="315"/>
        </w:trPr>
        <w:tc>
          <w:tcPr>
            <w:tcW w:w="2422" w:type="pct"/>
            <w:tcBorders>
              <w:top w:val="single" w:sz="4" w:space="0" w:color="auto"/>
              <w:left w:val="nil"/>
              <w:bottom w:val="double" w:sz="6" w:space="0" w:color="auto"/>
              <w:right w:val="nil"/>
            </w:tcBorders>
            <w:shd w:val="clear" w:color="auto" w:fill="9CC2E5" w:themeFill="accent1" w:themeFillTint="99"/>
            <w:noWrap/>
            <w:vAlign w:val="center"/>
            <w:hideMark/>
          </w:tcPr>
          <w:p w14:paraId="522789EE" w14:textId="77777777" w:rsidR="00990706" w:rsidRPr="00AF2E14" w:rsidRDefault="00990706" w:rsidP="00194156">
            <w:pPr>
              <w:spacing w:after="0" w:line="240" w:lineRule="auto"/>
              <w:rPr>
                <w:rFonts w:ascii="Montserrat Light" w:hAnsi="Montserrat Light" w:cs="Calibri"/>
                <w:color w:val="000000"/>
                <w:sz w:val="20"/>
                <w:szCs w:val="20"/>
              </w:rPr>
            </w:pPr>
            <w:r w:rsidRPr="00AF2E14">
              <w:rPr>
                <w:rFonts w:ascii="Montserrat Light" w:hAnsi="Montserrat Light" w:cs="Calibri"/>
                <w:color w:val="000000"/>
                <w:sz w:val="20"/>
                <w:szCs w:val="20"/>
              </w:rPr>
              <w:t>Ensemble des exportations du Bénin</w:t>
            </w:r>
          </w:p>
        </w:tc>
        <w:tc>
          <w:tcPr>
            <w:tcW w:w="780" w:type="pct"/>
            <w:tcBorders>
              <w:top w:val="single" w:sz="4" w:space="0" w:color="auto"/>
              <w:left w:val="nil"/>
              <w:bottom w:val="double" w:sz="6" w:space="0" w:color="auto"/>
              <w:right w:val="nil"/>
            </w:tcBorders>
            <w:shd w:val="clear" w:color="auto" w:fill="9CC2E5" w:themeFill="accent1" w:themeFillTint="99"/>
            <w:noWrap/>
            <w:vAlign w:val="center"/>
            <w:hideMark/>
          </w:tcPr>
          <w:p w14:paraId="51E34C39" w14:textId="77777777" w:rsidR="00990706" w:rsidRPr="00AF2E14" w:rsidRDefault="00990706" w:rsidP="00194156">
            <w:pPr>
              <w:spacing w:after="0" w:line="240" w:lineRule="auto"/>
              <w:jc w:val="right"/>
              <w:rPr>
                <w:rFonts w:ascii="Montserrat Light" w:hAnsi="Montserrat Light" w:cs="Calibri"/>
                <w:color w:val="000000"/>
                <w:sz w:val="20"/>
                <w:szCs w:val="20"/>
              </w:rPr>
            </w:pPr>
            <w:r w:rsidRPr="00AF2E14">
              <w:rPr>
                <w:rFonts w:ascii="Montserrat Light" w:hAnsi="Montserrat Light" w:cs="Calibri"/>
                <w:color w:val="000000"/>
                <w:sz w:val="20"/>
                <w:szCs w:val="20"/>
              </w:rPr>
              <w:t>-0,9</w:t>
            </w:r>
          </w:p>
        </w:tc>
        <w:tc>
          <w:tcPr>
            <w:tcW w:w="783" w:type="pct"/>
            <w:tcBorders>
              <w:top w:val="single" w:sz="4" w:space="0" w:color="auto"/>
              <w:left w:val="nil"/>
              <w:bottom w:val="double" w:sz="6" w:space="0" w:color="auto"/>
              <w:right w:val="nil"/>
            </w:tcBorders>
            <w:shd w:val="clear" w:color="auto" w:fill="9CC2E5" w:themeFill="accent1" w:themeFillTint="99"/>
            <w:noWrap/>
            <w:vAlign w:val="center"/>
            <w:hideMark/>
          </w:tcPr>
          <w:p w14:paraId="17EFFB9B" w14:textId="77777777" w:rsidR="00990706" w:rsidRPr="00AF2E14" w:rsidRDefault="00990706" w:rsidP="00194156">
            <w:pPr>
              <w:spacing w:after="0" w:line="240" w:lineRule="auto"/>
              <w:jc w:val="right"/>
              <w:rPr>
                <w:rFonts w:ascii="Montserrat Light" w:hAnsi="Montserrat Light" w:cs="Calibri"/>
                <w:color w:val="000000"/>
                <w:sz w:val="20"/>
                <w:szCs w:val="20"/>
              </w:rPr>
            </w:pPr>
            <w:r w:rsidRPr="00AF2E14">
              <w:rPr>
                <w:rFonts w:ascii="Montserrat Light" w:hAnsi="Montserrat Light" w:cs="Calibri"/>
                <w:color w:val="000000"/>
                <w:sz w:val="20"/>
                <w:szCs w:val="20"/>
              </w:rPr>
              <w:t>-8,0</w:t>
            </w:r>
          </w:p>
        </w:tc>
        <w:tc>
          <w:tcPr>
            <w:tcW w:w="1015" w:type="pct"/>
            <w:tcBorders>
              <w:top w:val="single" w:sz="4" w:space="0" w:color="auto"/>
              <w:left w:val="nil"/>
              <w:bottom w:val="double" w:sz="6" w:space="0" w:color="auto"/>
              <w:right w:val="nil"/>
            </w:tcBorders>
            <w:shd w:val="clear" w:color="auto" w:fill="9CC2E5" w:themeFill="accent1" w:themeFillTint="99"/>
            <w:noWrap/>
            <w:vAlign w:val="center"/>
            <w:hideMark/>
          </w:tcPr>
          <w:p w14:paraId="6C941510" w14:textId="77777777" w:rsidR="00990706" w:rsidRPr="00AF2E14" w:rsidRDefault="00990706" w:rsidP="00194156">
            <w:pPr>
              <w:spacing w:after="0" w:line="240" w:lineRule="auto"/>
              <w:jc w:val="right"/>
              <w:rPr>
                <w:rFonts w:ascii="Montserrat Light" w:hAnsi="Montserrat Light" w:cs="Calibri"/>
                <w:color w:val="000000"/>
                <w:sz w:val="20"/>
                <w:szCs w:val="20"/>
              </w:rPr>
            </w:pPr>
            <w:r w:rsidRPr="00AF2E14">
              <w:rPr>
                <w:rFonts w:ascii="Montserrat Light" w:hAnsi="Montserrat Light" w:cs="Calibri"/>
                <w:color w:val="000000"/>
                <w:sz w:val="20"/>
                <w:szCs w:val="20"/>
              </w:rPr>
              <w:t>1 695,2</w:t>
            </w:r>
          </w:p>
        </w:tc>
      </w:tr>
    </w:tbl>
    <w:p w14:paraId="4F213055" w14:textId="6C79A17B" w:rsidR="00CD02E8" w:rsidRPr="00CD02E8" w:rsidRDefault="00CD02E8" w:rsidP="00CA300D">
      <w:pPr>
        <w:rPr>
          <w:rFonts w:eastAsiaTheme="minorHAnsi"/>
          <w:lang w:val="fr-SN" w:eastAsia="en-US"/>
        </w:rPr>
      </w:pPr>
    </w:p>
    <w:p w14:paraId="7D886E82" w14:textId="77777777" w:rsidR="00990706" w:rsidRPr="002C1D72" w:rsidRDefault="00990706" w:rsidP="002C1D72">
      <w:pPr>
        <w:spacing w:line="240" w:lineRule="auto"/>
        <w:jc w:val="both"/>
        <w:rPr>
          <w:rFonts w:ascii="Montserrat Light" w:eastAsiaTheme="minorHAnsi" w:hAnsi="Montserrat Light"/>
          <w:b/>
          <w:bCs/>
          <w:i/>
          <w:iCs/>
          <w:color w:val="0033CC"/>
          <w:sz w:val="24"/>
          <w:szCs w:val="24"/>
          <w:lang w:val="fr-SN" w:eastAsia="en-US"/>
        </w:rPr>
      </w:pPr>
      <w:bookmarkStart w:id="84" w:name="_Toc36112807"/>
      <w:r w:rsidRPr="002C1D72">
        <w:rPr>
          <w:rFonts w:ascii="Montserrat Light" w:eastAsiaTheme="minorHAnsi" w:hAnsi="Montserrat Light"/>
          <w:b/>
          <w:bCs/>
          <w:i/>
          <w:iCs/>
          <w:color w:val="0033CC"/>
          <w:sz w:val="24"/>
          <w:szCs w:val="24"/>
          <w:lang w:val="fr-SN" w:eastAsia="en-US"/>
        </w:rPr>
        <w:lastRenderedPageBreak/>
        <w:t>Les dix principaux produits achetés du reste du monde : 59,3% des importations avec le « riz » en tête suivi des « huiles de pétrole ou de minéraux bitumineux, autres que les huiles brutes ; préparations »</w:t>
      </w:r>
      <w:bookmarkEnd w:id="84"/>
    </w:p>
    <w:p w14:paraId="2307D53C" w14:textId="77777777" w:rsidR="0093693E" w:rsidRDefault="0093693E" w:rsidP="00990706">
      <w:pPr>
        <w:pStyle w:val="SOM"/>
        <w:tabs>
          <w:tab w:val="left" w:pos="4820"/>
        </w:tabs>
        <w:spacing w:after="0"/>
        <w:jc w:val="both"/>
        <w:rPr>
          <w:rFonts w:ascii="Montserrat Light" w:eastAsiaTheme="minorHAnsi" w:hAnsi="Montserrat Light" w:cs="Roboto"/>
          <w:sz w:val="22"/>
          <w:szCs w:val="22"/>
          <w:lang w:val="fr-SN" w:eastAsia="en-US"/>
        </w:rPr>
      </w:pPr>
      <w:bookmarkStart w:id="85" w:name="_Toc36112808"/>
    </w:p>
    <w:p w14:paraId="3D54A5F8" w14:textId="77777777" w:rsidR="0041590A" w:rsidRDefault="0041590A" w:rsidP="003F73F9">
      <w:pPr>
        <w:jc w:val="both"/>
        <w:rPr>
          <w:rFonts w:ascii="Montserrat Light" w:eastAsiaTheme="minorHAnsi" w:hAnsi="Montserrat Light" w:cs="Roboto"/>
          <w:lang w:val="fr-SN" w:eastAsia="en-US"/>
        </w:rPr>
        <w:sectPr w:rsidR="0041590A" w:rsidSect="00AA453B">
          <w:type w:val="continuous"/>
          <w:pgSz w:w="11906" w:h="16838"/>
          <w:pgMar w:top="1417" w:right="1417" w:bottom="1417" w:left="1417" w:header="708" w:footer="708" w:gutter="0"/>
          <w:cols w:space="708"/>
          <w:titlePg/>
          <w:docGrid w:linePitch="360"/>
        </w:sectPr>
      </w:pPr>
    </w:p>
    <w:p w14:paraId="23695BBF" w14:textId="6CCE31AD" w:rsidR="00990706" w:rsidRPr="0041590A" w:rsidRDefault="00990706" w:rsidP="006E3834">
      <w:pPr>
        <w:spacing w:after="120"/>
        <w:jc w:val="both"/>
        <w:rPr>
          <w:rFonts w:ascii="Montserrat Light" w:hAnsi="Montserrat Light"/>
          <w:lang w:val="fr-SN"/>
        </w:rPr>
      </w:pPr>
      <w:r w:rsidRPr="0041590A">
        <w:rPr>
          <w:rFonts w:ascii="Montserrat Light" w:eastAsiaTheme="minorHAnsi" w:hAnsi="Montserrat Light" w:cs="Roboto"/>
          <w:lang w:val="fr-SN" w:eastAsia="en-US"/>
        </w:rPr>
        <w:t xml:space="preserve">Les dix principaux produits achetés à l’extérieur totalisent 59,3% de la valeur des importations totales du Bénin en 2019. </w:t>
      </w:r>
      <w:r w:rsidR="00EB3FCF" w:rsidRPr="0041590A">
        <w:rPr>
          <w:rFonts w:ascii="Montserrat Light" w:eastAsiaTheme="minorHAnsi" w:hAnsi="Montserrat Light" w:cs="Roboto"/>
          <w:lang w:val="fr-SN" w:eastAsia="en-US"/>
        </w:rPr>
        <w:t>L</w:t>
      </w:r>
      <w:r w:rsidRPr="0041590A">
        <w:rPr>
          <w:rFonts w:ascii="Montserrat Light" w:hAnsi="Montserrat Light"/>
          <w:lang w:val="fr-SN"/>
        </w:rPr>
        <w:t>e « riz » est le principal produit importé. Toutefois, l’</w:t>
      </w:r>
      <w:r w:rsidR="00EB3FCF" w:rsidRPr="0041590A">
        <w:rPr>
          <w:rFonts w:ascii="Montserrat Light" w:hAnsi="Montserrat Light"/>
          <w:lang w:val="fr-SN"/>
        </w:rPr>
        <w:t>achat</w:t>
      </w:r>
      <w:r w:rsidRPr="0041590A">
        <w:rPr>
          <w:rFonts w:ascii="Montserrat Light" w:hAnsi="Montserrat Light"/>
          <w:lang w:val="fr-SN"/>
        </w:rPr>
        <w:t xml:space="preserve"> dudit produit a connu une baisse de 31,2% </w:t>
      </w:r>
      <w:r w:rsidR="00CD02E8" w:rsidRPr="0041590A">
        <w:rPr>
          <w:rFonts w:ascii="Montserrat Light" w:hAnsi="Montserrat Light"/>
          <w:lang w:val="fr-SN"/>
        </w:rPr>
        <w:t xml:space="preserve">en 2019 </w:t>
      </w:r>
      <w:r w:rsidRPr="0041590A">
        <w:rPr>
          <w:rFonts w:ascii="Montserrat Light" w:hAnsi="Montserrat Light"/>
          <w:lang w:val="fr-SN"/>
        </w:rPr>
        <w:t>par rapport à celle de 2018.</w:t>
      </w:r>
      <w:bookmarkEnd w:id="85"/>
    </w:p>
    <w:p w14:paraId="1BF16310" w14:textId="6E0081FC" w:rsidR="00990706" w:rsidRPr="0041590A" w:rsidRDefault="00990706" w:rsidP="003F73F9">
      <w:pPr>
        <w:jc w:val="both"/>
        <w:rPr>
          <w:rFonts w:ascii="Montserrat Light" w:hAnsi="Montserrat Light"/>
          <w:lang w:val="fr-SN"/>
        </w:rPr>
      </w:pPr>
      <w:r w:rsidRPr="0041590A">
        <w:rPr>
          <w:rFonts w:ascii="Montserrat Light" w:hAnsi="Montserrat Light"/>
          <w:lang w:val="fr-SN"/>
        </w:rPr>
        <w:t>Les « huiles de pétrole ou de minéraux bitumineux, autres que les huiles brutes</w:t>
      </w:r>
      <w:r w:rsidR="00EB3FCF" w:rsidRPr="0041590A">
        <w:rPr>
          <w:rFonts w:ascii="Montserrat Light" w:hAnsi="Montserrat Light"/>
          <w:lang w:val="fr-SN"/>
        </w:rPr>
        <w:t xml:space="preserve">, </w:t>
      </w:r>
      <w:r w:rsidRPr="0041590A">
        <w:rPr>
          <w:rFonts w:ascii="Montserrat Light" w:hAnsi="Montserrat Light"/>
          <w:lang w:val="fr-SN"/>
        </w:rPr>
        <w:t>préparations » (12,6%) et l</w:t>
      </w:r>
      <w:proofErr w:type="gramStart"/>
      <w:r w:rsidRPr="0041590A">
        <w:rPr>
          <w:rFonts w:ascii="Montserrat Light" w:hAnsi="Montserrat Light"/>
          <w:lang w:val="fr-SN"/>
        </w:rPr>
        <w:t>’«</w:t>
      </w:r>
      <w:proofErr w:type="gramEnd"/>
      <w:r w:rsidRPr="0041590A">
        <w:rPr>
          <w:rFonts w:ascii="Montserrat Light" w:hAnsi="Montserrat Light"/>
          <w:lang w:val="fr-SN"/>
        </w:rPr>
        <w:t> énergie électrique »</w:t>
      </w:r>
      <w:r w:rsidRPr="0041590A">
        <w:rPr>
          <w:rFonts w:ascii="Montserrat Light" w:hAnsi="Montserrat Light"/>
          <w:sz w:val="24"/>
          <w:szCs w:val="24"/>
          <w:lang w:val="fr-SN"/>
        </w:rPr>
        <w:t xml:space="preserve"> </w:t>
      </w:r>
      <w:r w:rsidRPr="0041590A">
        <w:rPr>
          <w:rFonts w:ascii="Montserrat Light" w:hAnsi="Montserrat Light"/>
          <w:lang w:val="fr-SN"/>
        </w:rPr>
        <w:t>(4,9%) occupent respectivement la deuxième et troisième place.</w:t>
      </w:r>
    </w:p>
    <w:p w14:paraId="29B53F41" w14:textId="77777777" w:rsidR="0041590A" w:rsidRDefault="0041590A" w:rsidP="00194156">
      <w:pPr>
        <w:spacing w:after="0" w:line="240" w:lineRule="auto"/>
        <w:jc w:val="center"/>
        <w:rPr>
          <w:rFonts w:ascii="Montserrat Light" w:hAnsi="Montserrat Light" w:cs="Calibri"/>
          <w:b/>
          <w:bCs/>
          <w:color w:val="000000"/>
          <w:sz w:val="16"/>
          <w:szCs w:val="16"/>
        </w:rPr>
        <w:sectPr w:rsidR="0041590A" w:rsidSect="0041590A">
          <w:type w:val="continuous"/>
          <w:pgSz w:w="11906" w:h="16838"/>
          <w:pgMar w:top="1417" w:right="1417" w:bottom="1417" w:left="1417" w:header="708" w:footer="708" w:gutter="0"/>
          <w:cols w:num="2" w:space="284"/>
          <w:titlePg/>
          <w:docGrid w:linePitch="360"/>
        </w:sectPr>
      </w:pPr>
    </w:p>
    <w:tbl>
      <w:tblPr>
        <w:tblW w:w="5000" w:type="pct"/>
        <w:tbl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insideH w:val="single" w:sz="4" w:space="0" w:color="2E74B5" w:themeColor="accent1" w:themeShade="BF"/>
          <w:insideV w:val="single" w:sz="4" w:space="0" w:color="9CC2E5" w:themeColor="accent1" w:themeTint="99"/>
        </w:tblBorders>
        <w:tblCellMar>
          <w:left w:w="70" w:type="dxa"/>
          <w:right w:w="70" w:type="dxa"/>
        </w:tblCellMar>
        <w:tblLook w:val="04A0" w:firstRow="1" w:lastRow="0" w:firstColumn="1" w:lastColumn="0" w:noHBand="0" w:noVBand="1"/>
      </w:tblPr>
      <w:tblGrid>
        <w:gridCol w:w="632"/>
        <w:gridCol w:w="2957"/>
        <w:gridCol w:w="1010"/>
        <w:gridCol w:w="524"/>
        <w:gridCol w:w="944"/>
        <w:gridCol w:w="1191"/>
        <w:gridCol w:w="1804"/>
      </w:tblGrid>
      <w:tr w:rsidR="00990706" w:rsidRPr="0068032F" w14:paraId="32121D32" w14:textId="77777777" w:rsidTr="00D51835">
        <w:trPr>
          <w:trHeight w:val="340"/>
          <w:tblHeader/>
        </w:trPr>
        <w:tc>
          <w:tcPr>
            <w:tcW w:w="5000" w:type="pct"/>
            <w:gridSpan w:val="7"/>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hideMark/>
          </w:tcPr>
          <w:p w14:paraId="7A0F252D" w14:textId="736FF920" w:rsidR="00990706" w:rsidRPr="00CD02E8" w:rsidRDefault="00990706" w:rsidP="00194156">
            <w:pPr>
              <w:spacing w:after="0" w:line="240" w:lineRule="auto"/>
              <w:jc w:val="center"/>
              <w:rPr>
                <w:rFonts w:ascii="Montserrat Light" w:hAnsi="Montserrat Light" w:cs="Calibri"/>
                <w:b/>
                <w:bCs/>
                <w:color w:val="000000"/>
                <w:sz w:val="16"/>
                <w:szCs w:val="16"/>
              </w:rPr>
            </w:pPr>
            <w:r w:rsidRPr="00CD02E8">
              <w:rPr>
                <w:rFonts w:ascii="Montserrat Light" w:hAnsi="Montserrat Light" w:cs="Calibri"/>
                <w:b/>
                <w:bCs/>
                <w:color w:val="000000"/>
                <w:sz w:val="16"/>
                <w:szCs w:val="16"/>
              </w:rPr>
              <w:t xml:space="preserve">Importations </w:t>
            </w:r>
          </w:p>
        </w:tc>
      </w:tr>
      <w:tr w:rsidR="00990706" w:rsidRPr="0068032F" w14:paraId="22E9012F" w14:textId="77777777" w:rsidTr="00D51835">
        <w:trPr>
          <w:trHeight w:val="340"/>
          <w:tblHeader/>
        </w:trPr>
        <w:tc>
          <w:tcPr>
            <w:tcW w:w="349" w:type="pct"/>
            <w:vMerge w:val="restart"/>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hideMark/>
          </w:tcPr>
          <w:p w14:paraId="7BF6C5BA" w14:textId="77777777" w:rsidR="00990706" w:rsidRPr="00CD02E8" w:rsidRDefault="00990706" w:rsidP="00194156">
            <w:pPr>
              <w:spacing w:after="0" w:line="240" w:lineRule="auto"/>
              <w:jc w:val="center"/>
              <w:rPr>
                <w:rFonts w:ascii="Montserrat Light" w:hAnsi="Montserrat Light" w:cs="Calibri"/>
                <w:b/>
                <w:bCs/>
                <w:color w:val="000000"/>
                <w:sz w:val="16"/>
                <w:szCs w:val="16"/>
              </w:rPr>
            </w:pPr>
            <w:r w:rsidRPr="00CD02E8">
              <w:rPr>
                <w:rFonts w:ascii="Montserrat Light" w:hAnsi="Montserrat Light" w:cs="Calibri"/>
                <w:b/>
                <w:bCs/>
                <w:color w:val="000000"/>
                <w:sz w:val="16"/>
                <w:szCs w:val="16"/>
              </w:rPr>
              <w:t>RANG</w:t>
            </w:r>
          </w:p>
          <w:p w14:paraId="450C641C" w14:textId="77777777" w:rsidR="00990706" w:rsidRPr="00CD02E8" w:rsidRDefault="00990706" w:rsidP="00194156">
            <w:pPr>
              <w:spacing w:after="0" w:line="240" w:lineRule="auto"/>
              <w:jc w:val="center"/>
              <w:rPr>
                <w:rFonts w:ascii="Montserrat Light" w:hAnsi="Montserrat Light" w:cs="Calibri"/>
                <w:b/>
                <w:bCs/>
                <w:color w:val="000000"/>
                <w:sz w:val="16"/>
                <w:szCs w:val="16"/>
              </w:rPr>
            </w:pPr>
            <w:r w:rsidRPr="00CD02E8">
              <w:rPr>
                <w:rFonts w:ascii="Montserrat Light" w:hAnsi="Montserrat Light" w:cs="Calibri"/>
                <w:b/>
                <w:bCs/>
                <w:color w:val="000000"/>
                <w:sz w:val="16"/>
                <w:szCs w:val="16"/>
              </w:rPr>
              <w:t>2019</w:t>
            </w:r>
          </w:p>
        </w:tc>
        <w:tc>
          <w:tcPr>
            <w:tcW w:w="1632" w:type="pct"/>
            <w:vMerge w:val="restart"/>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hideMark/>
          </w:tcPr>
          <w:p w14:paraId="0769639C" w14:textId="77777777" w:rsidR="00990706" w:rsidRPr="00AD2E1A" w:rsidRDefault="00990706" w:rsidP="00194156">
            <w:pPr>
              <w:spacing w:after="0" w:line="240" w:lineRule="auto"/>
              <w:jc w:val="center"/>
              <w:rPr>
                <w:rFonts w:ascii="Montserrat Light" w:hAnsi="Montserrat Light" w:cs="Calibri"/>
                <w:b/>
                <w:bCs/>
                <w:color w:val="000000"/>
                <w:sz w:val="16"/>
                <w:szCs w:val="16"/>
              </w:rPr>
            </w:pPr>
            <w:r w:rsidRPr="00AD2E1A">
              <w:rPr>
                <w:rFonts w:ascii="Montserrat Light" w:hAnsi="Montserrat Light" w:cs="Calibri"/>
                <w:b/>
                <w:bCs/>
                <w:color w:val="000000"/>
                <w:sz w:val="16"/>
                <w:szCs w:val="16"/>
              </w:rPr>
              <w:t>Produits</w:t>
            </w:r>
          </w:p>
        </w:tc>
        <w:tc>
          <w:tcPr>
            <w:tcW w:w="846" w:type="pct"/>
            <w:gridSpan w:val="2"/>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hideMark/>
          </w:tcPr>
          <w:p w14:paraId="711F1E8D" w14:textId="77777777" w:rsidR="00990706" w:rsidRPr="00AD2E1A" w:rsidRDefault="00990706" w:rsidP="00194156">
            <w:pPr>
              <w:spacing w:after="0" w:line="240" w:lineRule="auto"/>
              <w:jc w:val="center"/>
              <w:rPr>
                <w:rFonts w:ascii="Montserrat Light" w:hAnsi="Montserrat Light" w:cs="Calibri"/>
                <w:b/>
                <w:bCs/>
                <w:color w:val="000000"/>
                <w:sz w:val="16"/>
                <w:szCs w:val="16"/>
              </w:rPr>
            </w:pPr>
            <w:r w:rsidRPr="00AD2E1A">
              <w:rPr>
                <w:rFonts w:ascii="Montserrat Light" w:hAnsi="Montserrat Light" w:cs="Calibri"/>
                <w:b/>
                <w:bCs/>
                <w:color w:val="000000"/>
                <w:sz w:val="16"/>
                <w:szCs w:val="16"/>
              </w:rPr>
              <w:t>Variation (%)</w:t>
            </w:r>
          </w:p>
        </w:tc>
        <w:tc>
          <w:tcPr>
            <w:tcW w:w="521" w:type="pct"/>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hideMark/>
          </w:tcPr>
          <w:p w14:paraId="51E400FB" w14:textId="77777777" w:rsidR="00990706" w:rsidRPr="00AD2E1A" w:rsidRDefault="00990706" w:rsidP="00194156">
            <w:pPr>
              <w:spacing w:after="0" w:line="240" w:lineRule="auto"/>
              <w:rPr>
                <w:rFonts w:ascii="Montserrat Light" w:hAnsi="Montserrat Light" w:cs="Calibri"/>
                <w:b/>
                <w:bCs/>
                <w:color w:val="000000"/>
                <w:sz w:val="16"/>
                <w:szCs w:val="16"/>
              </w:rPr>
            </w:pPr>
            <w:r w:rsidRPr="00AD2E1A">
              <w:rPr>
                <w:rFonts w:ascii="Montserrat Light" w:hAnsi="Montserrat Light" w:cs="Calibri"/>
                <w:b/>
                <w:bCs/>
                <w:color w:val="000000"/>
                <w:sz w:val="16"/>
                <w:szCs w:val="16"/>
              </w:rPr>
              <w:t>Valeur (Milliards FCFA)</w:t>
            </w:r>
          </w:p>
        </w:tc>
        <w:tc>
          <w:tcPr>
            <w:tcW w:w="657" w:type="pct"/>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hideMark/>
          </w:tcPr>
          <w:p w14:paraId="33067D78" w14:textId="4BD83243" w:rsidR="00990706" w:rsidRPr="00CD02E8" w:rsidRDefault="00990706" w:rsidP="00194156">
            <w:pPr>
              <w:spacing w:after="0" w:line="240" w:lineRule="auto"/>
              <w:rPr>
                <w:rFonts w:ascii="Montserrat Light" w:hAnsi="Montserrat Light" w:cs="Calibri"/>
                <w:b/>
                <w:bCs/>
                <w:color w:val="000000"/>
                <w:sz w:val="16"/>
                <w:szCs w:val="16"/>
              </w:rPr>
            </w:pPr>
            <w:r w:rsidRPr="00CD02E8">
              <w:rPr>
                <w:rFonts w:ascii="Montserrat Light" w:hAnsi="Montserrat Light" w:cs="Calibri"/>
                <w:b/>
                <w:bCs/>
                <w:color w:val="000000"/>
                <w:sz w:val="16"/>
                <w:szCs w:val="16"/>
              </w:rPr>
              <w:t xml:space="preserve">Part dans les </w:t>
            </w:r>
            <w:r w:rsidR="00CD02E8">
              <w:rPr>
                <w:rFonts w:ascii="Montserrat Light" w:hAnsi="Montserrat Light" w:cs="Calibri"/>
                <w:b/>
                <w:bCs/>
                <w:color w:val="000000"/>
                <w:sz w:val="16"/>
                <w:szCs w:val="16"/>
              </w:rPr>
              <w:t>i</w:t>
            </w:r>
            <w:r w:rsidRPr="00CD02E8">
              <w:rPr>
                <w:rFonts w:ascii="Montserrat Light" w:hAnsi="Montserrat Light" w:cs="Calibri"/>
                <w:b/>
                <w:bCs/>
                <w:color w:val="000000"/>
                <w:sz w:val="16"/>
                <w:szCs w:val="16"/>
              </w:rPr>
              <w:t>mportations totales (%)</w:t>
            </w:r>
          </w:p>
        </w:tc>
        <w:tc>
          <w:tcPr>
            <w:tcW w:w="995" w:type="pct"/>
            <w:vMerge w:val="restart"/>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hideMark/>
          </w:tcPr>
          <w:p w14:paraId="1B0827BB" w14:textId="77777777" w:rsidR="00990706" w:rsidRPr="00CD02E8" w:rsidRDefault="00990706" w:rsidP="00194156">
            <w:pPr>
              <w:spacing w:after="0" w:line="240" w:lineRule="auto"/>
              <w:jc w:val="center"/>
              <w:rPr>
                <w:rFonts w:ascii="Montserrat Light" w:hAnsi="Montserrat Light" w:cs="Calibri"/>
                <w:b/>
                <w:bCs/>
                <w:color w:val="000000"/>
                <w:sz w:val="16"/>
                <w:szCs w:val="16"/>
              </w:rPr>
            </w:pPr>
            <w:r w:rsidRPr="00CD02E8">
              <w:rPr>
                <w:rFonts w:ascii="Montserrat Light" w:hAnsi="Montserrat Light" w:cs="Calibri"/>
                <w:b/>
                <w:bCs/>
                <w:color w:val="000000"/>
                <w:sz w:val="16"/>
                <w:szCs w:val="16"/>
              </w:rPr>
              <w:t>Evolution Rang (1999-2019)</w:t>
            </w:r>
          </w:p>
        </w:tc>
      </w:tr>
      <w:tr w:rsidR="00990706" w:rsidRPr="0068032F" w14:paraId="0E14B4D4" w14:textId="77777777" w:rsidTr="00D51835">
        <w:trPr>
          <w:trHeight w:val="340"/>
          <w:tblHeader/>
        </w:trPr>
        <w:tc>
          <w:tcPr>
            <w:tcW w:w="349" w:type="pct"/>
            <w:vMerge/>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hideMark/>
          </w:tcPr>
          <w:p w14:paraId="5FDF3027" w14:textId="77777777" w:rsidR="00990706" w:rsidRPr="00CD02E8" w:rsidRDefault="00990706" w:rsidP="00194156">
            <w:pPr>
              <w:spacing w:after="0" w:line="240" w:lineRule="auto"/>
              <w:rPr>
                <w:rFonts w:ascii="Montserrat Light" w:hAnsi="Montserrat Light" w:cs="Calibri"/>
                <w:b/>
                <w:bCs/>
                <w:color w:val="000000"/>
                <w:sz w:val="16"/>
                <w:szCs w:val="16"/>
              </w:rPr>
            </w:pPr>
          </w:p>
        </w:tc>
        <w:tc>
          <w:tcPr>
            <w:tcW w:w="1632" w:type="pct"/>
            <w:vMerge/>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hideMark/>
          </w:tcPr>
          <w:p w14:paraId="10473E55" w14:textId="77777777" w:rsidR="00990706" w:rsidRPr="00AD2E1A" w:rsidRDefault="00990706" w:rsidP="00194156">
            <w:pPr>
              <w:spacing w:after="0" w:line="240" w:lineRule="auto"/>
              <w:rPr>
                <w:rFonts w:ascii="Montserrat Light" w:hAnsi="Montserrat Light" w:cs="Calibri"/>
                <w:b/>
                <w:bCs/>
                <w:color w:val="000000"/>
                <w:sz w:val="16"/>
                <w:szCs w:val="16"/>
              </w:rPr>
            </w:pPr>
          </w:p>
        </w:tc>
        <w:tc>
          <w:tcPr>
            <w:tcW w:w="557" w:type="pct"/>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hideMark/>
          </w:tcPr>
          <w:p w14:paraId="182F0784" w14:textId="77777777" w:rsidR="00990706" w:rsidRPr="00AD2E1A" w:rsidRDefault="00990706" w:rsidP="00194156">
            <w:pPr>
              <w:spacing w:after="0" w:line="240" w:lineRule="auto"/>
              <w:rPr>
                <w:rFonts w:ascii="Montserrat Light" w:hAnsi="Montserrat Light" w:cs="Calibri"/>
                <w:b/>
                <w:bCs/>
                <w:color w:val="000000"/>
                <w:sz w:val="16"/>
                <w:szCs w:val="16"/>
              </w:rPr>
            </w:pPr>
            <w:r w:rsidRPr="00AD2E1A">
              <w:rPr>
                <w:rFonts w:ascii="Montserrat Light" w:hAnsi="Montserrat Light" w:cs="Calibri"/>
                <w:b/>
                <w:bCs/>
                <w:color w:val="000000"/>
                <w:sz w:val="16"/>
                <w:szCs w:val="16"/>
              </w:rPr>
              <w:t>2019/2018</w:t>
            </w:r>
          </w:p>
        </w:tc>
        <w:tc>
          <w:tcPr>
            <w:tcW w:w="289" w:type="pct"/>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hideMark/>
          </w:tcPr>
          <w:p w14:paraId="5F40151D" w14:textId="77777777" w:rsidR="00990706" w:rsidRPr="00AD2E1A" w:rsidRDefault="00990706" w:rsidP="00194156">
            <w:pPr>
              <w:spacing w:after="0" w:line="240" w:lineRule="auto"/>
              <w:rPr>
                <w:rFonts w:ascii="Montserrat Light" w:hAnsi="Montserrat Light" w:cs="Calibri"/>
                <w:b/>
                <w:bCs/>
                <w:color w:val="000000"/>
                <w:sz w:val="16"/>
                <w:szCs w:val="16"/>
              </w:rPr>
            </w:pPr>
            <w:r w:rsidRPr="00AD2E1A">
              <w:rPr>
                <w:rFonts w:ascii="Montserrat Light" w:hAnsi="Montserrat Light" w:cs="Calibri"/>
                <w:b/>
                <w:bCs/>
                <w:color w:val="000000"/>
                <w:sz w:val="16"/>
                <w:szCs w:val="16"/>
              </w:rPr>
              <w:t>Sens</w:t>
            </w:r>
          </w:p>
        </w:tc>
        <w:tc>
          <w:tcPr>
            <w:tcW w:w="521" w:type="pct"/>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hideMark/>
          </w:tcPr>
          <w:p w14:paraId="3876E249" w14:textId="77777777" w:rsidR="00990706" w:rsidRPr="00AD2E1A" w:rsidRDefault="00990706" w:rsidP="00CD02E8">
            <w:pPr>
              <w:spacing w:after="0" w:line="240" w:lineRule="auto"/>
              <w:jc w:val="right"/>
              <w:rPr>
                <w:rFonts w:ascii="Montserrat Light" w:hAnsi="Montserrat Light" w:cs="Calibri"/>
                <w:b/>
                <w:bCs/>
                <w:color w:val="000000"/>
                <w:sz w:val="16"/>
                <w:szCs w:val="16"/>
              </w:rPr>
            </w:pPr>
            <w:r w:rsidRPr="00AD2E1A">
              <w:rPr>
                <w:rFonts w:ascii="Montserrat Light" w:hAnsi="Montserrat Light" w:cs="Calibri"/>
                <w:b/>
                <w:bCs/>
                <w:color w:val="000000"/>
                <w:sz w:val="16"/>
                <w:szCs w:val="16"/>
              </w:rPr>
              <w:t>2019</w:t>
            </w:r>
          </w:p>
        </w:tc>
        <w:tc>
          <w:tcPr>
            <w:tcW w:w="657" w:type="pct"/>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hideMark/>
          </w:tcPr>
          <w:p w14:paraId="43D3E1D0" w14:textId="77777777" w:rsidR="00990706" w:rsidRPr="00CD02E8" w:rsidRDefault="00990706" w:rsidP="00CD02E8">
            <w:pPr>
              <w:spacing w:after="0" w:line="240" w:lineRule="auto"/>
              <w:jc w:val="right"/>
              <w:rPr>
                <w:rFonts w:ascii="Montserrat Light" w:hAnsi="Montserrat Light" w:cs="Calibri"/>
                <w:color w:val="000000"/>
                <w:sz w:val="16"/>
                <w:szCs w:val="16"/>
              </w:rPr>
            </w:pPr>
            <w:r w:rsidRPr="00CD02E8">
              <w:rPr>
                <w:rFonts w:ascii="Montserrat Light" w:hAnsi="Montserrat Light" w:cs="Calibri"/>
                <w:color w:val="000000"/>
                <w:sz w:val="16"/>
                <w:szCs w:val="16"/>
              </w:rPr>
              <w:t>2019</w:t>
            </w:r>
          </w:p>
        </w:tc>
        <w:tc>
          <w:tcPr>
            <w:tcW w:w="995" w:type="pct"/>
            <w:vMerge/>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hideMark/>
          </w:tcPr>
          <w:p w14:paraId="328AB37E" w14:textId="77777777" w:rsidR="00990706" w:rsidRPr="00CD02E8" w:rsidRDefault="00990706" w:rsidP="00194156">
            <w:pPr>
              <w:spacing w:after="0" w:line="240" w:lineRule="auto"/>
              <w:rPr>
                <w:rFonts w:ascii="Montserrat Light" w:hAnsi="Montserrat Light" w:cs="Calibri"/>
                <w:b/>
                <w:bCs/>
                <w:color w:val="000000"/>
                <w:sz w:val="16"/>
                <w:szCs w:val="16"/>
              </w:rPr>
            </w:pPr>
          </w:p>
        </w:tc>
      </w:tr>
      <w:tr w:rsidR="00990706" w:rsidRPr="0068032F" w14:paraId="761D765C" w14:textId="77777777" w:rsidTr="0093693E">
        <w:trPr>
          <w:trHeight w:val="340"/>
        </w:trPr>
        <w:tc>
          <w:tcPr>
            <w:tcW w:w="34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69EA81" w14:textId="77777777" w:rsidR="00990706" w:rsidRPr="00CD02E8" w:rsidRDefault="00990706" w:rsidP="00194156">
            <w:pPr>
              <w:spacing w:after="0" w:line="240" w:lineRule="auto"/>
              <w:jc w:val="center"/>
              <w:rPr>
                <w:rFonts w:ascii="Montserrat Light" w:hAnsi="Montserrat Light" w:cs="Calibri"/>
                <w:color w:val="000000"/>
                <w:sz w:val="16"/>
                <w:szCs w:val="16"/>
              </w:rPr>
            </w:pPr>
            <w:r w:rsidRPr="00CD02E8">
              <w:rPr>
                <w:rFonts w:ascii="Montserrat Light" w:hAnsi="Montserrat Light" w:cs="Calibri"/>
                <w:color w:val="000000"/>
                <w:sz w:val="16"/>
                <w:szCs w:val="16"/>
              </w:rPr>
              <w:t>1</w:t>
            </w:r>
          </w:p>
        </w:tc>
        <w:tc>
          <w:tcPr>
            <w:tcW w:w="1632" w:type="pct"/>
            <w:tcBorders>
              <w:top w:val="single" w:sz="4" w:space="0" w:color="auto"/>
              <w:left w:val="single" w:sz="4" w:space="0" w:color="auto"/>
              <w:bottom w:val="single" w:sz="4" w:space="0" w:color="auto"/>
              <w:right w:val="single" w:sz="4" w:space="0" w:color="auto"/>
            </w:tcBorders>
            <w:shd w:val="clear" w:color="auto" w:fill="auto"/>
            <w:vAlign w:val="center"/>
          </w:tcPr>
          <w:p w14:paraId="39562743" w14:textId="15270CE0" w:rsidR="00990706" w:rsidRPr="006E3834" w:rsidRDefault="00990706" w:rsidP="008C72C9">
            <w:pPr>
              <w:spacing w:after="0" w:line="240" w:lineRule="auto"/>
              <w:rPr>
                <w:rFonts w:ascii="Montserrat Light" w:hAnsi="Montserrat Light" w:cs="Calibri"/>
                <w:color w:val="000000"/>
                <w:sz w:val="15"/>
                <w:szCs w:val="15"/>
              </w:rPr>
            </w:pPr>
            <w:r w:rsidRPr="006E3834">
              <w:rPr>
                <w:rFonts w:ascii="Montserrat Light" w:hAnsi="Montserrat Light" w:cs="Calibri"/>
                <w:color w:val="000000"/>
                <w:sz w:val="15"/>
                <w:szCs w:val="15"/>
              </w:rPr>
              <w:t>R</w:t>
            </w:r>
            <w:r w:rsidR="002A1F14" w:rsidRPr="006E3834">
              <w:rPr>
                <w:rFonts w:ascii="Montserrat Light" w:hAnsi="Montserrat Light" w:cs="Calibri"/>
                <w:color w:val="000000"/>
                <w:sz w:val="15"/>
                <w:szCs w:val="15"/>
              </w:rPr>
              <w:t>iz</w:t>
            </w:r>
          </w:p>
        </w:tc>
        <w:tc>
          <w:tcPr>
            <w:tcW w:w="55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92D0B5C" w14:textId="77777777" w:rsidR="00990706" w:rsidRPr="00CD02E8" w:rsidRDefault="00990706" w:rsidP="00194156">
            <w:pPr>
              <w:spacing w:after="0" w:line="240" w:lineRule="auto"/>
              <w:jc w:val="right"/>
              <w:rPr>
                <w:rFonts w:ascii="Montserrat Light" w:hAnsi="Montserrat Light" w:cs="Calibri"/>
                <w:color w:val="000000"/>
                <w:sz w:val="16"/>
                <w:szCs w:val="16"/>
              </w:rPr>
            </w:pPr>
            <w:r w:rsidRPr="00CD02E8">
              <w:rPr>
                <w:rFonts w:ascii="Montserrat Light" w:hAnsi="Montserrat Light" w:cs="Calibri"/>
                <w:color w:val="000000"/>
                <w:sz w:val="16"/>
                <w:szCs w:val="16"/>
              </w:rPr>
              <w:t>-31,2</w:t>
            </w:r>
          </w:p>
        </w:tc>
        <w:tc>
          <w:tcPr>
            <w:tcW w:w="28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0198FFB" w14:textId="77777777" w:rsidR="00990706" w:rsidRPr="00CD02E8" w:rsidRDefault="00990706" w:rsidP="00194156">
            <w:pPr>
              <w:spacing w:after="0" w:line="240" w:lineRule="auto"/>
              <w:jc w:val="center"/>
              <w:rPr>
                <w:rFonts w:ascii="Montserrat Light" w:hAnsi="Montserrat Light" w:cs="Calibri"/>
                <w:color w:val="000000"/>
                <w:sz w:val="16"/>
                <w:szCs w:val="16"/>
              </w:rPr>
            </w:pPr>
            <w:r w:rsidRPr="00CD02E8">
              <w:rPr>
                <w:rFonts w:ascii="Montserrat Light" w:hAnsi="Montserrat Light"/>
                <w:noProof/>
                <w:sz w:val="16"/>
                <w:szCs w:val="16"/>
                <w:lang w:val="fr-SN" w:eastAsia="fr-SN"/>
              </w:rPr>
              <mc:AlternateContent>
                <mc:Choice Requires="wps">
                  <w:drawing>
                    <wp:anchor distT="0" distB="0" distL="114300" distR="114300" simplePos="0" relativeHeight="251708416" behindDoc="0" locked="0" layoutInCell="1" allowOverlap="1" wp14:anchorId="3FEF50CD" wp14:editId="5AFB9FFD">
                      <wp:simplePos x="0" y="0"/>
                      <wp:positionH relativeFrom="column">
                        <wp:posOffset>635</wp:posOffset>
                      </wp:positionH>
                      <wp:positionV relativeFrom="paragraph">
                        <wp:posOffset>34290</wp:posOffset>
                      </wp:positionV>
                      <wp:extent cx="246062" cy="95250"/>
                      <wp:effectExtent l="0" t="0" r="78105" b="57150"/>
                      <wp:wrapNone/>
                      <wp:docPr id="179" name="Connecteur droit avec flèche 38"/>
                      <wp:cNvGraphicFramePr/>
                      <a:graphic xmlns:a="http://schemas.openxmlformats.org/drawingml/2006/main">
                        <a:graphicData uri="http://schemas.microsoft.com/office/word/2010/wordprocessingShape">
                          <wps:wsp>
                            <wps:cNvCnPr/>
                            <wps:spPr>
                              <a:xfrm>
                                <a:off x="0" y="0"/>
                                <a:ext cx="246062" cy="9525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343C55EF" id="_x0000_t32" coordsize="21600,21600" o:spt="32" o:oned="t" path="m,l21600,21600e" filled="f">
                      <v:path arrowok="t" fillok="f" o:connecttype="none"/>
                      <o:lock v:ext="edit" shapetype="t"/>
                    </v:shapetype>
                    <v:shape id="Connecteur droit avec flèche 38" o:spid="_x0000_s1026" type="#_x0000_t32" style="position:absolute;margin-left:.05pt;margin-top:2.7pt;width:19.35pt;height:7.5pt;z-index:2517084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" strokecolor="red" strokeweight=".5pt">
                      <v:stroke endarrow="block" joinstyle="miter"/>
                    </v:shape>
                  </w:pict>
                </mc:Fallback>
              </mc:AlternateContent>
            </w:r>
          </w:p>
        </w:tc>
        <w:tc>
          <w:tcPr>
            <w:tcW w:w="52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FB55591" w14:textId="77777777" w:rsidR="00990706" w:rsidRPr="00CD02E8" w:rsidRDefault="00990706" w:rsidP="00194156">
            <w:pPr>
              <w:spacing w:after="0" w:line="240" w:lineRule="auto"/>
              <w:jc w:val="right"/>
              <w:rPr>
                <w:rFonts w:ascii="Montserrat Light" w:hAnsi="Montserrat Light" w:cs="Calibri"/>
                <w:color w:val="000000"/>
                <w:sz w:val="16"/>
                <w:szCs w:val="16"/>
              </w:rPr>
            </w:pPr>
            <w:r w:rsidRPr="00CD02E8">
              <w:rPr>
                <w:rFonts w:ascii="Montserrat Light" w:hAnsi="Montserrat Light" w:cs="Calibri"/>
                <w:color w:val="000000"/>
                <w:sz w:val="16"/>
                <w:szCs w:val="16"/>
              </w:rPr>
              <w:t>334,5</w:t>
            </w:r>
          </w:p>
        </w:tc>
        <w:tc>
          <w:tcPr>
            <w:tcW w:w="65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AA07D29" w14:textId="77777777" w:rsidR="00990706" w:rsidRPr="00CD02E8" w:rsidRDefault="00990706" w:rsidP="00194156">
            <w:pPr>
              <w:spacing w:after="0" w:line="240" w:lineRule="auto"/>
              <w:jc w:val="right"/>
              <w:rPr>
                <w:rFonts w:ascii="Montserrat Light" w:hAnsi="Montserrat Light" w:cs="Calibri"/>
                <w:color w:val="000000"/>
                <w:sz w:val="16"/>
                <w:szCs w:val="16"/>
              </w:rPr>
            </w:pPr>
            <w:r w:rsidRPr="00CD02E8">
              <w:rPr>
                <w:rFonts w:ascii="Montserrat Light" w:hAnsi="Montserrat Light" w:cs="Calibri"/>
                <w:color w:val="000000"/>
                <w:sz w:val="16"/>
                <w:szCs w:val="16"/>
              </w:rPr>
              <w:t>19,7</w:t>
            </w:r>
          </w:p>
        </w:tc>
        <w:tc>
          <w:tcPr>
            <w:tcW w:w="99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9EE4D6E" w14:textId="77777777" w:rsidR="00990706" w:rsidRPr="00CD02E8" w:rsidRDefault="00990706" w:rsidP="00194156">
            <w:pPr>
              <w:spacing w:after="0" w:line="240" w:lineRule="auto"/>
              <w:rPr>
                <w:rFonts w:ascii="Montserrat Light" w:hAnsi="Montserrat Light" w:cs="Calibri"/>
                <w:color w:val="000000"/>
                <w:sz w:val="16"/>
                <w:szCs w:val="16"/>
              </w:rPr>
            </w:pPr>
            <w:r w:rsidRPr="00CD02E8">
              <w:rPr>
                <w:rFonts w:ascii="Montserrat Light" w:hAnsi="Montserrat Light"/>
                <w:noProof/>
                <w:sz w:val="16"/>
                <w:szCs w:val="16"/>
                <w:lang w:val="fr-SN" w:eastAsia="fr-SN"/>
              </w:rPr>
              <w:drawing>
                <wp:inline distT="0" distB="0" distL="0" distR="0" wp14:anchorId="02358CBF" wp14:editId="5B653B13">
                  <wp:extent cx="1057143" cy="200000"/>
                  <wp:effectExtent l="0" t="0" r="0" b="0"/>
                  <wp:docPr id="191" name="Imag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1057143" cy="200000"/>
                          </a:xfrm>
                          <a:prstGeom prst="rect">
                            <a:avLst/>
                          </a:prstGeom>
                        </pic:spPr>
                      </pic:pic>
                    </a:graphicData>
                  </a:graphic>
                </wp:inline>
              </w:drawing>
            </w:r>
          </w:p>
        </w:tc>
      </w:tr>
      <w:tr w:rsidR="00990706" w:rsidRPr="0068032F" w14:paraId="6C406FA6" w14:textId="77777777" w:rsidTr="0093693E">
        <w:trPr>
          <w:trHeight w:val="340"/>
        </w:trPr>
        <w:tc>
          <w:tcPr>
            <w:tcW w:w="34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529BDC" w14:textId="77777777" w:rsidR="00990706" w:rsidRPr="00CD02E8" w:rsidRDefault="00990706" w:rsidP="00194156">
            <w:pPr>
              <w:spacing w:after="0" w:line="240" w:lineRule="auto"/>
              <w:jc w:val="center"/>
              <w:rPr>
                <w:rFonts w:ascii="Montserrat Light" w:hAnsi="Montserrat Light" w:cs="Calibri"/>
                <w:color w:val="000000"/>
                <w:sz w:val="16"/>
                <w:szCs w:val="16"/>
              </w:rPr>
            </w:pPr>
            <w:r w:rsidRPr="00CD02E8">
              <w:rPr>
                <w:rFonts w:ascii="Montserrat Light" w:hAnsi="Montserrat Light" w:cs="Calibri"/>
                <w:color w:val="000000"/>
                <w:sz w:val="16"/>
                <w:szCs w:val="16"/>
              </w:rPr>
              <w:t>2</w:t>
            </w:r>
          </w:p>
        </w:tc>
        <w:tc>
          <w:tcPr>
            <w:tcW w:w="1632" w:type="pct"/>
            <w:tcBorders>
              <w:top w:val="single" w:sz="4" w:space="0" w:color="auto"/>
              <w:left w:val="single" w:sz="4" w:space="0" w:color="auto"/>
              <w:bottom w:val="single" w:sz="4" w:space="0" w:color="auto"/>
              <w:right w:val="single" w:sz="4" w:space="0" w:color="auto"/>
            </w:tcBorders>
            <w:shd w:val="clear" w:color="auto" w:fill="auto"/>
            <w:vAlign w:val="center"/>
          </w:tcPr>
          <w:p w14:paraId="73322B40" w14:textId="26BAACAF" w:rsidR="00990706" w:rsidRPr="006E3834" w:rsidRDefault="002A1F14" w:rsidP="008C72C9">
            <w:pPr>
              <w:spacing w:after="0" w:line="240" w:lineRule="auto"/>
              <w:rPr>
                <w:rFonts w:ascii="Montserrat Light" w:hAnsi="Montserrat Light" w:cs="Calibri"/>
                <w:color w:val="000000"/>
                <w:sz w:val="15"/>
                <w:szCs w:val="15"/>
              </w:rPr>
            </w:pPr>
            <w:r w:rsidRPr="006E3834">
              <w:rPr>
                <w:rFonts w:ascii="Montserrat Light" w:hAnsi="Montserrat Light" w:cs="Calibri"/>
                <w:color w:val="000000"/>
                <w:sz w:val="15"/>
                <w:szCs w:val="15"/>
              </w:rPr>
              <w:t>Huiles de pétrole ou de minéraux bitumineux, autres que les huiles brutes…</w:t>
            </w:r>
          </w:p>
        </w:tc>
        <w:tc>
          <w:tcPr>
            <w:tcW w:w="55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6B21867" w14:textId="77777777" w:rsidR="00990706" w:rsidRPr="00CD02E8" w:rsidRDefault="00990706" w:rsidP="00194156">
            <w:pPr>
              <w:spacing w:after="0" w:line="240" w:lineRule="auto"/>
              <w:jc w:val="right"/>
              <w:rPr>
                <w:rFonts w:ascii="Montserrat Light" w:hAnsi="Montserrat Light" w:cs="Calibri"/>
                <w:color w:val="000000"/>
                <w:sz w:val="16"/>
                <w:szCs w:val="16"/>
              </w:rPr>
            </w:pPr>
            <w:r w:rsidRPr="00CD02E8">
              <w:rPr>
                <w:rFonts w:ascii="Montserrat Light" w:hAnsi="Montserrat Light" w:cs="Calibri"/>
                <w:color w:val="000000"/>
                <w:sz w:val="16"/>
                <w:szCs w:val="16"/>
              </w:rPr>
              <w:t>-9,9</w:t>
            </w:r>
          </w:p>
        </w:tc>
        <w:tc>
          <w:tcPr>
            <w:tcW w:w="28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95F25D2" w14:textId="77777777" w:rsidR="00990706" w:rsidRPr="00CD02E8" w:rsidRDefault="00990706" w:rsidP="00194156">
            <w:pPr>
              <w:spacing w:after="0" w:line="240" w:lineRule="auto"/>
              <w:rPr>
                <w:rFonts w:ascii="Montserrat Light" w:hAnsi="Montserrat Light" w:cs="Calibri"/>
                <w:color w:val="000000"/>
                <w:sz w:val="16"/>
                <w:szCs w:val="16"/>
              </w:rPr>
            </w:pPr>
            <w:r w:rsidRPr="00CD02E8">
              <w:rPr>
                <w:rFonts w:ascii="Montserrat Light" w:hAnsi="Montserrat Light"/>
                <w:noProof/>
                <w:sz w:val="16"/>
                <w:szCs w:val="16"/>
                <w:lang w:val="fr-SN" w:eastAsia="fr-SN"/>
              </w:rPr>
              <mc:AlternateContent>
                <mc:Choice Requires="wps">
                  <w:drawing>
                    <wp:anchor distT="0" distB="0" distL="114300" distR="114300" simplePos="0" relativeHeight="251713536" behindDoc="0" locked="0" layoutInCell="1" allowOverlap="1" wp14:anchorId="559830E1" wp14:editId="4A980493">
                      <wp:simplePos x="0" y="0"/>
                      <wp:positionH relativeFrom="column">
                        <wp:posOffset>635</wp:posOffset>
                      </wp:positionH>
                      <wp:positionV relativeFrom="paragraph">
                        <wp:posOffset>118745</wp:posOffset>
                      </wp:positionV>
                      <wp:extent cx="246062" cy="95250"/>
                      <wp:effectExtent l="0" t="0" r="78105" b="57150"/>
                      <wp:wrapNone/>
                      <wp:docPr id="185" name="Connecteur droit avec flèche 38"/>
                      <wp:cNvGraphicFramePr/>
                      <a:graphic xmlns:a="http://schemas.openxmlformats.org/drawingml/2006/main">
                        <a:graphicData uri="http://schemas.microsoft.com/office/word/2010/wordprocessingShape">
                          <wps:wsp>
                            <wps:cNvCnPr/>
                            <wps:spPr>
                              <a:xfrm>
                                <a:off x="0" y="0"/>
                                <a:ext cx="246062" cy="9525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AAC8F2E" id="Connecteur droit avec flèche 38" o:spid="_x0000_s1026" type="#_x0000_t32" style="position:absolute;margin-left:.05pt;margin-top:9.35pt;width:19.35pt;height:7.5pt;z-index:2517135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" strokecolor="red" strokeweight=".5pt">
                      <v:stroke endarrow="block" joinstyle="miter"/>
                    </v:shape>
                  </w:pict>
                </mc:Fallback>
              </mc:AlternateContent>
            </w:r>
          </w:p>
        </w:tc>
        <w:tc>
          <w:tcPr>
            <w:tcW w:w="52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23AD38A" w14:textId="77777777" w:rsidR="00990706" w:rsidRPr="00CD02E8" w:rsidRDefault="00990706" w:rsidP="00194156">
            <w:pPr>
              <w:spacing w:after="0" w:line="240" w:lineRule="auto"/>
              <w:jc w:val="right"/>
              <w:rPr>
                <w:rFonts w:ascii="Montserrat Light" w:hAnsi="Montserrat Light" w:cs="Calibri"/>
                <w:color w:val="000000"/>
                <w:sz w:val="16"/>
                <w:szCs w:val="16"/>
              </w:rPr>
            </w:pPr>
            <w:r w:rsidRPr="00CD02E8">
              <w:rPr>
                <w:rFonts w:ascii="Montserrat Light" w:hAnsi="Montserrat Light" w:cs="Calibri"/>
                <w:color w:val="000000"/>
                <w:sz w:val="16"/>
                <w:szCs w:val="16"/>
              </w:rPr>
              <w:t>212,8</w:t>
            </w:r>
          </w:p>
        </w:tc>
        <w:tc>
          <w:tcPr>
            <w:tcW w:w="65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5D21E57" w14:textId="77777777" w:rsidR="00990706" w:rsidRPr="00CD02E8" w:rsidRDefault="00990706" w:rsidP="00194156">
            <w:pPr>
              <w:spacing w:after="0" w:line="240" w:lineRule="auto"/>
              <w:jc w:val="right"/>
              <w:rPr>
                <w:rFonts w:ascii="Montserrat Light" w:hAnsi="Montserrat Light" w:cs="Calibri"/>
                <w:color w:val="000000"/>
                <w:sz w:val="16"/>
                <w:szCs w:val="16"/>
              </w:rPr>
            </w:pPr>
            <w:r w:rsidRPr="00CD02E8">
              <w:rPr>
                <w:rFonts w:ascii="Montserrat Light" w:hAnsi="Montserrat Light" w:cs="Calibri"/>
                <w:color w:val="000000"/>
                <w:sz w:val="16"/>
                <w:szCs w:val="16"/>
              </w:rPr>
              <w:t>12,6</w:t>
            </w:r>
          </w:p>
        </w:tc>
        <w:tc>
          <w:tcPr>
            <w:tcW w:w="99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8E2B4D7" w14:textId="77777777" w:rsidR="00990706" w:rsidRPr="00CD02E8" w:rsidRDefault="00990706" w:rsidP="00194156">
            <w:pPr>
              <w:spacing w:after="0" w:line="240" w:lineRule="auto"/>
              <w:rPr>
                <w:rFonts w:ascii="Montserrat Light" w:hAnsi="Montserrat Light" w:cs="Calibri"/>
                <w:color w:val="000000"/>
                <w:sz w:val="16"/>
                <w:szCs w:val="16"/>
              </w:rPr>
            </w:pPr>
            <w:r w:rsidRPr="00CD02E8">
              <w:rPr>
                <w:rFonts w:ascii="Montserrat Light" w:hAnsi="Montserrat Light"/>
                <w:noProof/>
                <w:sz w:val="16"/>
                <w:szCs w:val="16"/>
                <w:lang w:val="fr-SN" w:eastAsia="fr-SN"/>
              </w:rPr>
              <w:drawing>
                <wp:inline distT="0" distB="0" distL="0" distR="0" wp14:anchorId="44F45744" wp14:editId="6CC499B3">
                  <wp:extent cx="1057143" cy="200000"/>
                  <wp:effectExtent l="0" t="0" r="0" b="0"/>
                  <wp:docPr id="192" name="Imag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1057143" cy="200000"/>
                          </a:xfrm>
                          <a:prstGeom prst="rect">
                            <a:avLst/>
                          </a:prstGeom>
                        </pic:spPr>
                      </pic:pic>
                    </a:graphicData>
                  </a:graphic>
                </wp:inline>
              </w:drawing>
            </w:r>
          </w:p>
        </w:tc>
      </w:tr>
      <w:tr w:rsidR="00990706" w:rsidRPr="0068032F" w14:paraId="7BF0552F" w14:textId="77777777" w:rsidTr="0093693E">
        <w:trPr>
          <w:trHeight w:val="340"/>
        </w:trPr>
        <w:tc>
          <w:tcPr>
            <w:tcW w:w="34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082172" w14:textId="77777777" w:rsidR="00990706" w:rsidRPr="00CD02E8" w:rsidRDefault="00990706" w:rsidP="00194156">
            <w:pPr>
              <w:spacing w:after="0" w:line="240" w:lineRule="auto"/>
              <w:jc w:val="center"/>
              <w:rPr>
                <w:rFonts w:ascii="Montserrat Light" w:hAnsi="Montserrat Light" w:cs="Calibri"/>
                <w:color w:val="000000"/>
                <w:sz w:val="16"/>
                <w:szCs w:val="16"/>
              </w:rPr>
            </w:pPr>
            <w:r w:rsidRPr="00CD02E8">
              <w:rPr>
                <w:rFonts w:ascii="Montserrat Light" w:hAnsi="Montserrat Light" w:cs="Calibri"/>
                <w:color w:val="000000"/>
                <w:sz w:val="16"/>
                <w:szCs w:val="16"/>
              </w:rPr>
              <w:t>3</w:t>
            </w:r>
          </w:p>
        </w:tc>
        <w:tc>
          <w:tcPr>
            <w:tcW w:w="1632" w:type="pct"/>
            <w:tcBorders>
              <w:top w:val="single" w:sz="4" w:space="0" w:color="auto"/>
              <w:left w:val="single" w:sz="4" w:space="0" w:color="auto"/>
              <w:bottom w:val="single" w:sz="4" w:space="0" w:color="auto"/>
              <w:right w:val="single" w:sz="4" w:space="0" w:color="auto"/>
            </w:tcBorders>
            <w:shd w:val="clear" w:color="auto" w:fill="auto"/>
            <w:vAlign w:val="center"/>
          </w:tcPr>
          <w:p w14:paraId="75F81336" w14:textId="1AFED129" w:rsidR="00990706" w:rsidRPr="006E3834" w:rsidRDefault="002A1F14" w:rsidP="008C72C9">
            <w:pPr>
              <w:spacing w:after="0" w:line="240" w:lineRule="auto"/>
              <w:rPr>
                <w:rFonts w:ascii="Montserrat Light" w:hAnsi="Montserrat Light" w:cs="Calibri"/>
                <w:color w:val="000000"/>
                <w:sz w:val="15"/>
                <w:szCs w:val="15"/>
              </w:rPr>
            </w:pPr>
            <w:r w:rsidRPr="006E3834">
              <w:rPr>
                <w:rFonts w:ascii="Montserrat Light" w:hAnsi="Montserrat Light" w:cs="Calibri"/>
                <w:color w:val="000000"/>
                <w:sz w:val="15"/>
                <w:szCs w:val="15"/>
              </w:rPr>
              <w:t>Energie électrique. (Position facultative)</w:t>
            </w:r>
          </w:p>
        </w:tc>
        <w:tc>
          <w:tcPr>
            <w:tcW w:w="55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906081C" w14:textId="77777777" w:rsidR="00990706" w:rsidRPr="00CD02E8" w:rsidRDefault="00990706" w:rsidP="00194156">
            <w:pPr>
              <w:spacing w:after="0" w:line="240" w:lineRule="auto"/>
              <w:jc w:val="right"/>
              <w:rPr>
                <w:rFonts w:ascii="Montserrat Light" w:hAnsi="Montserrat Light" w:cs="Calibri"/>
                <w:color w:val="000000"/>
                <w:sz w:val="16"/>
                <w:szCs w:val="16"/>
              </w:rPr>
            </w:pPr>
            <w:r w:rsidRPr="00CD02E8">
              <w:rPr>
                <w:rFonts w:ascii="Montserrat Light" w:hAnsi="Montserrat Light" w:cs="Calibri"/>
                <w:color w:val="000000"/>
                <w:sz w:val="16"/>
                <w:szCs w:val="16"/>
              </w:rPr>
              <w:t>4,0</w:t>
            </w:r>
          </w:p>
        </w:tc>
        <w:tc>
          <w:tcPr>
            <w:tcW w:w="28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7720001" w14:textId="77777777" w:rsidR="00990706" w:rsidRPr="00CD02E8" w:rsidRDefault="00990706" w:rsidP="00194156">
            <w:pPr>
              <w:spacing w:after="0" w:line="240" w:lineRule="auto"/>
              <w:jc w:val="center"/>
              <w:rPr>
                <w:rFonts w:ascii="Montserrat Light" w:hAnsi="Montserrat Light" w:cs="Calibri"/>
                <w:color w:val="000000"/>
                <w:sz w:val="16"/>
                <w:szCs w:val="16"/>
              </w:rPr>
            </w:pPr>
            <w:r w:rsidRPr="00CD02E8">
              <w:rPr>
                <w:rFonts w:ascii="Montserrat Light" w:hAnsi="Montserrat Light"/>
                <w:noProof/>
                <w:sz w:val="16"/>
                <w:szCs w:val="16"/>
                <w:lang w:val="fr-SN" w:eastAsia="fr-SN"/>
              </w:rPr>
              <mc:AlternateContent>
                <mc:Choice Requires="wps">
                  <w:drawing>
                    <wp:anchor distT="0" distB="0" distL="114300" distR="114300" simplePos="0" relativeHeight="251709440" behindDoc="0" locked="0" layoutInCell="1" allowOverlap="1" wp14:anchorId="4D496B9A" wp14:editId="14B1CB4A">
                      <wp:simplePos x="0" y="0"/>
                      <wp:positionH relativeFrom="column">
                        <wp:posOffset>635</wp:posOffset>
                      </wp:positionH>
                      <wp:positionV relativeFrom="paragraph">
                        <wp:posOffset>87630</wp:posOffset>
                      </wp:positionV>
                      <wp:extent cx="222247" cy="103187"/>
                      <wp:effectExtent l="0" t="38100" r="64135" b="30480"/>
                      <wp:wrapNone/>
                      <wp:docPr id="180" name="Connecteur droit avec flèche 32"/>
                      <wp:cNvGraphicFramePr/>
                      <a:graphic xmlns:a="http://schemas.openxmlformats.org/drawingml/2006/main">
                        <a:graphicData uri="http://schemas.microsoft.com/office/word/2010/wordprocessingShape">
                          <wps:wsp>
                            <wps:cNvCnPr/>
                            <wps:spPr>
                              <a:xfrm flipV="1">
                                <a:off x="0" y="0"/>
                                <a:ext cx="222247" cy="103187"/>
                              </a:xfrm>
                              <a:prstGeom prst="straightConnector1">
                                <a:avLst/>
                              </a:prstGeom>
                              <a:ln>
                                <a:solidFill>
                                  <a:schemeClr val="accent6"/>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9314611" id="Connecteur droit avec flèche 32" o:spid="_x0000_s1026" type="#_x0000_t32" style="position:absolute;margin-left:.05pt;margin-top:6.9pt;width:17.5pt;height:8.1pt;flip:y;z-index:2517094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" strokecolor="#70ad47 [3209]" strokeweight=".5pt">
                      <v:stroke endarrow="block" joinstyle="miter"/>
                    </v:shape>
                  </w:pict>
                </mc:Fallback>
              </mc:AlternateContent>
            </w:r>
          </w:p>
        </w:tc>
        <w:tc>
          <w:tcPr>
            <w:tcW w:w="52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B76D412" w14:textId="77777777" w:rsidR="00990706" w:rsidRPr="00CD02E8" w:rsidRDefault="00990706" w:rsidP="00194156">
            <w:pPr>
              <w:spacing w:after="0" w:line="240" w:lineRule="auto"/>
              <w:jc w:val="right"/>
              <w:rPr>
                <w:rFonts w:ascii="Montserrat Light" w:hAnsi="Montserrat Light" w:cs="Calibri"/>
                <w:color w:val="000000"/>
                <w:sz w:val="16"/>
                <w:szCs w:val="16"/>
              </w:rPr>
            </w:pPr>
            <w:r w:rsidRPr="00CD02E8">
              <w:rPr>
                <w:rFonts w:ascii="Montserrat Light" w:hAnsi="Montserrat Light" w:cs="Calibri"/>
                <w:color w:val="000000"/>
                <w:sz w:val="16"/>
                <w:szCs w:val="16"/>
              </w:rPr>
              <w:t>82,4</w:t>
            </w:r>
          </w:p>
        </w:tc>
        <w:tc>
          <w:tcPr>
            <w:tcW w:w="65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8B288BC" w14:textId="77777777" w:rsidR="00990706" w:rsidRPr="00CD02E8" w:rsidRDefault="00990706" w:rsidP="00194156">
            <w:pPr>
              <w:spacing w:after="0" w:line="240" w:lineRule="auto"/>
              <w:jc w:val="right"/>
              <w:rPr>
                <w:rFonts w:ascii="Montserrat Light" w:hAnsi="Montserrat Light" w:cs="Calibri"/>
                <w:color w:val="000000"/>
                <w:sz w:val="16"/>
                <w:szCs w:val="16"/>
              </w:rPr>
            </w:pPr>
            <w:r w:rsidRPr="00CD02E8">
              <w:rPr>
                <w:rFonts w:ascii="Montserrat Light" w:hAnsi="Montserrat Light" w:cs="Calibri"/>
                <w:color w:val="000000"/>
                <w:sz w:val="16"/>
                <w:szCs w:val="16"/>
              </w:rPr>
              <w:t>4,9</w:t>
            </w:r>
          </w:p>
        </w:tc>
        <w:tc>
          <w:tcPr>
            <w:tcW w:w="99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434781A" w14:textId="77777777" w:rsidR="00990706" w:rsidRPr="00CD02E8" w:rsidRDefault="00990706" w:rsidP="00194156">
            <w:pPr>
              <w:spacing w:after="0" w:line="240" w:lineRule="auto"/>
              <w:rPr>
                <w:rFonts w:ascii="Montserrat Light" w:hAnsi="Montserrat Light" w:cs="Calibri"/>
                <w:color w:val="000000"/>
                <w:sz w:val="16"/>
                <w:szCs w:val="16"/>
              </w:rPr>
            </w:pPr>
            <w:r w:rsidRPr="00CD02E8">
              <w:rPr>
                <w:rFonts w:ascii="Montserrat Light" w:hAnsi="Montserrat Light"/>
                <w:noProof/>
                <w:sz w:val="16"/>
                <w:szCs w:val="16"/>
                <w:lang w:val="fr-SN" w:eastAsia="fr-SN"/>
              </w:rPr>
              <w:drawing>
                <wp:inline distT="0" distB="0" distL="0" distR="0" wp14:anchorId="03D08F48" wp14:editId="731575E0">
                  <wp:extent cx="1057143" cy="200000"/>
                  <wp:effectExtent l="0" t="0" r="0" b="0"/>
                  <wp:docPr id="193" name="Imag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1057143" cy="200000"/>
                          </a:xfrm>
                          <a:prstGeom prst="rect">
                            <a:avLst/>
                          </a:prstGeom>
                        </pic:spPr>
                      </pic:pic>
                    </a:graphicData>
                  </a:graphic>
                </wp:inline>
              </w:drawing>
            </w:r>
          </w:p>
        </w:tc>
      </w:tr>
      <w:tr w:rsidR="00990706" w:rsidRPr="0068032F" w14:paraId="25389F4E" w14:textId="77777777" w:rsidTr="0093693E">
        <w:trPr>
          <w:trHeight w:val="340"/>
        </w:trPr>
        <w:tc>
          <w:tcPr>
            <w:tcW w:w="34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00E0D0" w14:textId="77777777" w:rsidR="00990706" w:rsidRPr="00CD02E8" w:rsidRDefault="00990706" w:rsidP="00194156">
            <w:pPr>
              <w:spacing w:after="0" w:line="240" w:lineRule="auto"/>
              <w:jc w:val="center"/>
              <w:rPr>
                <w:rFonts w:ascii="Montserrat Light" w:hAnsi="Montserrat Light" w:cs="Calibri"/>
                <w:color w:val="000000"/>
                <w:sz w:val="16"/>
                <w:szCs w:val="16"/>
              </w:rPr>
            </w:pPr>
            <w:r w:rsidRPr="00CD02E8">
              <w:rPr>
                <w:rFonts w:ascii="Montserrat Light" w:hAnsi="Montserrat Light" w:cs="Calibri"/>
                <w:color w:val="000000"/>
                <w:sz w:val="16"/>
                <w:szCs w:val="16"/>
              </w:rPr>
              <w:t>4</w:t>
            </w:r>
          </w:p>
        </w:tc>
        <w:tc>
          <w:tcPr>
            <w:tcW w:w="1632" w:type="pct"/>
            <w:tcBorders>
              <w:top w:val="single" w:sz="4" w:space="0" w:color="auto"/>
              <w:left w:val="single" w:sz="4" w:space="0" w:color="auto"/>
              <w:bottom w:val="single" w:sz="4" w:space="0" w:color="auto"/>
              <w:right w:val="single" w:sz="4" w:space="0" w:color="auto"/>
            </w:tcBorders>
            <w:shd w:val="clear" w:color="auto" w:fill="auto"/>
            <w:vAlign w:val="center"/>
          </w:tcPr>
          <w:p w14:paraId="12BD6568" w14:textId="22E2C785" w:rsidR="00990706" w:rsidRPr="006E3834" w:rsidRDefault="002A1F14" w:rsidP="008C72C9">
            <w:pPr>
              <w:spacing w:after="0" w:line="240" w:lineRule="auto"/>
              <w:rPr>
                <w:rFonts w:ascii="Montserrat Light" w:hAnsi="Montserrat Light" w:cs="Calibri"/>
                <w:color w:val="000000"/>
                <w:sz w:val="15"/>
                <w:szCs w:val="15"/>
              </w:rPr>
            </w:pPr>
            <w:r w:rsidRPr="006E3834">
              <w:rPr>
                <w:rFonts w:ascii="Montserrat Light" w:hAnsi="Montserrat Light" w:cs="Calibri"/>
                <w:color w:val="000000"/>
                <w:sz w:val="15"/>
                <w:szCs w:val="15"/>
              </w:rPr>
              <w:t>Huile de palme et ses fractions, même raffinées, mais non chimiquement modifiées</w:t>
            </w:r>
          </w:p>
        </w:tc>
        <w:tc>
          <w:tcPr>
            <w:tcW w:w="55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6E7F218" w14:textId="77777777" w:rsidR="00990706" w:rsidRPr="00CD02E8" w:rsidRDefault="00990706" w:rsidP="00194156">
            <w:pPr>
              <w:spacing w:after="0" w:line="240" w:lineRule="auto"/>
              <w:jc w:val="right"/>
              <w:rPr>
                <w:rFonts w:ascii="Montserrat Light" w:hAnsi="Montserrat Light" w:cs="Calibri"/>
                <w:color w:val="000000"/>
                <w:sz w:val="16"/>
                <w:szCs w:val="16"/>
              </w:rPr>
            </w:pPr>
            <w:r w:rsidRPr="00CD02E8">
              <w:rPr>
                <w:rFonts w:ascii="Montserrat Light" w:hAnsi="Montserrat Light" w:cs="Calibri"/>
                <w:color w:val="000000"/>
                <w:sz w:val="16"/>
                <w:szCs w:val="16"/>
              </w:rPr>
              <w:t>-46,0</w:t>
            </w:r>
          </w:p>
        </w:tc>
        <w:tc>
          <w:tcPr>
            <w:tcW w:w="28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B3F35C0" w14:textId="77777777" w:rsidR="00990706" w:rsidRPr="00CD02E8" w:rsidRDefault="00990706" w:rsidP="00194156">
            <w:pPr>
              <w:spacing w:after="0" w:line="240" w:lineRule="auto"/>
              <w:jc w:val="center"/>
              <w:rPr>
                <w:rFonts w:ascii="Montserrat Light" w:hAnsi="Montserrat Light" w:cs="Calibri"/>
                <w:color w:val="000000"/>
                <w:sz w:val="16"/>
                <w:szCs w:val="16"/>
              </w:rPr>
            </w:pPr>
            <w:r w:rsidRPr="00CD02E8">
              <w:rPr>
                <w:rFonts w:ascii="Montserrat Light" w:hAnsi="Montserrat Light"/>
                <w:noProof/>
                <w:sz w:val="16"/>
                <w:szCs w:val="16"/>
                <w:lang w:val="fr-SN" w:eastAsia="fr-SN"/>
              </w:rPr>
              <mc:AlternateContent>
                <mc:Choice Requires="wps">
                  <w:drawing>
                    <wp:anchor distT="0" distB="0" distL="114300" distR="114300" simplePos="0" relativeHeight="251714560" behindDoc="0" locked="0" layoutInCell="1" allowOverlap="1" wp14:anchorId="1957FF79" wp14:editId="5FF08A6A">
                      <wp:simplePos x="0" y="0"/>
                      <wp:positionH relativeFrom="column">
                        <wp:posOffset>635</wp:posOffset>
                      </wp:positionH>
                      <wp:positionV relativeFrom="paragraph">
                        <wp:posOffset>114935</wp:posOffset>
                      </wp:positionV>
                      <wp:extent cx="246062" cy="95250"/>
                      <wp:effectExtent l="0" t="0" r="78105" b="57150"/>
                      <wp:wrapNone/>
                      <wp:docPr id="186" name="Connecteur droit avec flèche 38"/>
                      <wp:cNvGraphicFramePr/>
                      <a:graphic xmlns:a="http://schemas.openxmlformats.org/drawingml/2006/main">
                        <a:graphicData uri="http://schemas.microsoft.com/office/word/2010/wordprocessingShape">
                          <wps:wsp>
                            <wps:cNvCnPr/>
                            <wps:spPr>
                              <a:xfrm>
                                <a:off x="0" y="0"/>
                                <a:ext cx="246062" cy="9525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5F1A8F5" id="Connecteur droit avec flèche 38" o:spid="_x0000_s1026" type="#_x0000_t32" style="position:absolute;margin-left:.05pt;margin-top:9.05pt;width:19.35pt;height:7.5pt;z-index:2517145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" strokecolor="red" strokeweight=".5pt">
                      <v:stroke endarrow="block" joinstyle="miter"/>
                    </v:shape>
                  </w:pict>
                </mc:Fallback>
              </mc:AlternateContent>
            </w:r>
          </w:p>
        </w:tc>
        <w:tc>
          <w:tcPr>
            <w:tcW w:w="52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2FDAE9D" w14:textId="77777777" w:rsidR="00990706" w:rsidRPr="00CD02E8" w:rsidRDefault="00990706" w:rsidP="00194156">
            <w:pPr>
              <w:spacing w:after="0" w:line="240" w:lineRule="auto"/>
              <w:jc w:val="right"/>
              <w:rPr>
                <w:rFonts w:ascii="Montserrat Light" w:hAnsi="Montserrat Light" w:cs="Calibri"/>
                <w:color w:val="000000"/>
                <w:sz w:val="16"/>
                <w:szCs w:val="16"/>
              </w:rPr>
            </w:pPr>
            <w:r w:rsidRPr="00CD02E8">
              <w:rPr>
                <w:rFonts w:ascii="Montserrat Light" w:hAnsi="Montserrat Light" w:cs="Calibri"/>
                <w:color w:val="000000"/>
                <w:sz w:val="16"/>
                <w:szCs w:val="16"/>
              </w:rPr>
              <w:t>71,0</w:t>
            </w:r>
          </w:p>
        </w:tc>
        <w:tc>
          <w:tcPr>
            <w:tcW w:w="65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92088CA" w14:textId="77777777" w:rsidR="00990706" w:rsidRPr="00CD02E8" w:rsidRDefault="00990706" w:rsidP="00194156">
            <w:pPr>
              <w:spacing w:after="0" w:line="240" w:lineRule="auto"/>
              <w:jc w:val="right"/>
              <w:rPr>
                <w:rFonts w:ascii="Montserrat Light" w:hAnsi="Montserrat Light" w:cs="Calibri"/>
                <w:color w:val="000000"/>
                <w:sz w:val="16"/>
                <w:szCs w:val="16"/>
              </w:rPr>
            </w:pPr>
            <w:r w:rsidRPr="00CD02E8">
              <w:rPr>
                <w:rFonts w:ascii="Montserrat Light" w:hAnsi="Montserrat Light" w:cs="Calibri"/>
                <w:color w:val="000000"/>
                <w:sz w:val="16"/>
                <w:szCs w:val="16"/>
              </w:rPr>
              <w:t>4,2</w:t>
            </w:r>
          </w:p>
        </w:tc>
        <w:tc>
          <w:tcPr>
            <w:tcW w:w="99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02C795C" w14:textId="77777777" w:rsidR="00990706" w:rsidRPr="00CD02E8" w:rsidRDefault="00990706" w:rsidP="00194156">
            <w:pPr>
              <w:spacing w:after="0" w:line="240" w:lineRule="auto"/>
              <w:rPr>
                <w:rFonts w:ascii="Montserrat Light" w:hAnsi="Montserrat Light" w:cs="Calibri"/>
                <w:color w:val="000000"/>
                <w:sz w:val="16"/>
                <w:szCs w:val="16"/>
              </w:rPr>
            </w:pPr>
            <w:r w:rsidRPr="00CD02E8">
              <w:rPr>
                <w:rFonts w:ascii="Montserrat Light" w:hAnsi="Montserrat Light"/>
                <w:noProof/>
                <w:sz w:val="16"/>
                <w:szCs w:val="16"/>
                <w:lang w:val="fr-SN" w:eastAsia="fr-SN"/>
              </w:rPr>
              <w:drawing>
                <wp:inline distT="0" distB="0" distL="0" distR="0" wp14:anchorId="29FAECF6" wp14:editId="1A6154CA">
                  <wp:extent cx="1057143" cy="200000"/>
                  <wp:effectExtent l="0" t="0" r="0" b="0"/>
                  <wp:docPr id="194" name="Imag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1057143" cy="200000"/>
                          </a:xfrm>
                          <a:prstGeom prst="rect">
                            <a:avLst/>
                          </a:prstGeom>
                        </pic:spPr>
                      </pic:pic>
                    </a:graphicData>
                  </a:graphic>
                </wp:inline>
              </w:drawing>
            </w:r>
          </w:p>
        </w:tc>
      </w:tr>
      <w:tr w:rsidR="00990706" w:rsidRPr="0068032F" w14:paraId="15854F81" w14:textId="77777777" w:rsidTr="0093693E">
        <w:trPr>
          <w:trHeight w:val="340"/>
        </w:trPr>
        <w:tc>
          <w:tcPr>
            <w:tcW w:w="34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4447DC" w14:textId="77777777" w:rsidR="00990706" w:rsidRPr="00CD02E8" w:rsidRDefault="00990706" w:rsidP="00194156">
            <w:pPr>
              <w:spacing w:after="0" w:line="240" w:lineRule="auto"/>
              <w:jc w:val="center"/>
              <w:rPr>
                <w:rFonts w:ascii="Montserrat Light" w:hAnsi="Montserrat Light" w:cs="Calibri"/>
                <w:color w:val="000000"/>
                <w:sz w:val="16"/>
                <w:szCs w:val="16"/>
              </w:rPr>
            </w:pPr>
            <w:r w:rsidRPr="00CD02E8">
              <w:rPr>
                <w:rFonts w:ascii="Montserrat Light" w:hAnsi="Montserrat Light" w:cs="Calibri"/>
                <w:color w:val="000000"/>
                <w:sz w:val="16"/>
                <w:szCs w:val="16"/>
              </w:rPr>
              <w:t>5</w:t>
            </w:r>
          </w:p>
        </w:tc>
        <w:tc>
          <w:tcPr>
            <w:tcW w:w="1632" w:type="pct"/>
            <w:tcBorders>
              <w:top w:val="single" w:sz="4" w:space="0" w:color="auto"/>
              <w:left w:val="single" w:sz="4" w:space="0" w:color="auto"/>
              <w:bottom w:val="single" w:sz="4" w:space="0" w:color="auto"/>
              <w:right w:val="single" w:sz="4" w:space="0" w:color="auto"/>
            </w:tcBorders>
            <w:shd w:val="clear" w:color="auto" w:fill="auto"/>
            <w:vAlign w:val="center"/>
          </w:tcPr>
          <w:p w14:paraId="3E857234" w14:textId="5DF3B9CA" w:rsidR="00990706" w:rsidRPr="006E3834" w:rsidRDefault="002A1F14" w:rsidP="008C72C9">
            <w:pPr>
              <w:spacing w:after="0" w:line="240" w:lineRule="auto"/>
              <w:rPr>
                <w:rFonts w:ascii="Montserrat Light" w:hAnsi="Montserrat Light" w:cs="Calibri"/>
                <w:color w:val="000000"/>
                <w:sz w:val="15"/>
                <w:szCs w:val="15"/>
              </w:rPr>
            </w:pPr>
            <w:r w:rsidRPr="006E3834">
              <w:rPr>
                <w:rFonts w:ascii="Montserrat Light" w:hAnsi="Montserrat Light" w:cs="Calibri"/>
                <w:color w:val="000000"/>
                <w:sz w:val="15"/>
                <w:szCs w:val="15"/>
              </w:rPr>
              <w:t>Médicaments (à l'exclusion des produits du n° 3002, 3005 ou 3006) constitués par des produits mélangés ou non-mélangés, préparés à des fins thérapeutiques ou prophylactiques, présentés sous forme de doses, ni conditionnés pour la vente au détail</w:t>
            </w:r>
          </w:p>
        </w:tc>
        <w:tc>
          <w:tcPr>
            <w:tcW w:w="55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07AFFF9" w14:textId="77777777" w:rsidR="00990706" w:rsidRPr="00CD02E8" w:rsidRDefault="00990706" w:rsidP="00194156">
            <w:pPr>
              <w:spacing w:after="0" w:line="240" w:lineRule="auto"/>
              <w:jc w:val="right"/>
              <w:rPr>
                <w:rFonts w:ascii="Montserrat Light" w:hAnsi="Montserrat Light" w:cs="Calibri"/>
                <w:color w:val="000000"/>
                <w:sz w:val="16"/>
                <w:szCs w:val="16"/>
              </w:rPr>
            </w:pPr>
            <w:r w:rsidRPr="00CD02E8">
              <w:rPr>
                <w:rFonts w:ascii="Montserrat Light" w:hAnsi="Montserrat Light" w:cs="Calibri"/>
                <w:sz w:val="16"/>
                <w:szCs w:val="16"/>
              </w:rPr>
              <w:t>16,5</w:t>
            </w:r>
          </w:p>
        </w:tc>
        <w:tc>
          <w:tcPr>
            <w:tcW w:w="28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9BAA716" w14:textId="77777777" w:rsidR="00990706" w:rsidRPr="00CD02E8" w:rsidRDefault="00990706" w:rsidP="00194156">
            <w:pPr>
              <w:spacing w:after="0" w:line="240" w:lineRule="auto"/>
              <w:jc w:val="center"/>
              <w:rPr>
                <w:rFonts w:ascii="Montserrat Light" w:hAnsi="Montserrat Light" w:cs="Calibri"/>
                <w:color w:val="000000"/>
                <w:sz w:val="16"/>
                <w:szCs w:val="16"/>
              </w:rPr>
            </w:pPr>
            <w:r w:rsidRPr="00CD02E8">
              <w:rPr>
                <w:rFonts w:ascii="Montserrat Light" w:hAnsi="Montserrat Light"/>
                <w:noProof/>
                <w:sz w:val="16"/>
                <w:szCs w:val="16"/>
                <w:lang w:val="fr-SN" w:eastAsia="fr-SN"/>
              </w:rPr>
              <mc:AlternateContent>
                <mc:Choice Requires="wps">
                  <w:drawing>
                    <wp:anchor distT="0" distB="0" distL="114300" distR="114300" simplePos="0" relativeHeight="251710464" behindDoc="0" locked="0" layoutInCell="1" allowOverlap="1" wp14:anchorId="22FE7E6F" wp14:editId="184532E1">
                      <wp:simplePos x="0" y="0"/>
                      <wp:positionH relativeFrom="column">
                        <wp:posOffset>635</wp:posOffset>
                      </wp:positionH>
                      <wp:positionV relativeFrom="paragraph">
                        <wp:posOffset>155575</wp:posOffset>
                      </wp:positionV>
                      <wp:extent cx="222247" cy="103187"/>
                      <wp:effectExtent l="0" t="38100" r="64135" b="30480"/>
                      <wp:wrapNone/>
                      <wp:docPr id="181" name="Connecteur droit avec flèche 32"/>
                      <wp:cNvGraphicFramePr/>
                      <a:graphic xmlns:a="http://schemas.openxmlformats.org/drawingml/2006/main">
                        <a:graphicData uri="http://schemas.microsoft.com/office/word/2010/wordprocessingShape">
                          <wps:wsp>
                            <wps:cNvCnPr/>
                            <wps:spPr>
                              <a:xfrm flipV="1">
                                <a:off x="0" y="0"/>
                                <a:ext cx="222247" cy="103187"/>
                              </a:xfrm>
                              <a:prstGeom prst="straightConnector1">
                                <a:avLst/>
                              </a:prstGeom>
                              <a:ln>
                                <a:solidFill>
                                  <a:schemeClr val="accent6"/>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ED01D01" id="Connecteur droit avec flèche 32" o:spid="_x0000_s1026" type="#_x0000_t32" style="position:absolute;margin-left:.05pt;margin-top:12.25pt;width:17.5pt;height:8.1pt;flip:y;z-index:2517104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" strokecolor="#70ad47 [3209]" strokeweight=".5pt">
                      <v:stroke endarrow="block" joinstyle="miter"/>
                    </v:shape>
                  </w:pict>
                </mc:Fallback>
              </mc:AlternateContent>
            </w:r>
          </w:p>
        </w:tc>
        <w:tc>
          <w:tcPr>
            <w:tcW w:w="52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8A8B03C" w14:textId="77777777" w:rsidR="00990706" w:rsidRPr="00CD02E8" w:rsidRDefault="00990706" w:rsidP="00194156">
            <w:pPr>
              <w:spacing w:after="0" w:line="240" w:lineRule="auto"/>
              <w:jc w:val="right"/>
              <w:rPr>
                <w:rFonts w:ascii="Montserrat Light" w:hAnsi="Montserrat Light" w:cs="Calibri"/>
                <w:color w:val="000000"/>
                <w:sz w:val="16"/>
                <w:szCs w:val="16"/>
              </w:rPr>
            </w:pPr>
            <w:r w:rsidRPr="00CD02E8">
              <w:rPr>
                <w:rFonts w:ascii="Montserrat Light" w:hAnsi="Montserrat Light" w:cs="Calibri"/>
                <w:color w:val="000000"/>
                <w:sz w:val="16"/>
                <w:szCs w:val="16"/>
              </w:rPr>
              <w:t>62,0</w:t>
            </w:r>
          </w:p>
        </w:tc>
        <w:tc>
          <w:tcPr>
            <w:tcW w:w="65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A7DE54E" w14:textId="77777777" w:rsidR="00990706" w:rsidRPr="00CD02E8" w:rsidRDefault="00990706" w:rsidP="00194156">
            <w:pPr>
              <w:spacing w:after="0" w:line="240" w:lineRule="auto"/>
              <w:jc w:val="right"/>
              <w:rPr>
                <w:rFonts w:ascii="Montserrat Light" w:hAnsi="Montserrat Light" w:cs="Calibri"/>
                <w:color w:val="000000"/>
                <w:sz w:val="16"/>
                <w:szCs w:val="16"/>
              </w:rPr>
            </w:pPr>
            <w:r w:rsidRPr="00CD02E8">
              <w:rPr>
                <w:rFonts w:ascii="Montserrat Light" w:hAnsi="Montserrat Light" w:cs="Calibri"/>
                <w:color w:val="000000"/>
                <w:sz w:val="16"/>
                <w:szCs w:val="16"/>
              </w:rPr>
              <w:t>3,7</w:t>
            </w:r>
          </w:p>
        </w:tc>
        <w:tc>
          <w:tcPr>
            <w:tcW w:w="99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AD2D6C0" w14:textId="77777777" w:rsidR="00990706" w:rsidRPr="00CD02E8" w:rsidRDefault="00990706" w:rsidP="00194156">
            <w:pPr>
              <w:spacing w:after="0" w:line="240" w:lineRule="auto"/>
              <w:rPr>
                <w:rFonts w:ascii="Montserrat Light" w:hAnsi="Montserrat Light" w:cs="Calibri"/>
                <w:color w:val="000000"/>
                <w:sz w:val="16"/>
                <w:szCs w:val="16"/>
              </w:rPr>
            </w:pPr>
            <w:r w:rsidRPr="00CD02E8">
              <w:rPr>
                <w:rFonts w:ascii="Montserrat Light" w:hAnsi="Montserrat Light"/>
                <w:noProof/>
                <w:sz w:val="16"/>
                <w:szCs w:val="16"/>
                <w:lang w:val="fr-SN" w:eastAsia="fr-SN"/>
              </w:rPr>
              <w:drawing>
                <wp:inline distT="0" distB="0" distL="0" distR="0" wp14:anchorId="31BDB150" wp14:editId="55482027">
                  <wp:extent cx="1057143" cy="200000"/>
                  <wp:effectExtent l="0" t="0" r="0" b="0"/>
                  <wp:docPr id="195" name="Imag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1057143" cy="200000"/>
                          </a:xfrm>
                          <a:prstGeom prst="rect">
                            <a:avLst/>
                          </a:prstGeom>
                        </pic:spPr>
                      </pic:pic>
                    </a:graphicData>
                  </a:graphic>
                </wp:inline>
              </w:drawing>
            </w:r>
          </w:p>
        </w:tc>
      </w:tr>
      <w:tr w:rsidR="00990706" w:rsidRPr="0068032F" w14:paraId="6C285D66" w14:textId="77777777" w:rsidTr="0093693E">
        <w:trPr>
          <w:trHeight w:val="340"/>
        </w:trPr>
        <w:tc>
          <w:tcPr>
            <w:tcW w:w="34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47D3D7" w14:textId="77777777" w:rsidR="00990706" w:rsidRPr="00CD02E8" w:rsidRDefault="00990706" w:rsidP="00194156">
            <w:pPr>
              <w:spacing w:after="0" w:line="240" w:lineRule="auto"/>
              <w:jc w:val="center"/>
              <w:rPr>
                <w:rFonts w:ascii="Montserrat Light" w:hAnsi="Montserrat Light" w:cs="Calibri"/>
                <w:color w:val="000000"/>
                <w:sz w:val="16"/>
                <w:szCs w:val="16"/>
              </w:rPr>
            </w:pPr>
            <w:r w:rsidRPr="00CD02E8">
              <w:rPr>
                <w:rFonts w:ascii="Montserrat Light" w:hAnsi="Montserrat Light" w:cs="Calibri"/>
                <w:color w:val="000000"/>
                <w:sz w:val="16"/>
                <w:szCs w:val="16"/>
              </w:rPr>
              <w:t>6</w:t>
            </w:r>
          </w:p>
        </w:tc>
        <w:tc>
          <w:tcPr>
            <w:tcW w:w="1632" w:type="pct"/>
            <w:tcBorders>
              <w:top w:val="single" w:sz="4" w:space="0" w:color="auto"/>
              <w:left w:val="single" w:sz="4" w:space="0" w:color="auto"/>
              <w:bottom w:val="single" w:sz="4" w:space="0" w:color="auto"/>
              <w:right w:val="single" w:sz="4" w:space="0" w:color="auto"/>
            </w:tcBorders>
            <w:shd w:val="clear" w:color="auto" w:fill="auto"/>
            <w:vAlign w:val="center"/>
          </w:tcPr>
          <w:p w14:paraId="7C96BFFC" w14:textId="18E79C77" w:rsidR="00990706" w:rsidRPr="006E3834" w:rsidRDefault="002A1F14" w:rsidP="008C72C9">
            <w:pPr>
              <w:spacing w:after="0" w:line="240" w:lineRule="auto"/>
              <w:rPr>
                <w:rFonts w:ascii="Montserrat Light" w:hAnsi="Montserrat Light" w:cs="Calibri"/>
                <w:color w:val="000000"/>
                <w:sz w:val="15"/>
                <w:szCs w:val="15"/>
              </w:rPr>
            </w:pPr>
            <w:r w:rsidRPr="006E3834">
              <w:rPr>
                <w:rFonts w:ascii="Montserrat Light" w:hAnsi="Montserrat Light" w:cs="Calibri"/>
                <w:color w:val="000000"/>
                <w:sz w:val="15"/>
                <w:szCs w:val="15"/>
              </w:rPr>
              <w:t>Viandes et abats comestibles, frais, réfrigérés ou congelés, des volailles du n° 01.05.</w:t>
            </w:r>
          </w:p>
        </w:tc>
        <w:tc>
          <w:tcPr>
            <w:tcW w:w="55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E50216E" w14:textId="77777777" w:rsidR="00990706" w:rsidRPr="00CD02E8" w:rsidRDefault="00990706" w:rsidP="00194156">
            <w:pPr>
              <w:spacing w:after="0" w:line="240" w:lineRule="auto"/>
              <w:jc w:val="right"/>
              <w:rPr>
                <w:rFonts w:ascii="Montserrat Light" w:hAnsi="Montserrat Light" w:cs="Calibri"/>
                <w:color w:val="000000"/>
                <w:sz w:val="16"/>
                <w:szCs w:val="16"/>
              </w:rPr>
            </w:pPr>
            <w:r w:rsidRPr="00CD02E8">
              <w:rPr>
                <w:rFonts w:ascii="Montserrat Light" w:hAnsi="Montserrat Light" w:cs="Calibri"/>
                <w:color w:val="000000"/>
                <w:sz w:val="16"/>
                <w:szCs w:val="16"/>
              </w:rPr>
              <w:t>-0,1</w:t>
            </w:r>
          </w:p>
        </w:tc>
        <w:tc>
          <w:tcPr>
            <w:tcW w:w="28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31F4E9B" w14:textId="77777777" w:rsidR="00990706" w:rsidRPr="00CD02E8" w:rsidRDefault="00990706" w:rsidP="00194156">
            <w:pPr>
              <w:spacing w:after="0" w:line="240" w:lineRule="auto"/>
              <w:jc w:val="center"/>
              <w:rPr>
                <w:rFonts w:ascii="Montserrat Light" w:hAnsi="Montserrat Light" w:cs="Calibri"/>
                <w:color w:val="000000"/>
                <w:sz w:val="16"/>
                <w:szCs w:val="16"/>
              </w:rPr>
            </w:pPr>
            <w:r w:rsidRPr="00CD02E8">
              <w:rPr>
                <w:rFonts w:ascii="Montserrat Light" w:hAnsi="Montserrat Light"/>
                <w:noProof/>
                <w:sz w:val="16"/>
                <w:szCs w:val="16"/>
                <w:lang w:val="fr-SN" w:eastAsia="fr-SN"/>
              </w:rPr>
              <mc:AlternateContent>
                <mc:Choice Requires="wps">
                  <w:drawing>
                    <wp:anchor distT="0" distB="0" distL="114300" distR="114300" simplePos="0" relativeHeight="251715584" behindDoc="0" locked="0" layoutInCell="1" allowOverlap="1" wp14:anchorId="4B066D0E" wp14:editId="509299B6">
                      <wp:simplePos x="0" y="0"/>
                      <wp:positionH relativeFrom="column">
                        <wp:posOffset>635</wp:posOffset>
                      </wp:positionH>
                      <wp:positionV relativeFrom="paragraph">
                        <wp:posOffset>120015</wp:posOffset>
                      </wp:positionV>
                      <wp:extent cx="246062" cy="95250"/>
                      <wp:effectExtent l="0" t="0" r="78105" b="57150"/>
                      <wp:wrapNone/>
                      <wp:docPr id="187" name="Connecteur droit avec flèche 38"/>
                      <wp:cNvGraphicFramePr/>
                      <a:graphic xmlns:a="http://schemas.openxmlformats.org/drawingml/2006/main">
                        <a:graphicData uri="http://schemas.microsoft.com/office/word/2010/wordprocessingShape">
                          <wps:wsp>
                            <wps:cNvCnPr/>
                            <wps:spPr>
                              <a:xfrm>
                                <a:off x="0" y="0"/>
                                <a:ext cx="246062" cy="9525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84C5F95" id="Connecteur droit avec flèche 38" o:spid="_x0000_s1026" type="#_x0000_t32" style="position:absolute;margin-left:.05pt;margin-top:9.45pt;width:19.35pt;height:7.5pt;z-index:2517155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" strokecolor="red" strokeweight=".5pt">
                      <v:stroke endarrow="block" joinstyle="miter"/>
                    </v:shape>
                  </w:pict>
                </mc:Fallback>
              </mc:AlternateContent>
            </w:r>
          </w:p>
        </w:tc>
        <w:tc>
          <w:tcPr>
            <w:tcW w:w="52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3175B64" w14:textId="77777777" w:rsidR="00990706" w:rsidRPr="00CD02E8" w:rsidRDefault="00990706" w:rsidP="00194156">
            <w:pPr>
              <w:spacing w:after="0" w:line="240" w:lineRule="auto"/>
              <w:jc w:val="right"/>
              <w:rPr>
                <w:rFonts w:ascii="Montserrat Light" w:hAnsi="Montserrat Light" w:cs="Calibri"/>
                <w:color w:val="000000"/>
                <w:sz w:val="16"/>
                <w:szCs w:val="16"/>
              </w:rPr>
            </w:pPr>
            <w:r w:rsidRPr="00CD02E8">
              <w:rPr>
                <w:rFonts w:ascii="Montserrat Light" w:hAnsi="Montserrat Light" w:cs="Calibri"/>
                <w:color w:val="000000"/>
                <w:sz w:val="16"/>
                <w:szCs w:val="16"/>
              </w:rPr>
              <w:t>61,5</w:t>
            </w:r>
          </w:p>
        </w:tc>
        <w:tc>
          <w:tcPr>
            <w:tcW w:w="65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219BEF4" w14:textId="77777777" w:rsidR="00990706" w:rsidRPr="00CD02E8" w:rsidRDefault="00990706" w:rsidP="00194156">
            <w:pPr>
              <w:spacing w:after="0" w:line="240" w:lineRule="auto"/>
              <w:jc w:val="right"/>
              <w:rPr>
                <w:rFonts w:ascii="Montserrat Light" w:hAnsi="Montserrat Light" w:cs="Calibri"/>
                <w:color w:val="000000"/>
                <w:sz w:val="16"/>
                <w:szCs w:val="16"/>
              </w:rPr>
            </w:pPr>
            <w:r w:rsidRPr="00CD02E8">
              <w:rPr>
                <w:rFonts w:ascii="Montserrat Light" w:hAnsi="Montserrat Light" w:cs="Calibri"/>
                <w:color w:val="000000"/>
                <w:sz w:val="16"/>
                <w:szCs w:val="16"/>
              </w:rPr>
              <w:t>3,6</w:t>
            </w:r>
          </w:p>
        </w:tc>
        <w:tc>
          <w:tcPr>
            <w:tcW w:w="99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0BF7641" w14:textId="77777777" w:rsidR="00990706" w:rsidRPr="00CD02E8" w:rsidRDefault="00990706" w:rsidP="00194156">
            <w:pPr>
              <w:spacing w:after="0" w:line="240" w:lineRule="auto"/>
              <w:rPr>
                <w:rFonts w:ascii="Montserrat Light" w:hAnsi="Montserrat Light" w:cs="Calibri"/>
                <w:color w:val="000000"/>
                <w:sz w:val="16"/>
                <w:szCs w:val="16"/>
              </w:rPr>
            </w:pPr>
            <w:r w:rsidRPr="00CD02E8">
              <w:rPr>
                <w:rFonts w:ascii="Montserrat Light" w:hAnsi="Montserrat Light"/>
                <w:noProof/>
                <w:sz w:val="16"/>
                <w:szCs w:val="16"/>
                <w:lang w:val="fr-SN" w:eastAsia="fr-SN"/>
              </w:rPr>
              <w:drawing>
                <wp:inline distT="0" distB="0" distL="0" distR="0" wp14:anchorId="231FBCFA" wp14:editId="13A17ED7">
                  <wp:extent cx="1057143" cy="200000"/>
                  <wp:effectExtent l="0" t="0" r="0" b="0"/>
                  <wp:docPr id="196" name="Imag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1057143" cy="200000"/>
                          </a:xfrm>
                          <a:prstGeom prst="rect">
                            <a:avLst/>
                          </a:prstGeom>
                        </pic:spPr>
                      </pic:pic>
                    </a:graphicData>
                  </a:graphic>
                </wp:inline>
              </w:drawing>
            </w:r>
          </w:p>
        </w:tc>
      </w:tr>
      <w:tr w:rsidR="00990706" w:rsidRPr="0068032F" w14:paraId="66831D6D" w14:textId="77777777" w:rsidTr="0093693E">
        <w:trPr>
          <w:trHeight w:val="340"/>
        </w:trPr>
        <w:tc>
          <w:tcPr>
            <w:tcW w:w="34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93FE53" w14:textId="77777777" w:rsidR="00990706" w:rsidRPr="00CD02E8" w:rsidRDefault="00990706" w:rsidP="00194156">
            <w:pPr>
              <w:spacing w:after="0" w:line="240" w:lineRule="auto"/>
              <w:jc w:val="center"/>
              <w:rPr>
                <w:rFonts w:ascii="Montserrat Light" w:hAnsi="Montserrat Light" w:cs="Calibri"/>
                <w:color w:val="000000"/>
                <w:sz w:val="16"/>
                <w:szCs w:val="16"/>
              </w:rPr>
            </w:pPr>
            <w:r w:rsidRPr="00CD02E8">
              <w:rPr>
                <w:rFonts w:ascii="Montserrat Light" w:hAnsi="Montserrat Light" w:cs="Calibri"/>
                <w:color w:val="000000"/>
                <w:sz w:val="16"/>
                <w:szCs w:val="16"/>
              </w:rPr>
              <w:t>7</w:t>
            </w:r>
          </w:p>
        </w:tc>
        <w:tc>
          <w:tcPr>
            <w:tcW w:w="1632" w:type="pct"/>
            <w:tcBorders>
              <w:top w:val="single" w:sz="4" w:space="0" w:color="auto"/>
              <w:left w:val="single" w:sz="4" w:space="0" w:color="auto"/>
              <w:bottom w:val="single" w:sz="4" w:space="0" w:color="auto"/>
              <w:right w:val="single" w:sz="4" w:space="0" w:color="auto"/>
            </w:tcBorders>
            <w:shd w:val="clear" w:color="auto" w:fill="auto"/>
            <w:vAlign w:val="center"/>
          </w:tcPr>
          <w:p w14:paraId="3F90A220" w14:textId="2BB53DC2" w:rsidR="00990706" w:rsidRPr="006E3834" w:rsidRDefault="002A1F14" w:rsidP="008C72C9">
            <w:pPr>
              <w:spacing w:after="0" w:line="240" w:lineRule="auto"/>
              <w:rPr>
                <w:rFonts w:ascii="Montserrat Light" w:hAnsi="Montserrat Light" w:cs="Calibri"/>
                <w:color w:val="000000"/>
                <w:sz w:val="15"/>
                <w:szCs w:val="15"/>
              </w:rPr>
            </w:pPr>
            <w:r w:rsidRPr="006E3834">
              <w:rPr>
                <w:rFonts w:ascii="Montserrat Light" w:hAnsi="Montserrat Light" w:cs="Calibri"/>
                <w:color w:val="000000"/>
                <w:sz w:val="15"/>
                <w:szCs w:val="15"/>
              </w:rPr>
              <w:t>Poissons, comestibles, congelés (à l'exclusion des filets de poissons et autres chairs de poissons du n° 0304)</w:t>
            </w:r>
          </w:p>
        </w:tc>
        <w:tc>
          <w:tcPr>
            <w:tcW w:w="55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AA875A6" w14:textId="77777777" w:rsidR="00990706" w:rsidRPr="00CD02E8" w:rsidRDefault="00990706" w:rsidP="00194156">
            <w:pPr>
              <w:spacing w:after="0" w:line="240" w:lineRule="auto"/>
              <w:jc w:val="right"/>
              <w:rPr>
                <w:rFonts w:ascii="Montserrat Light" w:hAnsi="Montserrat Light" w:cs="Calibri"/>
                <w:color w:val="000000"/>
                <w:sz w:val="16"/>
                <w:szCs w:val="16"/>
              </w:rPr>
            </w:pPr>
            <w:r w:rsidRPr="00CD02E8">
              <w:rPr>
                <w:rFonts w:ascii="Montserrat Light" w:hAnsi="Montserrat Light" w:cs="Calibri"/>
                <w:color w:val="000000"/>
                <w:sz w:val="16"/>
                <w:szCs w:val="16"/>
              </w:rPr>
              <w:t>15,3</w:t>
            </w:r>
          </w:p>
        </w:tc>
        <w:tc>
          <w:tcPr>
            <w:tcW w:w="28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BB63AD9" w14:textId="77777777" w:rsidR="00990706" w:rsidRPr="00CD02E8" w:rsidRDefault="00990706" w:rsidP="00194156">
            <w:pPr>
              <w:spacing w:after="0" w:line="240" w:lineRule="auto"/>
              <w:rPr>
                <w:rFonts w:ascii="Montserrat Light" w:hAnsi="Montserrat Light" w:cs="Calibri"/>
                <w:color w:val="000000"/>
                <w:sz w:val="16"/>
                <w:szCs w:val="16"/>
              </w:rPr>
            </w:pPr>
            <w:r w:rsidRPr="00CD02E8">
              <w:rPr>
                <w:rFonts w:ascii="Montserrat Light" w:hAnsi="Montserrat Light"/>
                <w:noProof/>
                <w:sz w:val="16"/>
                <w:szCs w:val="16"/>
                <w:lang w:val="fr-SN" w:eastAsia="fr-SN"/>
              </w:rPr>
              <mc:AlternateContent>
                <mc:Choice Requires="wps">
                  <w:drawing>
                    <wp:anchor distT="0" distB="0" distL="114300" distR="114300" simplePos="0" relativeHeight="251711488" behindDoc="0" locked="0" layoutInCell="1" allowOverlap="1" wp14:anchorId="358BC48A" wp14:editId="4DFFB215">
                      <wp:simplePos x="0" y="0"/>
                      <wp:positionH relativeFrom="column">
                        <wp:posOffset>635</wp:posOffset>
                      </wp:positionH>
                      <wp:positionV relativeFrom="paragraph">
                        <wp:posOffset>151130</wp:posOffset>
                      </wp:positionV>
                      <wp:extent cx="222247" cy="103187"/>
                      <wp:effectExtent l="0" t="38100" r="64135" b="30480"/>
                      <wp:wrapNone/>
                      <wp:docPr id="182" name="Connecteur droit avec flèche 32"/>
                      <wp:cNvGraphicFramePr/>
                      <a:graphic xmlns:a="http://schemas.openxmlformats.org/drawingml/2006/main">
                        <a:graphicData uri="http://schemas.microsoft.com/office/word/2010/wordprocessingShape">
                          <wps:wsp>
                            <wps:cNvCnPr/>
                            <wps:spPr>
                              <a:xfrm flipV="1">
                                <a:off x="0" y="0"/>
                                <a:ext cx="222247" cy="103187"/>
                              </a:xfrm>
                              <a:prstGeom prst="straightConnector1">
                                <a:avLst/>
                              </a:prstGeom>
                              <a:ln>
                                <a:solidFill>
                                  <a:schemeClr val="accent6"/>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AFFF0B9" id="Connecteur droit avec flèche 32" o:spid="_x0000_s1026" type="#_x0000_t32" style="position:absolute;margin-left:.05pt;margin-top:11.9pt;width:17.5pt;height:8.1pt;flip:y;z-index:2517114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" strokecolor="#70ad47 [3209]" strokeweight=".5pt">
                      <v:stroke endarrow="block" joinstyle="miter"/>
                    </v:shape>
                  </w:pict>
                </mc:Fallback>
              </mc:AlternateContent>
            </w:r>
          </w:p>
        </w:tc>
        <w:tc>
          <w:tcPr>
            <w:tcW w:w="52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8FC4CA2" w14:textId="77777777" w:rsidR="00990706" w:rsidRPr="00CD02E8" w:rsidRDefault="00990706" w:rsidP="00194156">
            <w:pPr>
              <w:spacing w:after="0" w:line="240" w:lineRule="auto"/>
              <w:jc w:val="right"/>
              <w:rPr>
                <w:rFonts w:ascii="Montserrat Light" w:hAnsi="Montserrat Light" w:cs="Calibri"/>
                <w:color w:val="000000"/>
                <w:sz w:val="16"/>
                <w:szCs w:val="16"/>
              </w:rPr>
            </w:pPr>
            <w:r w:rsidRPr="00CD02E8">
              <w:rPr>
                <w:rFonts w:ascii="Montserrat Light" w:hAnsi="Montserrat Light" w:cs="Calibri"/>
                <w:color w:val="000000"/>
                <w:sz w:val="16"/>
                <w:szCs w:val="16"/>
              </w:rPr>
              <w:t>61,2</w:t>
            </w:r>
          </w:p>
        </w:tc>
        <w:tc>
          <w:tcPr>
            <w:tcW w:w="65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214A65D" w14:textId="77777777" w:rsidR="00990706" w:rsidRPr="00CD02E8" w:rsidRDefault="00990706" w:rsidP="00194156">
            <w:pPr>
              <w:spacing w:after="0" w:line="240" w:lineRule="auto"/>
              <w:jc w:val="right"/>
              <w:rPr>
                <w:rFonts w:ascii="Montserrat Light" w:hAnsi="Montserrat Light" w:cs="Calibri"/>
                <w:color w:val="000000"/>
                <w:sz w:val="16"/>
                <w:szCs w:val="16"/>
              </w:rPr>
            </w:pPr>
            <w:r w:rsidRPr="00CD02E8">
              <w:rPr>
                <w:rFonts w:ascii="Montserrat Light" w:hAnsi="Montserrat Light" w:cs="Calibri"/>
                <w:color w:val="000000"/>
                <w:sz w:val="16"/>
                <w:szCs w:val="16"/>
              </w:rPr>
              <w:t>3,6</w:t>
            </w:r>
          </w:p>
        </w:tc>
        <w:tc>
          <w:tcPr>
            <w:tcW w:w="99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D3F0A83" w14:textId="77777777" w:rsidR="00990706" w:rsidRPr="00CD02E8" w:rsidRDefault="00990706" w:rsidP="00194156">
            <w:pPr>
              <w:spacing w:after="0" w:line="240" w:lineRule="auto"/>
              <w:rPr>
                <w:rFonts w:ascii="Montserrat Light" w:hAnsi="Montserrat Light" w:cs="Calibri"/>
                <w:color w:val="000000"/>
                <w:sz w:val="16"/>
                <w:szCs w:val="16"/>
              </w:rPr>
            </w:pPr>
            <w:r w:rsidRPr="00CD02E8">
              <w:rPr>
                <w:rFonts w:ascii="Montserrat Light" w:hAnsi="Montserrat Light"/>
                <w:noProof/>
                <w:sz w:val="16"/>
                <w:szCs w:val="16"/>
                <w:lang w:val="fr-SN" w:eastAsia="fr-SN"/>
              </w:rPr>
              <w:drawing>
                <wp:inline distT="0" distB="0" distL="0" distR="0" wp14:anchorId="655FA233" wp14:editId="20DE5ED0">
                  <wp:extent cx="1057143" cy="200000"/>
                  <wp:effectExtent l="0" t="0" r="0" b="0"/>
                  <wp:docPr id="197" name="Imag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1057143" cy="200000"/>
                          </a:xfrm>
                          <a:prstGeom prst="rect">
                            <a:avLst/>
                          </a:prstGeom>
                        </pic:spPr>
                      </pic:pic>
                    </a:graphicData>
                  </a:graphic>
                </wp:inline>
              </w:drawing>
            </w:r>
          </w:p>
        </w:tc>
      </w:tr>
      <w:tr w:rsidR="00990706" w:rsidRPr="0068032F" w14:paraId="1495F67A" w14:textId="77777777" w:rsidTr="0093693E">
        <w:trPr>
          <w:trHeight w:val="340"/>
        </w:trPr>
        <w:tc>
          <w:tcPr>
            <w:tcW w:w="34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0CD6A2" w14:textId="77777777" w:rsidR="00990706" w:rsidRPr="00CD02E8" w:rsidRDefault="00990706" w:rsidP="00194156">
            <w:pPr>
              <w:spacing w:after="0" w:line="240" w:lineRule="auto"/>
              <w:jc w:val="center"/>
              <w:rPr>
                <w:rFonts w:ascii="Montserrat Light" w:hAnsi="Montserrat Light" w:cs="Calibri"/>
                <w:color w:val="000000"/>
                <w:sz w:val="16"/>
                <w:szCs w:val="16"/>
              </w:rPr>
            </w:pPr>
            <w:r w:rsidRPr="00CD02E8">
              <w:rPr>
                <w:rFonts w:ascii="Montserrat Light" w:hAnsi="Montserrat Light" w:cs="Calibri"/>
                <w:color w:val="000000"/>
                <w:sz w:val="16"/>
                <w:szCs w:val="16"/>
              </w:rPr>
              <w:t>8</w:t>
            </w:r>
          </w:p>
        </w:tc>
        <w:tc>
          <w:tcPr>
            <w:tcW w:w="1632" w:type="pct"/>
            <w:tcBorders>
              <w:top w:val="single" w:sz="4" w:space="0" w:color="auto"/>
              <w:left w:val="single" w:sz="4" w:space="0" w:color="auto"/>
              <w:bottom w:val="single" w:sz="4" w:space="0" w:color="auto"/>
              <w:right w:val="single" w:sz="4" w:space="0" w:color="auto"/>
            </w:tcBorders>
            <w:shd w:val="clear" w:color="auto" w:fill="auto"/>
            <w:vAlign w:val="center"/>
          </w:tcPr>
          <w:p w14:paraId="3A92DE3E" w14:textId="307D5B52" w:rsidR="00990706" w:rsidRPr="006E3834" w:rsidRDefault="002A1F14" w:rsidP="008C72C9">
            <w:pPr>
              <w:spacing w:after="0" w:line="240" w:lineRule="auto"/>
              <w:rPr>
                <w:rFonts w:ascii="Montserrat Light" w:hAnsi="Montserrat Light" w:cs="Calibri"/>
                <w:color w:val="000000"/>
                <w:sz w:val="15"/>
                <w:szCs w:val="15"/>
              </w:rPr>
            </w:pPr>
            <w:r w:rsidRPr="006E3834">
              <w:rPr>
                <w:rFonts w:ascii="Montserrat Light" w:hAnsi="Montserrat Light" w:cs="Calibri"/>
                <w:color w:val="000000"/>
                <w:sz w:val="15"/>
                <w:szCs w:val="15"/>
              </w:rPr>
              <w:t>Engrais minéraux ou chimiques contenant deux ou trois des éléments fertilisants : azote,</w:t>
            </w:r>
            <w:r w:rsidR="00AD2E1A" w:rsidRPr="006E3834">
              <w:rPr>
                <w:rFonts w:ascii="Montserrat Light" w:hAnsi="Montserrat Light" w:cs="Calibri"/>
                <w:color w:val="000000"/>
                <w:sz w:val="15"/>
                <w:szCs w:val="15"/>
              </w:rPr>
              <w:t xml:space="preserve"> phosphate et potassium…</w:t>
            </w:r>
          </w:p>
        </w:tc>
        <w:tc>
          <w:tcPr>
            <w:tcW w:w="55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F64BEC0" w14:textId="77777777" w:rsidR="00990706" w:rsidRPr="00CD02E8" w:rsidRDefault="00990706" w:rsidP="00194156">
            <w:pPr>
              <w:spacing w:after="0" w:line="240" w:lineRule="auto"/>
              <w:jc w:val="right"/>
              <w:rPr>
                <w:rFonts w:ascii="Montserrat Light" w:hAnsi="Montserrat Light" w:cs="Calibri"/>
                <w:color w:val="000000"/>
                <w:sz w:val="16"/>
                <w:szCs w:val="16"/>
              </w:rPr>
            </w:pPr>
            <w:r w:rsidRPr="00CD02E8">
              <w:rPr>
                <w:rFonts w:ascii="Montserrat Light" w:hAnsi="Montserrat Light" w:cs="Calibri"/>
                <w:color w:val="000000"/>
                <w:sz w:val="16"/>
                <w:szCs w:val="16"/>
              </w:rPr>
              <w:t>69,9</w:t>
            </w:r>
          </w:p>
        </w:tc>
        <w:tc>
          <w:tcPr>
            <w:tcW w:w="28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6F69781" w14:textId="77777777" w:rsidR="00990706" w:rsidRPr="00CD02E8" w:rsidRDefault="00990706" w:rsidP="00194156">
            <w:pPr>
              <w:spacing w:after="0" w:line="240" w:lineRule="auto"/>
              <w:jc w:val="center"/>
              <w:rPr>
                <w:rFonts w:ascii="Montserrat Light" w:hAnsi="Montserrat Light" w:cs="Calibri"/>
                <w:color w:val="000000"/>
                <w:sz w:val="16"/>
                <w:szCs w:val="16"/>
              </w:rPr>
            </w:pPr>
            <w:r w:rsidRPr="00CD02E8">
              <w:rPr>
                <w:rFonts w:ascii="Montserrat Light" w:hAnsi="Montserrat Light"/>
                <w:noProof/>
                <w:sz w:val="16"/>
                <w:szCs w:val="16"/>
                <w:lang w:val="fr-SN" w:eastAsia="fr-SN"/>
              </w:rPr>
              <mc:AlternateContent>
                <mc:Choice Requires="wps">
                  <w:drawing>
                    <wp:anchor distT="0" distB="0" distL="114300" distR="114300" simplePos="0" relativeHeight="251712512" behindDoc="0" locked="0" layoutInCell="1" allowOverlap="1" wp14:anchorId="0DE814B4" wp14:editId="1B6EE747">
                      <wp:simplePos x="0" y="0"/>
                      <wp:positionH relativeFrom="column">
                        <wp:posOffset>635</wp:posOffset>
                      </wp:positionH>
                      <wp:positionV relativeFrom="paragraph">
                        <wp:posOffset>153670</wp:posOffset>
                      </wp:positionV>
                      <wp:extent cx="222247" cy="103187"/>
                      <wp:effectExtent l="0" t="38100" r="64135" b="30480"/>
                      <wp:wrapNone/>
                      <wp:docPr id="183" name="Connecteur droit avec flèche 32"/>
                      <wp:cNvGraphicFramePr/>
                      <a:graphic xmlns:a="http://schemas.openxmlformats.org/drawingml/2006/main">
                        <a:graphicData uri="http://schemas.microsoft.com/office/word/2010/wordprocessingShape">
                          <wps:wsp>
                            <wps:cNvCnPr/>
                            <wps:spPr>
                              <a:xfrm flipV="1">
                                <a:off x="0" y="0"/>
                                <a:ext cx="222247" cy="103187"/>
                              </a:xfrm>
                              <a:prstGeom prst="straightConnector1">
                                <a:avLst/>
                              </a:prstGeom>
                              <a:ln>
                                <a:solidFill>
                                  <a:schemeClr val="accent6"/>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0FD8E1E" id="Connecteur droit avec flèche 32" o:spid="_x0000_s1026" type="#_x0000_t32" style="position:absolute;margin-left:.05pt;margin-top:12.1pt;width:17.5pt;height:8.1pt;flip:y;z-index:2517125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" strokecolor="#70ad47 [3209]" strokeweight=".5pt">
                      <v:stroke endarrow="block" joinstyle="miter"/>
                    </v:shape>
                  </w:pict>
                </mc:Fallback>
              </mc:AlternateContent>
            </w:r>
          </w:p>
        </w:tc>
        <w:tc>
          <w:tcPr>
            <w:tcW w:w="52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D1EFBD6" w14:textId="77777777" w:rsidR="00990706" w:rsidRPr="00CD02E8" w:rsidRDefault="00990706" w:rsidP="00194156">
            <w:pPr>
              <w:spacing w:after="0" w:line="240" w:lineRule="auto"/>
              <w:jc w:val="right"/>
              <w:rPr>
                <w:rFonts w:ascii="Montserrat Light" w:hAnsi="Montserrat Light" w:cs="Calibri"/>
                <w:color w:val="000000"/>
                <w:sz w:val="16"/>
                <w:szCs w:val="16"/>
              </w:rPr>
            </w:pPr>
            <w:r w:rsidRPr="00CD02E8">
              <w:rPr>
                <w:rFonts w:ascii="Montserrat Light" w:hAnsi="Montserrat Light" w:cs="Calibri"/>
                <w:color w:val="000000"/>
                <w:sz w:val="16"/>
                <w:szCs w:val="16"/>
              </w:rPr>
              <w:t>50,8</w:t>
            </w:r>
          </w:p>
        </w:tc>
        <w:tc>
          <w:tcPr>
            <w:tcW w:w="65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8B047FD" w14:textId="77777777" w:rsidR="00990706" w:rsidRPr="00CD02E8" w:rsidRDefault="00990706" w:rsidP="00194156">
            <w:pPr>
              <w:spacing w:after="0" w:line="240" w:lineRule="auto"/>
              <w:jc w:val="right"/>
              <w:rPr>
                <w:rFonts w:ascii="Montserrat Light" w:hAnsi="Montserrat Light" w:cs="Calibri"/>
                <w:color w:val="000000"/>
                <w:sz w:val="16"/>
                <w:szCs w:val="16"/>
              </w:rPr>
            </w:pPr>
            <w:r w:rsidRPr="00CD02E8">
              <w:rPr>
                <w:rFonts w:ascii="Montserrat Light" w:hAnsi="Montserrat Light" w:cs="Calibri"/>
                <w:color w:val="000000"/>
                <w:sz w:val="16"/>
                <w:szCs w:val="16"/>
              </w:rPr>
              <w:t>3,0</w:t>
            </w:r>
          </w:p>
        </w:tc>
        <w:tc>
          <w:tcPr>
            <w:tcW w:w="99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DC68982" w14:textId="77777777" w:rsidR="00990706" w:rsidRPr="00CD02E8" w:rsidRDefault="00990706" w:rsidP="00194156">
            <w:pPr>
              <w:spacing w:after="0" w:line="240" w:lineRule="auto"/>
              <w:rPr>
                <w:rFonts w:ascii="Montserrat Light" w:hAnsi="Montserrat Light" w:cs="Calibri"/>
                <w:color w:val="000000"/>
                <w:sz w:val="16"/>
                <w:szCs w:val="16"/>
              </w:rPr>
            </w:pPr>
            <w:r w:rsidRPr="00CD02E8">
              <w:rPr>
                <w:rFonts w:ascii="Montserrat Light" w:hAnsi="Montserrat Light"/>
                <w:noProof/>
                <w:sz w:val="16"/>
                <w:szCs w:val="16"/>
                <w:lang w:val="fr-SN" w:eastAsia="fr-SN"/>
              </w:rPr>
              <w:drawing>
                <wp:inline distT="0" distB="0" distL="0" distR="0" wp14:anchorId="08AB56E1" wp14:editId="30309F2D">
                  <wp:extent cx="1057143" cy="200000"/>
                  <wp:effectExtent l="0" t="0" r="0" b="0"/>
                  <wp:docPr id="198" name="Imag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1057143" cy="200000"/>
                          </a:xfrm>
                          <a:prstGeom prst="rect">
                            <a:avLst/>
                          </a:prstGeom>
                        </pic:spPr>
                      </pic:pic>
                    </a:graphicData>
                  </a:graphic>
                </wp:inline>
              </w:drawing>
            </w:r>
          </w:p>
        </w:tc>
      </w:tr>
      <w:tr w:rsidR="00990706" w:rsidRPr="0068032F" w14:paraId="779AF683" w14:textId="77777777" w:rsidTr="0093693E">
        <w:trPr>
          <w:trHeight w:val="340"/>
        </w:trPr>
        <w:tc>
          <w:tcPr>
            <w:tcW w:w="34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1D6D47" w14:textId="77777777" w:rsidR="00990706" w:rsidRPr="00CD02E8" w:rsidRDefault="00990706" w:rsidP="00194156">
            <w:pPr>
              <w:spacing w:after="0" w:line="240" w:lineRule="auto"/>
              <w:jc w:val="center"/>
              <w:rPr>
                <w:rFonts w:ascii="Montserrat Light" w:hAnsi="Montserrat Light" w:cs="Calibri"/>
                <w:color w:val="000000"/>
                <w:sz w:val="16"/>
                <w:szCs w:val="16"/>
              </w:rPr>
            </w:pPr>
            <w:r w:rsidRPr="00CD02E8">
              <w:rPr>
                <w:rFonts w:ascii="Montserrat Light" w:hAnsi="Montserrat Light" w:cs="Calibri"/>
                <w:color w:val="000000"/>
                <w:sz w:val="16"/>
                <w:szCs w:val="16"/>
              </w:rPr>
              <w:t>9</w:t>
            </w:r>
          </w:p>
        </w:tc>
        <w:tc>
          <w:tcPr>
            <w:tcW w:w="1632" w:type="pct"/>
            <w:tcBorders>
              <w:top w:val="single" w:sz="4" w:space="0" w:color="auto"/>
              <w:left w:val="single" w:sz="4" w:space="0" w:color="auto"/>
              <w:bottom w:val="single" w:sz="4" w:space="0" w:color="auto"/>
              <w:right w:val="single" w:sz="4" w:space="0" w:color="auto"/>
            </w:tcBorders>
            <w:shd w:val="clear" w:color="auto" w:fill="auto"/>
            <w:vAlign w:val="center"/>
          </w:tcPr>
          <w:p w14:paraId="7BF61727" w14:textId="4B1C284E" w:rsidR="00990706" w:rsidRPr="006E3834" w:rsidRDefault="00AD2E1A" w:rsidP="008C72C9">
            <w:pPr>
              <w:spacing w:after="0" w:line="240" w:lineRule="auto"/>
              <w:rPr>
                <w:rFonts w:ascii="Montserrat Light" w:hAnsi="Montserrat Light" w:cs="Calibri"/>
                <w:color w:val="000000"/>
                <w:sz w:val="15"/>
                <w:szCs w:val="15"/>
              </w:rPr>
            </w:pPr>
            <w:r w:rsidRPr="006E3834">
              <w:rPr>
                <w:rFonts w:ascii="Montserrat Light" w:hAnsi="Montserrat Light" w:cs="Calibri"/>
                <w:color w:val="000000"/>
                <w:sz w:val="15"/>
                <w:szCs w:val="15"/>
              </w:rPr>
              <w:t xml:space="preserve">Voitures de tourisme et autres véhicules automobiles principalement conçus pour le transport de personnes (autres que les véhicules pour le transport de &gt;= 10 personnes, chauffeur compris, du </w:t>
            </w:r>
            <w:r w:rsidRPr="006E3834">
              <w:rPr>
                <w:rFonts w:ascii="Montserrat Light" w:hAnsi="Montserrat Light" w:cs="Calibri"/>
                <w:color w:val="000000"/>
                <w:sz w:val="15"/>
                <w:szCs w:val="15"/>
              </w:rPr>
              <w:lastRenderedPageBreak/>
              <w:t>n° 8702) ; voitures du type 'break' et voitures de course</w:t>
            </w:r>
          </w:p>
        </w:tc>
        <w:tc>
          <w:tcPr>
            <w:tcW w:w="55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AE3359F" w14:textId="77777777" w:rsidR="00990706" w:rsidRPr="00CD02E8" w:rsidRDefault="00990706" w:rsidP="00194156">
            <w:pPr>
              <w:spacing w:after="0" w:line="240" w:lineRule="auto"/>
              <w:jc w:val="right"/>
              <w:rPr>
                <w:rFonts w:ascii="Montserrat Light" w:hAnsi="Montserrat Light" w:cs="Calibri"/>
                <w:color w:val="000000"/>
                <w:sz w:val="16"/>
                <w:szCs w:val="16"/>
              </w:rPr>
            </w:pPr>
            <w:r w:rsidRPr="00CD02E8">
              <w:rPr>
                <w:rFonts w:ascii="Montserrat Light" w:hAnsi="Montserrat Light" w:cs="Calibri"/>
                <w:color w:val="000000"/>
                <w:sz w:val="16"/>
                <w:szCs w:val="16"/>
              </w:rPr>
              <w:lastRenderedPageBreak/>
              <w:t>-1,1</w:t>
            </w:r>
          </w:p>
        </w:tc>
        <w:tc>
          <w:tcPr>
            <w:tcW w:w="28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98CD160" w14:textId="77777777" w:rsidR="00990706" w:rsidRPr="00CD02E8" w:rsidRDefault="00990706" w:rsidP="00194156">
            <w:pPr>
              <w:spacing w:after="0" w:line="240" w:lineRule="auto"/>
              <w:jc w:val="center"/>
              <w:rPr>
                <w:rFonts w:ascii="Montserrat Light" w:hAnsi="Montserrat Light" w:cs="Calibri"/>
                <w:color w:val="000000"/>
                <w:sz w:val="16"/>
                <w:szCs w:val="16"/>
              </w:rPr>
            </w:pPr>
            <w:r w:rsidRPr="00CD02E8">
              <w:rPr>
                <w:rFonts w:ascii="Montserrat Light" w:hAnsi="Montserrat Light"/>
                <w:noProof/>
                <w:sz w:val="16"/>
                <w:szCs w:val="16"/>
                <w:lang w:val="fr-SN" w:eastAsia="fr-SN"/>
              </w:rPr>
              <mc:AlternateContent>
                <mc:Choice Requires="wps">
                  <w:drawing>
                    <wp:anchor distT="0" distB="0" distL="114300" distR="114300" simplePos="0" relativeHeight="251716608" behindDoc="0" locked="0" layoutInCell="1" allowOverlap="1" wp14:anchorId="545745FB" wp14:editId="332496B6">
                      <wp:simplePos x="0" y="0"/>
                      <wp:positionH relativeFrom="column">
                        <wp:posOffset>635</wp:posOffset>
                      </wp:positionH>
                      <wp:positionV relativeFrom="paragraph">
                        <wp:posOffset>118110</wp:posOffset>
                      </wp:positionV>
                      <wp:extent cx="246062" cy="95250"/>
                      <wp:effectExtent l="0" t="0" r="78105" b="57150"/>
                      <wp:wrapNone/>
                      <wp:docPr id="188" name="Connecteur droit avec flèche 38"/>
                      <wp:cNvGraphicFramePr/>
                      <a:graphic xmlns:a="http://schemas.openxmlformats.org/drawingml/2006/main">
                        <a:graphicData uri="http://schemas.microsoft.com/office/word/2010/wordprocessingShape">
                          <wps:wsp>
                            <wps:cNvCnPr/>
                            <wps:spPr>
                              <a:xfrm>
                                <a:off x="0" y="0"/>
                                <a:ext cx="246062" cy="9525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E6B0EE3" id="Connecteur droit avec flèche 38" o:spid="_x0000_s1026" type="#_x0000_t32" style="position:absolute;margin-left:.05pt;margin-top:9.3pt;width:19.35pt;height:7.5pt;z-index:2517166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" strokecolor="red" strokeweight=".5pt">
                      <v:stroke endarrow="block" joinstyle="miter"/>
                    </v:shape>
                  </w:pict>
                </mc:Fallback>
              </mc:AlternateContent>
            </w:r>
          </w:p>
        </w:tc>
        <w:tc>
          <w:tcPr>
            <w:tcW w:w="52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A494E0E" w14:textId="77777777" w:rsidR="00990706" w:rsidRPr="00CD02E8" w:rsidRDefault="00990706" w:rsidP="00194156">
            <w:pPr>
              <w:spacing w:after="0" w:line="240" w:lineRule="auto"/>
              <w:jc w:val="right"/>
              <w:rPr>
                <w:rFonts w:ascii="Montserrat Light" w:hAnsi="Montserrat Light" w:cs="Calibri"/>
                <w:color w:val="000000"/>
                <w:sz w:val="16"/>
                <w:szCs w:val="16"/>
              </w:rPr>
            </w:pPr>
            <w:r w:rsidRPr="00CD02E8">
              <w:rPr>
                <w:rFonts w:ascii="Montserrat Light" w:hAnsi="Montserrat Light" w:cs="Calibri"/>
                <w:color w:val="000000"/>
                <w:sz w:val="16"/>
                <w:szCs w:val="16"/>
              </w:rPr>
              <w:t>36,9</w:t>
            </w:r>
          </w:p>
        </w:tc>
        <w:tc>
          <w:tcPr>
            <w:tcW w:w="65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944446E" w14:textId="77777777" w:rsidR="00990706" w:rsidRPr="00CD02E8" w:rsidRDefault="00990706" w:rsidP="00194156">
            <w:pPr>
              <w:spacing w:after="0" w:line="240" w:lineRule="auto"/>
              <w:jc w:val="right"/>
              <w:rPr>
                <w:rFonts w:ascii="Montserrat Light" w:hAnsi="Montserrat Light" w:cs="Calibri"/>
                <w:color w:val="000000"/>
                <w:sz w:val="16"/>
                <w:szCs w:val="16"/>
              </w:rPr>
            </w:pPr>
            <w:r w:rsidRPr="00CD02E8">
              <w:rPr>
                <w:rFonts w:ascii="Montserrat Light" w:hAnsi="Montserrat Light" w:cs="Calibri"/>
                <w:color w:val="000000"/>
                <w:sz w:val="16"/>
                <w:szCs w:val="16"/>
              </w:rPr>
              <w:t>2,2</w:t>
            </w:r>
          </w:p>
        </w:tc>
        <w:tc>
          <w:tcPr>
            <w:tcW w:w="99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B020587" w14:textId="77777777" w:rsidR="00990706" w:rsidRPr="00CD02E8" w:rsidRDefault="00990706" w:rsidP="00194156">
            <w:pPr>
              <w:spacing w:after="0" w:line="240" w:lineRule="auto"/>
              <w:rPr>
                <w:rFonts w:ascii="Montserrat Light" w:hAnsi="Montserrat Light" w:cs="Calibri"/>
                <w:color w:val="000000"/>
                <w:sz w:val="16"/>
                <w:szCs w:val="16"/>
              </w:rPr>
            </w:pPr>
            <w:r w:rsidRPr="00CD02E8">
              <w:rPr>
                <w:rFonts w:ascii="Montserrat Light" w:hAnsi="Montserrat Light"/>
                <w:noProof/>
                <w:sz w:val="16"/>
                <w:szCs w:val="16"/>
                <w:lang w:val="fr-SN" w:eastAsia="fr-SN"/>
              </w:rPr>
              <w:drawing>
                <wp:inline distT="0" distB="0" distL="0" distR="0" wp14:anchorId="1DB68682" wp14:editId="7E52DA27">
                  <wp:extent cx="1057143" cy="200000"/>
                  <wp:effectExtent l="0" t="0" r="0" b="0"/>
                  <wp:docPr id="199" name="Imag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1057143" cy="200000"/>
                          </a:xfrm>
                          <a:prstGeom prst="rect">
                            <a:avLst/>
                          </a:prstGeom>
                        </pic:spPr>
                      </pic:pic>
                    </a:graphicData>
                  </a:graphic>
                </wp:inline>
              </w:drawing>
            </w:r>
          </w:p>
        </w:tc>
      </w:tr>
      <w:tr w:rsidR="00990706" w:rsidRPr="0068032F" w14:paraId="428D4ED3" w14:textId="77777777" w:rsidTr="0093693E">
        <w:trPr>
          <w:trHeight w:val="340"/>
        </w:trPr>
        <w:tc>
          <w:tcPr>
            <w:tcW w:w="34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F00411" w14:textId="77777777" w:rsidR="00990706" w:rsidRPr="00CD02E8" w:rsidRDefault="00990706" w:rsidP="00194156">
            <w:pPr>
              <w:spacing w:after="0" w:line="240" w:lineRule="auto"/>
              <w:jc w:val="center"/>
              <w:rPr>
                <w:rFonts w:ascii="Montserrat Light" w:hAnsi="Montserrat Light" w:cs="Calibri"/>
                <w:color w:val="000000"/>
                <w:sz w:val="16"/>
                <w:szCs w:val="16"/>
              </w:rPr>
            </w:pPr>
            <w:r w:rsidRPr="00CD02E8">
              <w:rPr>
                <w:rFonts w:ascii="Montserrat Light" w:hAnsi="Montserrat Light" w:cs="Calibri"/>
                <w:color w:val="000000"/>
                <w:sz w:val="16"/>
                <w:szCs w:val="16"/>
              </w:rPr>
              <w:t>10</w:t>
            </w:r>
          </w:p>
        </w:tc>
        <w:tc>
          <w:tcPr>
            <w:tcW w:w="1632" w:type="pct"/>
            <w:tcBorders>
              <w:top w:val="single" w:sz="4" w:space="0" w:color="auto"/>
              <w:left w:val="single" w:sz="4" w:space="0" w:color="auto"/>
              <w:bottom w:val="single" w:sz="4" w:space="0" w:color="auto"/>
              <w:right w:val="single" w:sz="4" w:space="0" w:color="auto"/>
            </w:tcBorders>
            <w:shd w:val="clear" w:color="auto" w:fill="auto"/>
            <w:vAlign w:val="center"/>
          </w:tcPr>
          <w:p w14:paraId="28D8B90C" w14:textId="5B25832E" w:rsidR="00990706" w:rsidRPr="006E3834" w:rsidRDefault="00AD2E1A" w:rsidP="008C72C9">
            <w:pPr>
              <w:spacing w:after="0" w:line="240" w:lineRule="auto"/>
              <w:rPr>
                <w:rFonts w:ascii="Montserrat Light" w:hAnsi="Montserrat Light" w:cs="Calibri"/>
                <w:color w:val="000000"/>
                <w:sz w:val="15"/>
                <w:szCs w:val="15"/>
              </w:rPr>
            </w:pPr>
            <w:r w:rsidRPr="006E3834">
              <w:rPr>
                <w:rFonts w:ascii="Montserrat Light" w:hAnsi="Montserrat Light" w:cs="Calibri"/>
                <w:color w:val="000000"/>
                <w:sz w:val="15"/>
                <w:szCs w:val="15"/>
              </w:rPr>
              <w:t>Motocycles -y compris les cyclomoteurs- et cycles équipés d'un moteur auxiliaire, avec ou sans side-cars ; side-cars</w:t>
            </w:r>
          </w:p>
        </w:tc>
        <w:tc>
          <w:tcPr>
            <w:tcW w:w="55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D3FD608" w14:textId="77777777" w:rsidR="00990706" w:rsidRPr="00CD02E8" w:rsidRDefault="00990706" w:rsidP="00194156">
            <w:pPr>
              <w:spacing w:after="0" w:line="240" w:lineRule="auto"/>
              <w:jc w:val="right"/>
              <w:rPr>
                <w:rFonts w:ascii="Montserrat Light" w:hAnsi="Montserrat Light" w:cs="Calibri"/>
                <w:color w:val="000000"/>
                <w:sz w:val="16"/>
                <w:szCs w:val="16"/>
              </w:rPr>
            </w:pPr>
            <w:r w:rsidRPr="00CD02E8">
              <w:rPr>
                <w:rFonts w:ascii="Montserrat Light" w:hAnsi="Montserrat Light" w:cs="Calibri"/>
                <w:color w:val="000000"/>
                <w:sz w:val="16"/>
                <w:szCs w:val="16"/>
              </w:rPr>
              <w:t>9,0</w:t>
            </w:r>
          </w:p>
        </w:tc>
        <w:tc>
          <w:tcPr>
            <w:tcW w:w="28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502AE20" w14:textId="77777777" w:rsidR="00990706" w:rsidRPr="00CD02E8" w:rsidRDefault="00990706" w:rsidP="00194156">
            <w:pPr>
              <w:spacing w:after="0" w:line="240" w:lineRule="auto"/>
              <w:jc w:val="center"/>
              <w:rPr>
                <w:rFonts w:ascii="Montserrat Light" w:hAnsi="Montserrat Light" w:cs="Calibri"/>
                <w:color w:val="000000"/>
                <w:sz w:val="16"/>
                <w:szCs w:val="16"/>
              </w:rPr>
            </w:pPr>
            <w:r w:rsidRPr="00CD02E8">
              <w:rPr>
                <w:rFonts w:ascii="Montserrat Light" w:hAnsi="Montserrat Light"/>
                <w:noProof/>
                <w:sz w:val="16"/>
                <w:szCs w:val="16"/>
                <w:lang w:val="fr-SN" w:eastAsia="fr-SN"/>
              </w:rPr>
              <mc:AlternateContent>
                <mc:Choice Requires="wps">
                  <w:drawing>
                    <wp:anchor distT="0" distB="0" distL="114300" distR="114300" simplePos="0" relativeHeight="251707392" behindDoc="0" locked="0" layoutInCell="1" allowOverlap="1" wp14:anchorId="4B87FB76" wp14:editId="3AC6A9EC">
                      <wp:simplePos x="0" y="0"/>
                      <wp:positionH relativeFrom="column">
                        <wp:posOffset>635</wp:posOffset>
                      </wp:positionH>
                      <wp:positionV relativeFrom="paragraph">
                        <wp:posOffset>158750</wp:posOffset>
                      </wp:positionV>
                      <wp:extent cx="222247" cy="103187"/>
                      <wp:effectExtent l="0" t="38100" r="64135" b="30480"/>
                      <wp:wrapNone/>
                      <wp:docPr id="184" name="Connecteur droit avec flèche 32"/>
                      <wp:cNvGraphicFramePr/>
                      <a:graphic xmlns:a="http://schemas.openxmlformats.org/drawingml/2006/main">
                        <a:graphicData uri="http://schemas.microsoft.com/office/word/2010/wordprocessingShape">
                          <wps:wsp>
                            <wps:cNvCnPr/>
                            <wps:spPr>
                              <a:xfrm flipV="1">
                                <a:off x="0" y="0"/>
                                <a:ext cx="222247" cy="103187"/>
                              </a:xfrm>
                              <a:prstGeom prst="straightConnector1">
                                <a:avLst/>
                              </a:prstGeom>
                              <a:ln>
                                <a:solidFill>
                                  <a:schemeClr val="accent6"/>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EB487AB" id="Connecteur droit avec flèche 32" o:spid="_x0000_s1026" type="#_x0000_t32" style="position:absolute;margin-left:.05pt;margin-top:12.5pt;width:17.5pt;height:8.1pt;flip:y;z-index:2517073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" strokecolor="#70ad47 [3209]" strokeweight=".5pt">
                      <v:stroke endarrow="block" joinstyle="miter"/>
                    </v:shape>
                  </w:pict>
                </mc:Fallback>
              </mc:AlternateContent>
            </w:r>
          </w:p>
        </w:tc>
        <w:tc>
          <w:tcPr>
            <w:tcW w:w="52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2DEC476" w14:textId="77777777" w:rsidR="00990706" w:rsidRPr="00CD02E8" w:rsidRDefault="00990706" w:rsidP="00194156">
            <w:pPr>
              <w:spacing w:after="0" w:line="240" w:lineRule="auto"/>
              <w:jc w:val="right"/>
              <w:rPr>
                <w:rFonts w:ascii="Montserrat Light" w:hAnsi="Montserrat Light" w:cs="Calibri"/>
                <w:color w:val="000000"/>
                <w:sz w:val="16"/>
                <w:szCs w:val="16"/>
              </w:rPr>
            </w:pPr>
            <w:r w:rsidRPr="00CD02E8">
              <w:rPr>
                <w:rFonts w:ascii="Montserrat Light" w:hAnsi="Montserrat Light" w:cs="Calibri"/>
                <w:color w:val="000000"/>
                <w:sz w:val="16"/>
                <w:szCs w:val="16"/>
              </w:rPr>
              <w:t>32,0</w:t>
            </w:r>
          </w:p>
        </w:tc>
        <w:tc>
          <w:tcPr>
            <w:tcW w:w="65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723BD9A" w14:textId="77777777" w:rsidR="00990706" w:rsidRPr="00CD02E8" w:rsidRDefault="00990706" w:rsidP="00194156">
            <w:pPr>
              <w:spacing w:after="0" w:line="240" w:lineRule="auto"/>
              <w:jc w:val="right"/>
              <w:rPr>
                <w:rFonts w:ascii="Montserrat Light" w:hAnsi="Montserrat Light" w:cs="Calibri"/>
                <w:color w:val="000000"/>
                <w:sz w:val="16"/>
                <w:szCs w:val="16"/>
              </w:rPr>
            </w:pPr>
            <w:r w:rsidRPr="00CD02E8">
              <w:rPr>
                <w:rFonts w:ascii="Montserrat Light" w:hAnsi="Montserrat Light" w:cs="Calibri"/>
                <w:color w:val="000000"/>
                <w:sz w:val="16"/>
                <w:szCs w:val="16"/>
              </w:rPr>
              <w:t>1,9</w:t>
            </w:r>
          </w:p>
        </w:tc>
        <w:tc>
          <w:tcPr>
            <w:tcW w:w="99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12DBBE0" w14:textId="77777777" w:rsidR="00990706" w:rsidRPr="00CD02E8" w:rsidRDefault="00990706" w:rsidP="00194156">
            <w:pPr>
              <w:spacing w:after="0" w:line="240" w:lineRule="auto"/>
              <w:rPr>
                <w:rFonts w:ascii="Montserrat Light" w:hAnsi="Montserrat Light" w:cs="Calibri"/>
                <w:color w:val="000000"/>
                <w:sz w:val="16"/>
                <w:szCs w:val="16"/>
              </w:rPr>
            </w:pPr>
            <w:r w:rsidRPr="00CD02E8">
              <w:rPr>
                <w:rFonts w:ascii="Montserrat Light" w:hAnsi="Montserrat Light"/>
                <w:noProof/>
                <w:sz w:val="16"/>
                <w:szCs w:val="16"/>
                <w:lang w:val="fr-SN" w:eastAsia="fr-SN"/>
              </w:rPr>
              <w:drawing>
                <wp:inline distT="0" distB="0" distL="0" distR="0" wp14:anchorId="72718438" wp14:editId="07EA4F1C">
                  <wp:extent cx="1057143" cy="200000"/>
                  <wp:effectExtent l="0" t="0" r="0" b="0"/>
                  <wp:docPr id="200" name="Imag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1057143" cy="200000"/>
                          </a:xfrm>
                          <a:prstGeom prst="rect">
                            <a:avLst/>
                          </a:prstGeom>
                        </pic:spPr>
                      </pic:pic>
                    </a:graphicData>
                  </a:graphic>
                </wp:inline>
              </w:drawing>
            </w:r>
          </w:p>
        </w:tc>
      </w:tr>
      <w:tr w:rsidR="00990706" w:rsidRPr="0068032F" w14:paraId="4796A059" w14:textId="77777777" w:rsidTr="0093693E">
        <w:trPr>
          <w:trHeight w:val="340"/>
        </w:trPr>
        <w:tc>
          <w:tcPr>
            <w:tcW w:w="1980" w:type="pct"/>
            <w:gridSpan w:val="2"/>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tcPr>
          <w:p w14:paraId="4215D54F" w14:textId="77777777" w:rsidR="00990706" w:rsidRPr="00CD02E8" w:rsidRDefault="00990706" w:rsidP="00194156">
            <w:pPr>
              <w:spacing w:after="0" w:line="240" w:lineRule="auto"/>
              <w:jc w:val="center"/>
              <w:rPr>
                <w:rFonts w:ascii="Montserrat Light" w:hAnsi="Montserrat Light" w:cs="Calibri"/>
                <w:b/>
                <w:bCs/>
                <w:color w:val="000000"/>
                <w:sz w:val="16"/>
                <w:szCs w:val="16"/>
              </w:rPr>
            </w:pPr>
            <w:r w:rsidRPr="00CD02E8">
              <w:rPr>
                <w:rFonts w:ascii="Montserrat Light" w:hAnsi="Montserrat Light" w:cs="Calibri"/>
                <w:b/>
                <w:bCs/>
                <w:color w:val="000000"/>
                <w:sz w:val="16"/>
                <w:szCs w:val="16"/>
              </w:rPr>
              <w:t>Ensemble</w:t>
            </w:r>
          </w:p>
        </w:tc>
        <w:tc>
          <w:tcPr>
            <w:tcW w:w="557" w:type="pct"/>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tcPr>
          <w:p w14:paraId="5AA51DAD" w14:textId="77777777" w:rsidR="00990706" w:rsidRPr="00CD02E8" w:rsidRDefault="00990706" w:rsidP="00194156">
            <w:pPr>
              <w:spacing w:after="0" w:line="240" w:lineRule="auto"/>
              <w:jc w:val="right"/>
              <w:rPr>
                <w:rFonts w:ascii="Montserrat Light" w:hAnsi="Montserrat Light" w:cs="Calibri"/>
                <w:b/>
                <w:bCs/>
                <w:color w:val="000000"/>
                <w:sz w:val="16"/>
                <w:szCs w:val="16"/>
              </w:rPr>
            </w:pPr>
            <w:r w:rsidRPr="00CD02E8">
              <w:rPr>
                <w:rFonts w:ascii="Montserrat Light" w:hAnsi="Montserrat Light" w:cs="Calibri"/>
                <w:b/>
                <w:bCs/>
                <w:color w:val="000000"/>
                <w:sz w:val="16"/>
                <w:szCs w:val="16"/>
              </w:rPr>
              <w:t>-16,1</w:t>
            </w:r>
          </w:p>
        </w:tc>
        <w:tc>
          <w:tcPr>
            <w:tcW w:w="289" w:type="pct"/>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tcPr>
          <w:p w14:paraId="0B7057DB" w14:textId="77777777" w:rsidR="00990706" w:rsidRPr="00CD02E8" w:rsidRDefault="00990706" w:rsidP="00194156">
            <w:pPr>
              <w:spacing w:after="0" w:line="240" w:lineRule="auto"/>
              <w:jc w:val="right"/>
              <w:rPr>
                <w:rFonts w:ascii="Montserrat Light" w:hAnsi="Montserrat Light" w:cs="Calibri"/>
                <w:b/>
                <w:bCs/>
                <w:color w:val="000000"/>
                <w:sz w:val="16"/>
                <w:szCs w:val="16"/>
              </w:rPr>
            </w:pPr>
            <w:r w:rsidRPr="00CD02E8">
              <w:rPr>
                <w:rFonts w:ascii="Montserrat Light" w:hAnsi="Montserrat Light"/>
                <w:noProof/>
                <w:sz w:val="16"/>
                <w:szCs w:val="16"/>
                <w:lang w:val="fr-SN" w:eastAsia="fr-SN"/>
              </w:rPr>
              <mc:AlternateContent>
                <mc:Choice Requires="wps">
                  <w:drawing>
                    <wp:anchor distT="0" distB="0" distL="114300" distR="114300" simplePos="0" relativeHeight="251717632" behindDoc="0" locked="0" layoutInCell="1" allowOverlap="1" wp14:anchorId="42E994E7" wp14:editId="16023072">
                      <wp:simplePos x="0" y="0"/>
                      <wp:positionH relativeFrom="column">
                        <wp:posOffset>635</wp:posOffset>
                      </wp:positionH>
                      <wp:positionV relativeFrom="paragraph">
                        <wp:posOffset>27940</wp:posOffset>
                      </wp:positionV>
                      <wp:extent cx="246062" cy="95250"/>
                      <wp:effectExtent l="0" t="0" r="78105" b="57150"/>
                      <wp:wrapNone/>
                      <wp:docPr id="189" name="Connecteur droit avec flèche 38"/>
                      <wp:cNvGraphicFramePr/>
                      <a:graphic xmlns:a="http://schemas.openxmlformats.org/drawingml/2006/main">
                        <a:graphicData uri="http://schemas.microsoft.com/office/word/2010/wordprocessingShape">
                          <wps:wsp>
                            <wps:cNvCnPr/>
                            <wps:spPr>
                              <a:xfrm>
                                <a:off x="0" y="0"/>
                                <a:ext cx="246062" cy="9525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71149BD" id="Connecteur droit avec flèche 38" o:spid="_x0000_s1026" type="#_x0000_t32" style="position:absolute;margin-left:.05pt;margin-top:2.2pt;width:19.35pt;height:7.5pt;z-index:2517176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" strokecolor="red" strokeweight=".5pt">
                      <v:stroke endarrow="block" joinstyle="miter"/>
                    </v:shape>
                  </w:pict>
                </mc:Fallback>
              </mc:AlternateContent>
            </w:r>
          </w:p>
        </w:tc>
        <w:tc>
          <w:tcPr>
            <w:tcW w:w="521" w:type="pct"/>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tcPr>
          <w:p w14:paraId="6FE73683" w14:textId="77777777" w:rsidR="00990706" w:rsidRPr="00CD02E8" w:rsidRDefault="00990706" w:rsidP="00194156">
            <w:pPr>
              <w:spacing w:after="0" w:line="240" w:lineRule="auto"/>
              <w:jc w:val="right"/>
              <w:rPr>
                <w:rFonts w:ascii="Montserrat Light" w:hAnsi="Montserrat Light" w:cs="Calibri"/>
                <w:b/>
                <w:bCs/>
                <w:color w:val="000000"/>
                <w:sz w:val="16"/>
                <w:szCs w:val="16"/>
              </w:rPr>
            </w:pPr>
            <w:r w:rsidRPr="00CD02E8">
              <w:rPr>
                <w:rFonts w:ascii="Montserrat Light" w:hAnsi="Montserrat Light" w:cs="Calibri"/>
                <w:b/>
                <w:bCs/>
                <w:color w:val="000000"/>
                <w:sz w:val="16"/>
                <w:szCs w:val="16"/>
              </w:rPr>
              <w:t>1 005,2</w:t>
            </w:r>
          </w:p>
        </w:tc>
        <w:tc>
          <w:tcPr>
            <w:tcW w:w="657" w:type="pct"/>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tcPr>
          <w:p w14:paraId="14232426" w14:textId="77777777" w:rsidR="00990706" w:rsidRPr="00CD02E8" w:rsidRDefault="00990706" w:rsidP="00194156">
            <w:pPr>
              <w:spacing w:after="0" w:line="240" w:lineRule="auto"/>
              <w:jc w:val="right"/>
              <w:rPr>
                <w:rFonts w:ascii="Montserrat Light" w:hAnsi="Montserrat Light" w:cs="Calibri"/>
                <w:b/>
                <w:bCs/>
                <w:color w:val="000000"/>
                <w:sz w:val="16"/>
                <w:szCs w:val="16"/>
              </w:rPr>
            </w:pPr>
            <w:r w:rsidRPr="00CD02E8">
              <w:rPr>
                <w:rFonts w:ascii="Montserrat Light" w:hAnsi="Montserrat Light" w:cs="Calibri"/>
                <w:b/>
                <w:bCs/>
                <w:color w:val="000000"/>
                <w:sz w:val="16"/>
                <w:szCs w:val="16"/>
              </w:rPr>
              <w:t>59,3</w:t>
            </w:r>
          </w:p>
        </w:tc>
        <w:tc>
          <w:tcPr>
            <w:tcW w:w="995" w:type="pct"/>
            <w:vMerge w:val="restart"/>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tcPr>
          <w:p w14:paraId="232E704B" w14:textId="77777777" w:rsidR="00990706" w:rsidRPr="00CD02E8" w:rsidRDefault="00990706" w:rsidP="00194156">
            <w:pPr>
              <w:spacing w:after="0" w:line="240" w:lineRule="auto"/>
              <w:jc w:val="center"/>
              <w:rPr>
                <w:rFonts w:ascii="Montserrat Light" w:hAnsi="Montserrat Light" w:cs="Calibri"/>
                <w:b/>
                <w:bCs/>
                <w:color w:val="000000"/>
                <w:sz w:val="16"/>
                <w:szCs w:val="16"/>
              </w:rPr>
            </w:pPr>
          </w:p>
        </w:tc>
      </w:tr>
      <w:tr w:rsidR="00990706" w:rsidRPr="0068032F" w14:paraId="17A2E6C0" w14:textId="77777777" w:rsidTr="0093693E">
        <w:trPr>
          <w:trHeight w:val="340"/>
        </w:trPr>
        <w:tc>
          <w:tcPr>
            <w:tcW w:w="1980" w:type="pct"/>
            <w:gridSpan w:val="2"/>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hideMark/>
          </w:tcPr>
          <w:p w14:paraId="78924B86" w14:textId="77777777" w:rsidR="00990706" w:rsidRPr="00CD02E8" w:rsidRDefault="00990706" w:rsidP="00194156">
            <w:pPr>
              <w:spacing w:after="0" w:line="240" w:lineRule="auto"/>
              <w:jc w:val="center"/>
              <w:rPr>
                <w:rFonts w:ascii="Montserrat Light" w:hAnsi="Montserrat Light" w:cs="Calibri"/>
                <w:b/>
                <w:bCs/>
                <w:color w:val="000000"/>
                <w:sz w:val="16"/>
                <w:szCs w:val="16"/>
              </w:rPr>
            </w:pPr>
            <w:r w:rsidRPr="00CD02E8">
              <w:rPr>
                <w:rFonts w:ascii="Montserrat Light" w:hAnsi="Montserrat Light" w:cs="Calibri"/>
                <w:b/>
                <w:bCs/>
                <w:color w:val="000000"/>
                <w:sz w:val="16"/>
                <w:szCs w:val="16"/>
              </w:rPr>
              <w:t>Total Bénin</w:t>
            </w:r>
          </w:p>
        </w:tc>
        <w:tc>
          <w:tcPr>
            <w:tcW w:w="557" w:type="pct"/>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hideMark/>
          </w:tcPr>
          <w:p w14:paraId="1F6841AD" w14:textId="77777777" w:rsidR="00990706" w:rsidRPr="00CD02E8" w:rsidRDefault="00990706" w:rsidP="00194156">
            <w:pPr>
              <w:spacing w:after="0" w:line="240" w:lineRule="auto"/>
              <w:jc w:val="right"/>
              <w:rPr>
                <w:rFonts w:ascii="Montserrat Light" w:hAnsi="Montserrat Light" w:cs="Calibri"/>
                <w:b/>
                <w:bCs/>
                <w:color w:val="000000"/>
                <w:sz w:val="16"/>
                <w:szCs w:val="16"/>
              </w:rPr>
            </w:pPr>
            <w:r w:rsidRPr="00CD02E8">
              <w:rPr>
                <w:rFonts w:ascii="Montserrat Light" w:hAnsi="Montserrat Light" w:cs="Calibri"/>
                <w:b/>
                <w:bCs/>
                <w:color w:val="000000"/>
                <w:sz w:val="16"/>
                <w:szCs w:val="16"/>
              </w:rPr>
              <w:t>-8,0</w:t>
            </w:r>
          </w:p>
        </w:tc>
        <w:tc>
          <w:tcPr>
            <w:tcW w:w="289" w:type="pct"/>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hideMark/>
          </w:tcPr>
          <w:p w14:paraId="7DAC5632" w14:textId="77777777" w:rsidR="00990706" w:rsidRPr="00CD02E8" w:rsidRDefault="00990706" w:rsidP="00194156">
            <w:pPr>
              <w:spacing w:after="0" w:line="240" w:lineRule="auto"/>
              <w:jc w:val="right"/>
              <w:rPr>
                <w:rFonts w:ascii="Montserrat Light" w:hAnsi="Montserrat Light" w:cs="Calibri"/>
                <w:b/>
                <w:bCs/>
                <w:color w:val="000000"/>
                <w:sz w:val="16"/>
                <w:szCs w:val="16"/>
              </w:rPr>
            </w:pPr>
            <w:r w:rsidRPr="00CD02E8">
              <w:rPr>
                <w:rFonts w:ascii="Montserrat Light" w:hAnsi="Montserrat Light"/>
                <w:noProof/>
                <w:sz w:val="16"/>
                <w:szCs w:val="16"/>
                <w:lang w:val="fr-SN" w:eastAsia="fr-SN"/>
              </w:rPr>
              <mc:AlternateContent>
                <mc:Choice Requires="wps">
                  <w:drawing>
                    <wp:anchor distT="0" distB="0" distL="114300" distR="114300" simplePos="0" relativeHeight="251718656" behindDoc="0" locked="0" layoutInCell="1" allowOverlap="1" wp14:anchorId="6D0946AD" wp14:editId="17E93CB5">
                      <wp:simplePos x="0" y="0"/>
                      <wp:positionH relativeFrom="column">
                        <wp:posOffset>635</wp:posOffset>
                      </wp:positionH>
                      <wp:positionV relativeFrom="paragraph">
                        <wp:posOffset>34290</wp:posOffset>
                      </wp:positionV>
                      <wp:extent cx="246062" cy="95250"/>
                      <wp:effectExtent l="0" t="0" r="78105" b="57150"/>
                      <wp:wrapNone/>
                      <wp:docPr id="190" name="Connecteur droit avec flèche 38"/>
                      <wp:cNvGraphicFramePr/>
                      <a:graphic xmlns:a="http://schemas.openxmlformats.org/drawingml/2006/main">
                        <a:graphicData uri="http://schemas.microsoft.com/office/word/2010/wordprocessingShape">
                          <wps:wsp>
                            <wps:cNvCnPr/>
                            <wps:spPr>
                              <a:xfrm>
                                <a:off x="0" y="0"/>
                                <a:ext cx="246062" cy="9525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57E793D" id="Connecteur droit avec flèche 38" o:spid="_x0000_s1026" type="#_x0000_t32" style="position:absolute;margin-left:.05pt;margin-top:2.7pt;width:19.35pt;height:7.5pt;z-index:2517186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" strokecolor="red" strokeweight=".5pt">
                      <v:stroke endarrow="block" joinstyle="miter"/>
                    </v:shape>
                  </w:pict>
                </mc:Fallback>
              </mc:AlternateContent>
            </w:r>
            <w:r w:rsidRPr="00CD02E8">
              <w:rPr>
                <w:rFonts w:ascii="Montserrat Light" w:hAnsi="Montserrat Light" w:cs="Calibri"/>
                <w:b/>
                <w:bCs/>
                <w:color w:val="000000"/>
                <w:sz w:val="16"/>
                <w:szCs w:val="16"/>
              </w:rPr>
              <w:t> </w:t>
            </w:r>
          </w:p>
        </w:tc>
        <w:tc>
          <w:tcPr>
            <w:tcW w:w="521" w:type="pct"/>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hideMark/>
          </w:tcPr>
          <w:p w14:paraId="5773BFE3" w14:textId="77777777" w:rsidR="00990706" w:rsidRPr="00CD02E8" w:rsidRDefault="00990706" w:rsidP="00194156">
            <w:pPr>
              <w:spacing w:after="0" w:line="240" w:lineRule="auto"/>
              <w:jc w:val="right"/>
              <w:rPr>
                <w:rFonts w:ascii="Montserrat Light" w:hAnsi="Montserrat Light" w:cs="Calibri"/>
                <w:b/>
                <w:bCs/>
                <w:color w:val="000000"/>
                <w:sz w:val="16"/>
                <w:szCs w:val="16"/>
              </w:rPr>
            </w:pPr>
            <w:r w:rsidRPr="00CD02E8">
              <w:rPr>
                <w:rFonts w:ascii="Montserrat Light" w:hAnsi="Montserrat Light" w:cs="Calibri"/>
                <w:b/>
                <w:bCs/>
                <w:color w:val="000000"/>
                <w:sz w:val="16"/>
                <w:szCs w:val="16"/>
              </w:rPr>
              <w:t>1 695,2</w:t>
            </w:r>
          </w:p>
        </w:tc>
        <w:tc>
          <w:tcPr>
            <w:tcW w:w="657" w:type="pct"/>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tcPr>
          <w:p w14:paraId="0E954DE5" w14:textId="77777777" w:rsidR="00990706" w:rsidRPr="00CD02E8" w:rsidRDefault="00990706" w:rsidP="00194156">
            <w:pPr>
              <w:spacing w:after="0" w:line="240" w:lineRule="auto"/>
              <w:jc w:val="right"/>
              <w:rPr>
                <w:rFonts w:ascii="Montserrat Light" w:hAnsi="Montserrat Light" w:cs="Calibri"/>
                <w:b/>
                <w:bCs/>
                <w:color w:val="000000"/>
                <w:sz w:val="16"/>
                <w:szCs w:val="16"/>
              </w:rPr>
            </w:pPr>
            <w:r w:rsidRPr="00CD02E8">
              <w:rPr>
                <w:rFonts w:ascii="Montserrat Light" w:hAnsi="Montserrat Light" w:cs="Calibri"/>
                <w:b/>
                <w:bCs/>
                <w:color w:val="000000"/>
                <w:sz w:val="16"/>
                <w:szCs w:val="16"/>
              </w:rPr>
              <w:t>100,0</w:t>
            </w:r>
          </w:p>
        </w:tc>
        <w:tc>
          <w:tcPr>
            <w:tcW w:w="995" w:type="pct"/>
            <w:vMerge/>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hideMark/>
          </w:tcPr>
          <w:p w14:paraId="10DA0949" w14:textId="77777777" w:rsidR="00990706" w:rsidRPr="00CD02E8" w:rsidRDefault="00990706" w:rsidP="00194156">
            <w:pPr>
              <w:spacing w:after="0" w:line="240" w:lineRule="auto"/>
              <w:rPr>
                <w:rFonts w:ascii="Montserrat Light" w:hAnsi="Montserrat Light" w:cs="Calibri"/>
                <w:b/>
                <w:bCs/>
                <w:color w:val="000000"/>
                <w:sz w:val="16"/>
                <w:szCs w:val="16"/>
              </w:rPr>
            </w:pPr>
          </w:p>
        </w:tc>
      </w:tr>
    </w:tbl>
    <w:p w14:paraId="4748152E" w14:textId="3ED3DB26" w:rsidR="00CD02E8" w:rsidRPr="00CD02E8" w:rsidRDefault="00CD02E8" w:rsidP="00D51835">
      <w:pPr>
        <w:spacing w:after="0"/>
        <w:rPr>
          <w:rFonts w:eastAsiaTheme="minorHAnsi"/>
          <w:lang w:val="fr-SN" w:eastAsia="en-US"/>
        </w:rPr>
      </w:pPr>
    </w:p>
    <w:p w14:paraId="2D9E9A80" w14:textId="12430AC3" w:rsidR="00990706" w:rsidRPr="002C1D72" w:rsidRDefault="00990706" w:rsidP="002C1D72">
      <w:pPr>
        <w:spacing w:line="240" w:lineRule="auto"/>
        <w:jc w:val="both"/>
        <w:rPr>
          <w:rFonts w:ascii="Montserrat Light" w:eastAsiaTheme="minorHAnsi" w:hAnsi="Montserrat Light"/>
          <w:b/>
          <w:bCs/>
          <w:i/>
          <w:iCs/>
          <w:color w:val="0033CC"/>
          <w:sz w:val="24"/>
          <w:szCs w:val="24"/>
          <w:lang w:val="fr-SN" w:eastAsia="en-US"/>
        </w:rPr>
      </w:pPr>
      <w:bookmarkStart w:id="86" w:name="_Toc36112809"/>
      <w:r w:rsidRPr="002C1D72">
        <w:rPr>
          <w:rFonts w:ascii="Montserrat Light" w:eastAsiaTheme="minorHAnsi" w:hAnsi="Montserrat Light"/>
          <w:b/>
          <w:bCs/>
          <w:i/>
          <w:iCs/>
          <w:color w:val="0033CC"/>
          <w:sz w:val="24"/>
          <w:szCs w:val="24"/>
          <w:lang w:val="fr-SN" w:eastAsia="en-US"/>
        </w:rPr>
        <w:t>Les dix principaux partenaires à l’importation : l’Inde et la Chine en tête et totalisent 24,5% des importations totales du Bénin en 2019</w:t>
      </w:r>
      <w:bookmarkEnd w:id="86"/>
    </w:p>
    <w:p w14:paraId="60BFBE4A" w14:textId="77777777" w:rsidR="006E3834" w:rsidRDefault="006E3834" w:rsidP="003F73F9">
      <w:pPr>
        <w:jc w:val="both"/>
        <w:rPr>
          <w:rFonts w:ascii="Montserrat Light" w:eastAsiaTheme="minorHAnsi" w:hAnsi="Montserrat Light"/>
          <w:lang w:val="fr-SN" w:eastAsia="en-US"/>
        </w:rPr>
        <w:sectPr w:rsidR="006E3834" w:rsidSect="00AA453B">
          <w:type w:val="continuous"/>
          <w:pgSz w:w="11906" w:h="16838"/>
          <w:pgMar w:top="1417" w:right="1417" w:bottom="1417" w:left="1417" w:header="708" w:footer="708" w:gutter="0"/>
          <w:cols w:space="708"/>
          <w:titlePg/>
          <w:docGrid w:linePitch="360"/>
        </w:sectPr>
      </w:pPr>
      <w:bookmarkStart w:id="87" w:name="_Toc36112810"/>
    </w:p>
    <w:p w14:paraId="029F15E4" w14:textId="436A515A" w:rsidR="00990706" w:rsidRPr="003F73F9" w:rsidRDefault="00990706" w:rsidP="00D51835">
      <w:pPr>
        <w:spacing w:after="120"/>
        <w:jc w:val="both"/>
        <w:rPr>
          <w:rFonts w:ascii="Montserrat Light" w:eastAsiaTheme="minorHAnsi" w:hAnsi="Montserrat Light"/>
          <w:lang w:val="fr-SN" w:eastAsia="en-US"/>
        </w:rPr>
      </w:pPr>
      <w:r w:rsidRPr="003F73F9">
        <w:rPr>
          <w:rFonts w:ascii="Montserrat Light" w:eastAsiaTheme="minorHAnsi" w:hAnsi="Montserrat Light"/>
          <w:lang w:val="fr-SN" w:eastAsia="en-US"/>
        </w:rPr>
        <w:t xml:space="preserve">L’agrégation du montant des importations en provenance des dix (10) principaux partenaires en 2019, donne 1104,6 </w:t>
      </w:r>
      <w:r w:rsidR="00685046" w:rsidRPr="003F73F9">
        <w:rPr>
          <w:rFonts w:ascii="Montserrat Light" w:eastAsiaTheme="minorHAnsi" w:hAnsi="Montserrat Light"/>
          <w:lang w:val="fr-SN" w:eastAsia="en-US"/>
        </w:rPr>
        <w:t>M</w:t>
      </w:r>
      <w:r w:rsidRPr="003F73F9">
        <w:rPr>
          <w:rFonts w:ascii="Montserrat Light" w:eastAsiaTheme="minorHAnsi" w:hAnsi="Montserrat Light"/>
          <w:lang w:val="fr-SN" w:eastAsia="en-US"/>
        </w:rPr>
        <w:t>illiards de FCFA.</w:t>
      </w:r>
      <w:bookmarkEnd w:id="87"/>
    </w:p>
    <w:p w14:paraId="2C177484" w14:textId="1A3ED365" w:rsidR="00990706" w:rsidRPr="003F73F9" w:rsidRDefault="00990706" w:rsidP="003F73F9">
      <w:pPr>
        <w:jc w:val="both"/>
        <w:rPr>
          <w:rFonts w:ascii="Montserrat Light" w:hAnsi="Montserrat Light" w:cs="Calibri"/>
          <w:color w:val="000000"/>
        </w:rPr>
      </w:pPr>
      <w:bookmarkStart w:id="88" w:name="_Toc36112811"/>
      <w:r w:rsidRPr="003F73F9">
        <w:rPr>
          <w:rFonts w:ascii="Montserrat Light" w:eastAsiaTheme="minorHAnsi" w:hAnsi="Montserrat Light"/>
          <w:lang w:val="fr-SN" w:eastAsia="en-US"/>
        </w:rPr>
        <w:t>L’Inde (13,6%) est au premier rang, devant la Chine (10,9%) et le Togo (1</w:t>
      </w:r>
      <w:r w:rsidR="00685046" w:rsidRPr="003F73F9">
        <w:rPr>
          <w:rFonts w:ascii="Montserrat Light" w:eastAsiaTheme="minorHAnsi" w:hAnsi="Montserrat Light"/>
          <w:lang w:val="fr-SN" w:eastAsia="en-US"/>
        </w:rPr>
        <w:t>0</w:t>
      </w:r>
      <w:r w:rsidRPr="003F73F9">
        <w:rPr>
          <w:rFonts w:ascii="Montserrat Light" w:eastAsiaTheme="minorHAnsi" w:hAnsi="Montserrat Light"/>
          <w:lang w:val="fr-SN" w:eastAsia="en-US"/>
        </w:rPr>
        <w:t>,</w:t>
      </w:r>
      <w:r w:rsidR="00685046" w:rsidRPr="003F73F9">
        <w:rPr>
          <w:rFonts w:ascii="Montserrat Light" w:eastAsiaTheme="minorHAnsi" w:hAnsi="Montserrat Light"/>
          <w:lang w:val="fr-SN" w:eastAsia="en-US"/>
        </w:rPr>
        <w:t>9</w:t>
      </w:r>
      <w:r w:rsidRPr="003F73F9">
        <w:rPr>
          <w:rFonts w:ascii="Montserrat Light" w:eastAsiaTheme="minorHAnsi" w:hAnsi="Montserrat Light"/>
          <w:lang w:val="fr-SN" w:eastAsia="en-US"/>
        </w:rPr>
        <w:t xml:space="preserve">%). Il est à noter que les </w:t>
      </w:r>
      <w:r w:rsidRPr="003F73F9">
        <w:rPr>
          <w:rFonts w:ascii="Montserrat Light" w:eastAsiaTheme="minorHAnsi" w:hAnsi="Montserrat Light"/>
          <w:lang w:val="fr-SN" w:eastAsia="en-US"/>
        </w:rPr>
        <w:t xml:space="preserve">importations en provenance de la </w:t>
      </w:r>
      <w:r w:rsidR="002F6919" w:rsidRPr="003F73F9">
        <w:rPr>
          <w:rFonts w:ascii="Montserrat Light" w:eastAsiaTheme="minorHAnsi" w:hAnsi="Montserrat Light"/>
          <w:lang w:val="fr-SN" w:eastAsia="en-US"/>
        </w:rPr>
        <w:t>Chine ont connu une augmentation de 28,0% en 2019 par</w:t>
      </w:r>
      <w:r w:rsidR="007C7650" w:rsidRPr="003F73F9">
        <w:rPr>
          <w:rFonts w:ascii="Montserrat Light" w:eastAsiaTheme="minorHAnsi" w:hAnsi="Montserrat Light"/>
          <w:lang w:val="fr-SN" w:eastAsia="en-US"/>
        </w:rPr>
        <w:t xml:space="preserve"> rapport</w:t>
      </w:r>
      <w:r w:rsidR="002F6919" w:rsidRPr="003F73F9">
        <w:rPr>
          <w:rFonts w:ascii="Montserrat Light" w:eastAsiaTheme="minorHAnsi" w:hAnsi="Montserrat Light"/>
          <w:lang w:val="fr-SN" w:eastAsia="en-US"/>
        </w:rPr>
        <w:t xml:space="preserve"> à celles de 2018.</w:t>
      </w:r>
      <w:r w:rsidRPr="003F73F9">
        <w:rPr>
          <w:rFonts w:ascii="Montserrat Light" w:eastAsiaTheme="minorHAnsi" w:hAnsi="Montserrat Light"/>
          <w:lang w:val="fr-SN" w:eastAsia="en-US"/>
        </w:rPr>
        <w:t xml:space="preserve"> Le repli le plus profond e</w:t>
      </w:r>
      <w:r w:rsidR="007C7650" w:rsidRPr="003F73F9">
        <w:rPr>
          <w:rFonts w:ascii="Montserrat Light" w:eastAsiaTheme="minorHAnsi" w:hAnsi="Montserrat Light"/>
          <w:lang w:val="fr-SN" w:eastAsia="en-US"/>
        </w:rPr>
        <w:t>s</w:t>
      </w:r>
      <w:r w:rsidRPr="003F73F9">
        <w:rPr>
          <w:rFonts w:ascii="Montserrat Light" w:eastAsiaTheme="minorHAnsi" w:hAnsi="Montserrat Light"/>
          <w:lang w:val="fr-SN" w:eastAsia="en-US"/>
        </w:rPr>
        <w:t xml:space="preserve">t </w:t>
      </w:r>
      <w:r w:rsidR="007C7650" w:rsidRPr="003F73F9">
        <w:rPr>
          <w:rFonts w:ascii="Montserrat Light" w:eastAsiaTheme="minorHAnsi" w:hAnsi="Montserrat Light"/>
          <w:lang w:val="fr-SN" w:eastAsia="en-US"/>
        </w:rPr>
        <w:t>enregistré</w:t>
      </w:r>
      <w:r w:rsidRPr="003F73F9">
        <w:rPr>
          <w:rFonts w:ascii="Montserrat Light" w:eastAsiaTheme="minorHAnsi" w:hAnsi="Montserrat Light"/>
          <w:lang w:val="fr-SN" w:eastAsia="en-US"/>
        </w:rPr>
        <w:t xml:space="preserve"> au niveau de la Thaïlande (51,5%)</w:t>
      </w:r>
      <w:bookmarkEnd w:id="88"/>
      <w:r w:rsidR="008B246A" w:rsidRPr="003F73F9">
        <w:rPr>
          <w:rFonts w:ascii="Montserrat Light" w:eastAsiaTheme="minorHAnsi" w:hAnsi="Montserrat Light"/>
          <w:lang w:val="fr-SN" w:eastAsia="en-US"/>
        </w:rPr>
        <w:t>, avec une forte contribution des céréales (-52,6 points de croissance) dont principalement le</w:t>
      </w:r>
      <w:r w:rsidR="00A5714D" w:rsidRPr="003F73F9">
        <w:rPr>
          <w:rFonts w:ascii="Montserrat Light" w:eastAsiaTheme="minorHAnsi" w:hAnsi="Montserrat Light"/>
          <w:lang w:val="fr-SN" w:eastAsia="en-US"/>
        </w:rPr>
        <w:t xml:space="preserve"> riz.</w:t>
      </w:r>
    </w:p>
    <w:p w14:paraId="48B74418" w14:textId="77777777" w:rsidR="006E3834" w:rsidRDefault="006E3834" w:rsidP="00990706">
      <w:pPr>
        <w:pStyle w:val="SOM"/>
        <w:spacing w:after="0"/>
        <w:jc w:val="both"/>
        <w:rPr>
          <w:rFonts w:ascii="Montserrat Light" w:hAnsi="Montserrat Light" w:cs="Calibri"/>
          <w:color w:val="000000"/>
        </w:rPr>
        <w:sectPr w:rsidR="006E3834" w:rsidSect="006E3834">
          <w:type w:val="continuous"/>
          <w:pgSz w:w="11906" w:h="16838"/>
          <w:pgMar w:top="1417" w:right="1417" w:bottom="1417" w:left="1417" w:header="708" w:footer="708" w:gutter="0"/>
          <w:cols w:num="2" w:space="284"/>
          <w:titlePg/>
          <w:docGrid w:linePitch="360"/>
        </w:sectPr>
      </w:pPr>
    </w:p>
    <w:tbl>
      <w:tblPr>
        <w:tblW w:w="504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42"/>
        <w:gridCol w:w="1403"/>
        <w:gridCol w:w="1085"/>
        <w:gridCol w:w="1085"/>
        <w:gridCol w:w="930"/>
        <w:gridCol w:w="1297"/>
        <w:gridCol w:w="2592"/>
      </w:tblGrid>
      <w:tr w:rsidR="00990706" w:rsidRPr="002F6919" w14:paraId="787376AC" w14:textId="77777777" w:rsidTr="002F6919">
        <w:trPr>
          <w:trHeight w:val="315"/>
          <w:jc w:val="center"/>
        </w:trPr>
        <w:tc>
          <w:tcPr>
            <w:tcW w:w="5000" w:type="pct"/>
            <w:gridSpan w:val="7"/>
            <w:shd w:val="clear" w:color="auto" w:fill="9CC2E5" w:themeFill="accent1" w:themeFillTint="99"/>
            <w:noWrap/>
            <w:vAlign w:val="center"/>
            <w:hideMark/>
          </w:tcPr>
          <w:p w14:paraId="4BE70339" w14:textId="77777777" w:rsidR="00990706" w:rsidRPr="002F6919" w:rsidRDefault="00990706" w:rsidP="00194156">
            <w:pPr>
              <w:spacing w:after="0" w:line="240" w:lineRule="auto"/>
              <w:jc w:val="center"/>
              <w:rPr>
                <w:rFonts w:ascii="Montserrat Light" w:hAnsi="Montserrat Light" w:cs="Calibri"/>
                <w:b/>
                <w:bCs/>
                <w:color w:val="000000"/>
                <w:sz w:val="16"/>
                <w:szCs w:val="16"/>
              </w:rPr>
            </w:pPr>
            <w:r w:rsidRPr="002F6919">
              <w:rPr>
                <w:rFonts w:ascii="Montserrat Light" w:hAnsi="Montserrat Light" w:cs="Calibri"/>
                <w:b/>
                <w:bCs/>
                <w:color w:val="000000"/>
                <w:sz w:val="16"/>
                <w:szCs w:val="16"/>
              </w:rPr>
              <w:t xml:space="preserve">Importations </w:t>
            </w:r>
          </w:p>
        </w:tc>
      </w:tr>
      <w:tr w:rsidR="00990706" w:rsidRPr="002F6919" w14:paraId="5763EB3F" w14:textId="77777777" w:rsidTr="002F6919">
        <w:trPr>
          <w:trHeight w:val="615"/>
          <w:jc w:val="center"/>
        </w:trPr>
        <w:tc>
          <w:tcPr>
            <w:tcW w:w="406" w:type="pct"/>
            <w:vMerge w:val="restart"/>
            <w:shd w:val="clear" w:color="auto" w:fill="9CC2E5" w:themeFill="accent1" w:themeFillTint="99"/>
            <w:noWrap/>
            <w:vAlign w:val="center"/>
            <w:hideMark/>
          </w:tcPr>
          <w:p w14:paraId="009CA3F1" w14:textId="77777777" w:rsidR="00990706" w:rsidRPr="002F6919" w:rsidRDefault="00990706" w:rsidP="00194156">
            <w:pPr>
              <w:spacing w:after="0" w:line="240" w:lineRule="auto"/>
              <w:jc w:val="center"/>
              <w:rPr>
                <w:rFonts w:ascii="Montserrat Light" w:hAnsi="Montserrat Light" w:cs="Calibri"/>
                <w:b/>
                <w:bCs/>
                <w:color w:val="000000"/>
                <w:sz w:val="16"/>
                <w:szCs w:val="16"/>
              </w:rPr>
            </w:pPr>
            <w:r w:rsidRPr="002F6919">
              <w:rPr>
                <w:rFonts w:ascii="Montserrat Light" w:hAnsi="Montserrat Light" w:cs="Calibri"/>
                <w:b/>
                <w:bCs/>
                <w:color w:val="000000"/>
                <w:sz w:val="16"/>
                <w:szCs w:val="16"/>
              </w:rPr>
              <w:t>RANG</w:t>
            </w:r>
          </w:p>
          <w:p w14:paraId="144A06FB" w14:textId="77777777" w:rsidR="00990706" w:rsidRPr="002F6919" w:rsidRDefault="00990706" w:rsidP="00194156">
            <w:pPr>
              <w:spacing w:after="0" w:line="240" w:lineRule="auto"/>
              <w:jc w:val="center"/>
              <w:rPr>
                <w:rFonts w:ascii="Montserrat Light" w:hAnsi="Montserrat Light" w:cs="Calibri"/>
                <w:b/>
                <w:bCs/>
                <w:color w:val="000000"/>
                <w:sz w:val="16"/>
                <w:szCs w:val="16"/>
              </w:rPr>
            </w:pPr>
            <w:r w:rsidRPr="002F6919">
              <w:rPr>
                <w:rFonts w:ascii="Montserrat Light" w:hAnsi="Montserrat Light" w:cs="Calibri"/>
                <w:b/>
                <w:bCs/>
                <w:color w:val="000000"/>
                <w:sz w:val="16"/>
                <w:szCs w:val="16"/>
              </w:rPr>
              <w:t>2019</w:t>
            </w:r>
          </w:p>
        </w:tc>
        <w:tc>
          <w:tcPr>
            <w:tcW w:w="768" w:type="pct"/>
            <w:vMerge w:val="restart"/>
            <w:shd w:val="clear" w:color="auto" w:fill="9CC2E5" w:themeFill="accent1" w:themeFillTint="99"/>
            <w:noWrap/>
            <w:vAlign w:val="center"/>
            <w:hideMark/>
          </w:tcPr>
          <w:p w14:paraId="76FA8806" w14:textId="77777777" w:rsidR="00990706" w:rsidRPr="00AD2E1A" w:rsidRDefault="00990706" w:rsidP="00194156">
            <w:pPr>
              <w:spacing w:after="0" w:line="240" w:lineRule="auto"/>
              <w:jc w:val="center"/>
              <w:rPr>
                <w:rFonts w:ascii="Montserrat Light" w:hAnsi="Montserrat Light" w:cs="Calibri"/>
                <w:b/>
                <w:bCs/>
                <w:color w:val="000000"/>
                <w:sz w:val="16"/>
                <w:szCs w:val="16"/>
              </w:rPr>
            </w:pPr>
            <w:r w:rsidRPr="00AD2E1A">
              <w:rPr>
                <w:rFonts w:ascii="Montserrat Light" w:hAnsi="Montserrat Light" w:cs="Calibri"/>
                <w:b/>
                <w:bCs/>
                <w:color w:val="000000"/>
                <w:sz w:val="16"/>
                <w:szCs w:val="16"/>
              </w:rPr>
              <w:t>Principaux Partenaires</w:t>
            </w:r>
          </w:p>
        </w:tc>
        <w:tc>
          <w:tcPr>
            <w:tcW w:w="1188" w:type="pct"/>
            <w:gridSpan w:val="2"/>
            <w:shd w:val="clear" w:color="auto" w:fill="9CC2E5" w:themeFill="accent1" w:themeFillTint="99"/>
            <w:noWrap/>
            <w:vAlign w:val="center"/>
            <w:hideMark/>
          </w:tcPr>
          <w:p w14:paraId="04414668" w14:textId="77777777" w:rsidR="00990706" w:rsidRPr="00AD2E1A" w:rsidRDefault="00990706" w:rsidP="00194156">
            <w:pPr>
              <w:spacing w:after="0" w:line="240" w:lineRule="auto"/>
              <w:jc w:val="center"/>
              <w:rPr>
                <w:rFonts w:ascii="Montserrat Light" w:hAnsi="Montserrat Light" w:cs="Calibri"/>
                <w:b/>
                <w:bCs/>
                <w:color w:val="000000"/>
                <w:sz w:val="16"/>
                <w:szCs w:val="16"/>
              </w:rPr>
            </w:pPr>
            <w:r w:rsidRPr="00AD2E1A">
              <w:rPr>
                <w:rFonts w:ascii="Montserrat Light" w:hAnsi="Montserrat Light" w:cs="Calibri"/>
                <w:b/>
                <w:bCs/>
                <w:color w:val="000000"/>
                <w:sz w:val="16"/>
                <w:szCs w:val="16"/>
              </w:rPr>
              <w:t>Variation (%)</w:t>
            </w:r>
          </w:p>
        </w:tc>
        <w:tc>
          <w:tcPr>
            <w:tcW w:w="509" w:type="pct"/>
            <w:shd w:val="clear" w:color="auto" w:fill="9CC2E5" w:themeFill="accent1" w:themeFillTint="99"/>
            <w:vAlign w:val="center"/>
            <w:hideMark/>
          </w:tcPr>
          <w:p w14:paraId="5736B528" w14:textId="77777777" w:rsidR="00990706" w:rsidRPr="00AD2E1A" w:rsidRDefault="00990706" w:rsidP="00194156">
            <w:pPr>
              <w:spacing w:after="0" w:line="240" w:lineRule="auto"/>
              <w:rPr>
                <w:rFonts w:ascii="Montserrat Light" w:hAnsi="Montserrat Light" w:cs="Calibri"/>
                <w:b/>
                <w:bCs/>
                <w:color w:val="000000"/>
                <w:sz w:val="16"/>
                <w:szCs w:val="16"/>
              </w:rPr>
            </w:pPr>
            <w:r w:rsidRPr="00AD2E1A">
              <w:rPr>
                <w:rFonts w:ascii="Montserrat Light" w:hAnsi="Montserrat Light" w:cs="Calibri"/>
                <w:b/>
                <w:bCs/>
                <w:color w:val="000000"/>
                <w:sz w:val="16"/>
                <w:szCs w:val="16"/>
              </w:rPr>
              <w:t>Valeur (Milliards FCFA)</w:t>
            </w:r>
          </w:p>
        </w:tc>
        <w:tc>
          <w:tcPr>
            <w:tcW w:w="710" w:type="pct"/>
            <w:shd w:val="clear" w:color="auto" w:fill="9CC2E5" w:themeFill="accent1" w:themeFillTint="99"/>
            <w:vAlign w:val="center"/>
            <w:hideMark/>
          </w:tcPr>
          <w:p w14:paraId="68D0B444" w14:textId="4C662AC4" w:rsidR="00990706" w:rsidRPr="002F6919" w:rsidRDefault="00990706" w:rsidP="00194156">
            <w:pPr>
              <w:spacing w:after="0" w:line="240" w:lineRule="auto"/>
              <w:rPr>
                <w:rFonts w:ascii="Montserrat Light" w:hAnsi="Montserrat Light" w:cs="Calibri"/>
                <w:b/>
                <w:bCs/>
                <w:color w:val="000000"/>
                <w:sz w:val="16"/>
                <w:szCs w:val="16"/>
              </w:rPr>
            </w:pPr>
            <w:r w:rsidRPr="002F6919">
              <w:rPr>
                <w:rFonts w:ascii="Montserrat Light" w:hAnsi="Montserrat Light" w:cs="Calibri"/>
                <w:b/>
                <w:bCs/>
                <w:color w:val="000000"/>
                <w:sz w:val="16"/>
                <w:szCs w:val="16"/>
              </w:rPr>
              <w:t xml:space="preserve">Part dans les </w:t>
            </w:r>
            <w:r w:rsidR="002F6919">
              <w:rPr>
                <w:rFonts w:ascii="Montserrat Light" w:hAnsi="Montserrat Light" w:cs="Calibri"/>
                <w:b/>
                <w:bCs/>
                <w:color w:val="000000"/>
                <w:sz w:val="16"/>
                <w:szCs w:val="16"/>
              </w:rPr>
              <w:t>i</w:t>
            </w:r>
            <w:r w:rsidRPr="002F6919">
              <w:rPr>
                <w:rFonts w:ascii="Montserrat Light" w:hAnsi="Montserrat Light" w:cs="Calibri"/>
                <w:b/>
                <w:bCs/>
                <w:color w:val="000000"/>
                <w:sz w:val="16"/>
                <w:szCs w:val="16"/>
              </w:rPr>
              <w:t>mportations totales (%)</w:t>
            </w:r>
          </w:p>
        </w:tc>
        <w:tc>
          <w:tcPr>
            <w:tcW w:w="1419" w:type="pct"/>
            <w:vMerge w:val="restart"/>
            <w:shd w:val="clear" w:color="auto" w:fill="9CC2E5" w:themeFill="accent1" w:themeFillTint="99"/>
            <w:vAlign w:val="center"/>
            <w:hideMark/>
          </w:tcPr>
          <w:p w14:paraId="29A094C2" w14:textId="77777777" w:rsidR="00990706" w:rsidRPr="002F6919" w:rsidRDefault="00990706" w:rsidP="00194156">
            <w:pPr>
              <w:spacing w:after="0" w:line="240" w:lineRule="auto"/>
              <w:jc w:val="center"/>
              <w:rPr>
                <w:rFonts w:ascii="Montserrat Light" w:hAnsi="Montserrat Light" w:cs="Calibri"/>
                <w:b/>
                <w:bCs/>
                <w:color w:val="000000"/>
                <w:sz w:val="16"/>
                <w:szCs w:val="16"/>
              </w:rPr>
            </w:pPr>
            <w:r w:rsidRPr="002F6919">
              <w:rPr>
                <w:rFonts w:ascii="Montserrat Light" w:hAnsi="Montserrat Light" w:cs="Calibri"/>
                <w:b/>
                <w:bCs/>
                <w:color w:val="000000"/>
                <w:sz w:val="16"/>
                <w:szCs w:val="16"/>
              </w:rPr>
              <w:t xml:space="preserve">Evolution Rang </w:t>
            </w:r>
          </w:p>
          <w:p w14:paraId="10779A37" w14:textId="77777777" w:rsidR="00990706" w:rsidRPr="002F6919" w:rsidRDefault="00990706" w:rsidP="00194156">
            <w:pPr>
              <w:spacing w:after="0" w:line="240" w:lineRule="auto"/>
              <w:jc w:val="center"/>
              <w:rPr>
                <w:rFonts w:ascii="Montserrat Light" w:hAnsi="Montserrat Light" w:cs="Calibri"/>
                <w:b/>
                <w:bCs/>
                <w:color w:val="000000"/>
                <w:sz w:val="16"/>
                <w:szCs w:val="16"/>
              </w:rPr>
            </w:pPr>
            <w:r w:rsidRPr="002F6919">
              <w:rPr>
                <w:rFonts w:ascii="Montserrat Light" w:hAnsi="Montserrat Light" w:cs="Calibri"/>
                <w:b/>
                <w:bCs/>
                <w:color w:val="000000"/>
                <w:sz w:val="16"/>
                <w:szCs w:val="16"/>
              </w:rPr>
              <w:t>(1999-2019)</w:t>
            </w:r>
          </w:p>
        </w:tc>
      </w:tr>
      <w:tr w:rsidR="00990706" w:rsidRPr="002F6919" w14:paraId="2CBEB7C3" w14:textId="77777777" w:rsidTr="002F6919">
        <w:trPr>
          <w:trHeight w:val="360"/>
          <w:jc w:val="center"/>
        </w:trPr>
        <w:tc>
          <w:tcPr>
            <w:tcW w:w="406" w:type="pct"/>
            <w:vMerge/>
            <w:shd w:val="clear" w:color="auto" w:fill="9CC2E5" w:themeFill="accent1" w:themeFillTint="99"/>
            <w:vAlign w:val="center"/>
            <w:hideMark/>
          </w:tcPr>
          <w:p w14:paraId="2F44C3BA" w14:textId="77777777" w:rsidR="00990706" w:rsidRPr="002F6919" w:rsidRDefault="00990706" w:rsidP="00194156">
            <w:pPr>
              <w:spacing w:after="0" w:line="240" w:lineRule="auto"/>
              <w:rPr>
                <w:rFonts w:ascii="Montserrat Light" w:hAnsi="Montserrat Light" w:cs="Calibri"/>
                <w:b/>
                <w:bCs/>
                <w:color w:val="000000"/>
                <w:sz w:val="16"/>
                <w:szCs w:val="16"/>
              </w:rPr>
            </w:pPr>
          </w:p>
        </w:tc>
        <w:tc>
          <w:tcPr>
            <w:tcW w:w="768" w:type="pct"/>
            <w:vMerge/>
            <w:shd w:val="clear" w:color="auto" w:fill="9CC2E5" w:themeFill="accent1" w:themeFillTint="99"/>
            <w:vAlign w:val="center"/>
            <w:hideMark/>
          </w:tcPr>
          <w:p w14:paraId="7C15895D" w14:textId="77777777" w:rsidR="00990706" w:rsidRPr="00AD2E1A" w:rsidRDefault="00990706" w:rsidP="00194156">
            <w:pPr>
              <w:spacing w:after="0" w:line="240" w:lineRule="auto"/>
              <w:rPr>
                <w:rFonts w:ascii="Montserrat Light" w:hAnsi="Montserrat Light" w:cs="Calibri"/>
                <w:b/>
                <w:bCs/>
                <w:color w:val="000000"/>
                <w:sz w:val="16"/>
                <w:szCs w:val="16"/>
              </w:rPr>
            </w:pPr>
          </w:p>
        </w:tc>
        <w:tc>
          <w:tcPr>
            <w:tcW w:w="594" w:type="pct"/>
            <w:shd w:val="clear" w:color="auto" w:fill="9CC2E5" w:themeFill="accent1" w:themeFillTint="99"/>
            <w:noWrap/>
            <w:vAlign w:val="center"/>
            <w:hideMark/>
          </w:tcPr>
          <w:p w14:paraId="6143A9F9" w14:textId="77777777" w:rsidR="00990706" w:rsidRPr="00AD2E1A" w:rsidRDefault="00990706" w:rsidP="00194156">
            <w:pPr>
              <w:spacing w:after="0" w:line="240" w:lineRule="auto"/>
              <w:rPr>
                <w:rFonts w:ascii="Montserrat Light" w:hAnsi="Montserrat Light" w:cs="Calibri"/>
                <w:b/>
                <w:bCs/>
                <w:color w:val="000000"/>
                <w:sz w:val="16"/>
                <w:szCs w:val="16"/>
              </w:rPr>
            </w:pPr>
            <w:r w:rsidRPr="00AD2E1A">
              <w:rPr>
                <w:rFonts w:ascii="Montserrat Light" w:hAnsi="Montserrat Light" w:cs="Calibri"/>
                <w:b/>
                <w:bCs/>
                <w:color w:val="000000"/>
                <w:sz w:val="16"/>
                <w:szCs w:val="16"/>
              </w:rPr>
              <w:t>2018/2017</w:t>
            </w:r>
          </w:p>
        </w:tc>
        <w:tc>
          <w:tcPr>
            <w:tcW w:w="594" w:type="pct"/>
            <w:shd w:val="clear" w:color="auto" w:fill="9CC2E5" w:themeFill="accent1" w:themeFillTint="99"/>
            <w:noWrap/>
            <w:vAlign w:val="center"/>
            <w:hideMark/>
          </w:tcPr>
          <w:p w14:paraId="7BDC9297" w14:textId="77777777" w:rsidR="00990706" w:rsidRPr="00AD2E1A" w:rsidRDefault="00990706" w:rsidP="00194156">
            <w:pPr>
              <w:spacing w:after="0" w:line="240" w:lineRule="auto"/>
              <w:rPr>
                <w:rFonts w:ascii="Montserrat Light" w:hAnsi="Montserrat Light" w:cs="Calibri"/>
                <w:b/>
                <w:bCs/>
                <w:color w:val="000000"/>
                <w:sz w:val="16"/>
                <w:szCs w:val="16"/>
              </w:rPr>
            </w:pPr>
            <w:r w:rsidRPr="00AD2E1A">
              <w:rPr>
                <w:rFonts w:ascii="Montserrat Light" w:hAnsi="Montserrat Light" w:cs="Calibri"/>
                <w:b/>
                <w:bCs/>
                <w:color w:val="000000"/>
                <w:sz w:val="16"/>
                <w:szCs w:val="16"/>
              </w:rPr>
              <w:t>2019/2018</w:t>
            </w:r>
          </w:p>
        </w:tc>
        <w:tc>
          <w:tcPr>
            <w:tcW w:w="509" w:type="pct"/>
            <w:shd w:val="clear" w:color="auto" w:fill="9CC2E5" w:themeFill="accent1" w:themeFillTint="99"/>
            <w:noWrap/>
            <w:vAlign w:val="center"/>
            <w:hideMark/>
          </w:tcPr>
          <w:p w14:paraId="57F0A297" w14:textId="77777777" w:rsidR="00990706" w:rsidRPr="00AD2E1A" w:rsidRDefault="00990706" w:rsidP="002F6919">
            <w:pPr>
              <w:spacing w:after="0" w:line="240" w:lineRule="auto"/>
              <w:jc w:val="right"/>
              <w:rPr>
                <w:rFonts w:ascii="Montserrat Light" w:hAnsi="Montserrat Light" w:cs="Calibri"/>
                <w:b/>
                <w:bCs/>
                <w:color w:val="000000"/>
                <w:sz w:val="16"/>
                <w:szCs w:val="16"/>
              </w:rPr>
            </w:pPr>
            <w:r w:rsidRPr="00AD2E1A">
              <w:rPr>
                <w:rFonts w:ascii="Montserrat Light" w:hAnsi="Montserrat Light" w:cs="Calibri"/>
                <w:b/>
                <w:bCs/>
                <w:color w:val="000000"/>
                <w:sz w:val="16"/>
                <w:szCs w:val="16"/>
              </w:rPr>
              <w:t>2019</w:t>
            </w:r>
          </w:p>
        </w:tc>
        <w:tc>
          <w:tcPr>
            <w:tcW w:w="710" w:type="pct"/>
            <w:shd w:val="clear" w:color="auto" w:fill="9CC2E5" w:themeFill="accent1" w:themeFillTint="99"/>
            <w:noWrap/>
            <w:vAlign w:val="center"/>
            <w:hideMark/>
          </w:tcPr>
          <w:p w14:paraId="459A5EE2" w14:textId="77777777" w:rsidR="00990706" w:rsidRPr="002F6919" w:rsidRDefault="00990706" w:rsidP="002F6919">
            <w:pPr>
              <w:spacing w:after="0" w:line="240" w:lineRule="auto"/>
              <w:jc w:val="right"/>
              <w:rPr>
                <w:rFonts w:ascii="Montserrat Light" w:hAnsi="Montserrat Light" w:cs="Calibri"/>
                <w:color w:val="000000"/>
                <w:sz w:val="16"/>
                <w:szCs w:val="16"/>
              </w:rPr>
            </w:pPr>
            <w:r w:rsidRPr="002F6919">
              <w:rPr>
                <w:rFonts w:ascii="Montserrat Light" w:hAnsi="Montserrat Light" w:cs="Calibri"/>
                <w:color w:val="000000"/>
                <w:sz w:val="16"/>
                <w:szCs w:val="16"/>
              </w:rPr>
              <w:t>2019</w:t>
            </w:r>
          </w:p>
        </w:tc>
        <w:tc>
          <w:tcPr>
            <w:tcW w:w="1419" w:type="pct"/>
            <w:vMerge/>
            <w:shd w:val="clear" w:color="auto" w:fill="9CC2E5" w:themeFill="accent1" w:themeFillTint="99"/>
            <w:vAlign w:val="center"/>
            <w:hideMark/>
          </w:tcPr>
          <w:p w14:paraId="4E36F0BF" w14:textId="77777777" w:rsidR="00990706" w:rsidRPr="002F6919" w:rsidRDefault="00990706" w:rsidP="00194156">
            <w:pPr>
              <w:spacing w:after="0" w:line="240" w:lineRule="auto"/>
              <w:rPr>
                <w:rFonts w:ascii="Montserrat Light" w:hAnsi="Montserrat Light" w:cs="Calibri"/>
                <w:b/>
                <w:bCs/>
                <w:color w:val="000000"/>
                <w:sz w:val="16"/>
                <w:szCs w:val="16"/>
              </w:rPr>
            </w:pPr>
          </w:p>
        </w:tc>
      </w:tr>
      <w:tr w:rsidR="00685046" w:rsidRPr="002F6919" w14:paraId="424F268D" w14:textId="77777777" w:rsidTr="002F6919">
        <w:trPr>
          <w:trHeight w:val="300"/>
          <w:jc w:val="center"/>
        </w:trPr>
        <w:tc>
          <w:tcPr>
            <w:tcW w:w="406" w:type="pct"/>
            <w:shd w:val="clear" w:color="auto" w:fill="auto"/>
            <w:noWrap/>
            <w:vAlign w:val="center"/>
            <w:hideMark/>
          </w:tcPr>
          <w:p w14:paraId="2B9C8EA8" w14:textId="77777777" w:rsidR="00685046" w:rsidRPr="002F6919" w:rsidRDefault="00685046" w:rsidP="00685046">
            <w:pPr>
              <w:spacing w:after="0" w:line="240" w:lineRule="auto"/>
              <w:jc w:val="center"/>
              <w:rPr>
                <w:rFonts w:ascii="Montserrat Light" w:hAnsi="Montserrat Light" w:cs="Calibri"/>
                <w:color w:val="000000"/>
                <w:sz w:val="16"/>
                <w:szCs w:val="16"/>
              </w:rPr>
            </w:pPr>
            <w:r w:rsidRPr="002F6919">
              <w:rPr>
                <w:rFonts w:ascii="Montserrat Light" w:hAnsi="Montserrat Light" w:cs="Calibri"/>
                <w:color w:val="000000"/>
                <w:sz w:val="16"/>
                <w:szCs w:val="16"/>
              </w:rPr>
              <w:t>1</w:t>
            </w:r>
          </w:p>
        </w:tc>
        <w:tc>
          <w:tcPr>
            <w:tcW w:w="768" w:type="pct"/>
            <w:shd w:val="clear" w:color="auto" w:fill="auto"/>
            <w:noWrap/>
            <w:vAlign w:val="center"/>
            <w:hideMark/>
          </w:tcPr>
          <w:p w14:paraId="30197C34" w14:textId="684303C4" w:rsidR="00685046" w:rsidRPr="002F6919" w:rsidRDefault="00685046" w:rsidP="00685046">
            <w:pPr>
              <w:spacing w:after="0" w:line="240" w:lineRule="auto"/>
              <w:rPr>
                <w:rFonts w:ascii="Montserrat Light" w:hAnsi="Montserrat Light" w:cs="Calibri"/>
                <w:color w:val="000000"/>
                <w:sz w:val="16"/>
                <w:szCs w:val="16"/>
              </w:rPr>
            </w:pPr>
            <w:r w:rsidRPr="002F6919">
              <w:rPr>
                <w:rFonts w:ascii="Montserrat Light" w:hAnsi="Montserrat Light" w:cs="Calibri"/>
                <w:color w:val="000000"/>
                <w:sz w:val="16"/>
                <w:szCs w:val="16"/>
              </w:rPr>
              <w:t>Inde</w:t>
            </w:r>
          </w:p>
        </w:tc>
        <w:tc>
          <w:tcPr>
            <w:tcW w:w="594" w:type="pct"/>
            <w:shd w:val="clear" w:color="auto" w:fill="auto"/>
            <w:noWrap/>
            <w:vAlign w:val="center"/>
            <w:hideMark/>
          </w:tcPr>
          <w:p w14:paraId="5CBEA111" w14:textId="77777777" w:rsidR="00685046" w:rsidRPr="002F6919" w:rsidRDefault="00685046" w:rsidP="00685046">
            <w:pPr>
              <w:spacing w:after="0" w:line="240" w:lineRule="auto"/>
              <w:jc w:val="right"/>
              <w:rPr>
                <w:rFonts w:ascii="Montserrat Light" w:hAnsi="Montserrat Light" w:cs="Calibri"/>
                <w:color w:val="000000"/>
                <w:sz w:val="16"/>
                <w:szCs w:val="16"/>
              </w:rPr>
            </w:pPr>
            <w:r w:rsidRPr="002F6919">
              <w:rPr>
                <w:rFonts w:ascii="Montserrat Light" w:hAnsi="Montserrat Light" w:cs="Calibri"/>
                <w:color w:val="000000"/>
                <w:sz w:val="16"/>
                <w:szCs w:val="16"/>
              </w:rPr>
              <w:t>-35,3</w:t>
            </w:r>
          </w:p>
        </w:tc>
        <w:tc>
          <w:tcPr>
            <w:tcW w:w="594" w:type="pct"/>
            <w:shd w:val="clear" w:color="auto" w:fill="auto"/>
            <w:noWrap/>
            <w:vAlign w:val="center"/>
            <w:hideMark/>
          </w:tcPr>
          <w:p w14:paraId="183602A3" w14:textId="77777777" w:rsidR="00685046" w:rsidRPr="002F6919" w:rsidRDefault="00685046" w:rsidP="00685046">
            <w:pPr>
              <w:spacing w:after="0" w:line="240" w:lineRule="auto"/>
              <w:jc w:val="right"/>
              <w:rPr>
                <w:rFonts w:ascii="Montserrat Light" w:hAnsi="Montserrat Light" w:cs="Calibri"/>
                <w:color w:val="000000"/>
                <w:sz w:val="16"/>
                <w:szCs w:val="16"/>
              </w:rPr>
            </w:pPr>
            <w:r w:rsidRPr="002F6919">
              <w:rPr>
                <w:rFonts w:ascii="Montserrat Light" w:hAnsi="Montserrat Light" w:cs="Calibri"/>
                <w:color w:val="000000"/>
                <w:sz w:val="16"/>
                <w:szCs w:val="16"/>
              </w:rPr>
              <w:t>5,4</w:t>
            </w:r>
          </w:p>
        </w:tc>
        <w:tc>
          <w:tcPr>
            <w:tcW w:w="509" w:type="pct"/>
            <w:shd w:val="clear" w:color="auto" w:fill="auto"/>
            <w:noWrap/>
            <w:vAlign w:val="center"/>
            <w:hideMark/>
          </w:tcPr>
          <w:p w14:paraId="6B0FEB8C" w14:textId="77777777" w:rsidR="00685046" w:rsidRPr="002F6919" w:rsidRDefault="00685046" w:rsidP="00685046">
            <w:pPr>
              <w:spacing w:after="0" w:line="240" w:lineRule="auto"/>
              <w:jc w:val="right"/>
              <w:rPr>
                <w:rFonts w:ascii="Montserrat Light" w:hAnsi="Montserrat Light" w:cs="Calibri"/>
                <w:color w:val="000000"/>
                <w:sz w:val="16"/>
                <w:szCs w:val="16"/>
              </w:rPr>
            </w:pPr>
            <w:r w:rsidRPr="002F6919">
              <w:rPr>
                <w:rFonts w:ascii="Montserrat Light" w:hAnsi="Montserrat Light" w:cs="Calibri"/>
                <w:color w:val="000000"/>
                <w:sz w:val="16"/>
                <w:szCs w:val="16"/>
              </w:rPr>
              <w:t>230,9</w:t>
            </w:r>
          </w:p>
        </w:tc>
        <w:tc>
          <w:tcPr>
            <w:tcW w:w="710" w:type="pct"/>
            <w:shd w:val="clear" w:color="auto" w:fill="auto"/>
            <w:noWrap/>
            <w:vAlign w:val="center"/>
            <w:hideMark/>
          </w:tcPr>
          <w:p w14:paraId="5CCC4CDF" w14:textId="66908CC7" w:rsidR="00685046" w:rsidRPr="002F6919" w:rsidRDefault="00685046" w:rsidP="00685046">
            <w:pPr>
              <w:spacing w:after="0" w:line="240" w:lineRule="auto"/>
              <w:jc w:val="right"/>
              <w:rPr>
                <w:rFonts w:ascii="Montserrat Light" w:hAnsi="Montserrat Light" w:cs="Calibri"/>
                <w:color w:val="000000"/>
                <w:sz w:val="16"/>
                <w:szCs w:val="16"/>
              </w:rPr>
            </w:pPr>
            <w:r w:rsidRPr="002F6919">
              <w:rPr>
                <w:rFonts w:ascii="Montserrat Light" w:hAnsi="Montserrat Light" w:cs="Calibri"/>
                <w:color w:val="000000"/>
                <w:sz w:val="16"/>
                <w:szCs w:val="16"/>
              </w:rPr>
              <w:t>13,6</w:t>
            </w:r>
          </w:p>
        </w:tc>
        <w:tc>
          <w:tcPr>
            <w:tcW w:w="1419" w:type="pct"/>
            <w:shd w:val="clear" w:color="auto" w:fill="auto"/>
            <w:noWrap/>
            <w:vAlign w:val="center"/>
            <w:hideMark/>
          </w:tcPr>
          <w:p w14:paraId="24AE0053" w14:textId="77777777" w:rsidR="00685046" w:rsidRPr="002F6919" w:rsidRDefault="00685046" w:rsidP="00685046">
            <w:pPr>
              <w:spacing w:after="0" w:line="240" w:lineRule="auto"/>
              <w:contextualSpacing/>
              <w:rPr>
                <w:rFonts w:ascii="Montserrat Light" w:hAnsi="Montserrat Light" w:cs="Calibri"/>
                <w:color w:val="000000"/>
                <w:sz w:val="16"/>
                <w:szCs w:val="16"/>
              </w:rPr>
            </w:pPr>
            <w:r w:rsidRPr="002F6919">
              <w:rPr>
                <w:rFonts w:ascii="Montserrat Light" w:hAnsi="Montserrat Light"/>
                <w:noProof/>
                <w:sz w:val="16"/>
                <w:szCs w:val="16"/>
                <w:lang w:val="fr-SN" w:eastAsia="fr-SN"/>
              </w:rPr>
              <w:drawing>
                <wp:inline distT="0" distB="0" distL="0" distR="0" wp14:anchorId="69CAA7EB" wp14:editId="1E98DD1B">
                  <wp:extent cx="1609524" cy="200000"/>
                  <wp:effectExtent l="0" t="0" r="0" b="0"/>
                  <wp:docPr id="202" name="Imag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1609524" cy="200000"/>
                          </a:xfrm>
                          <a:prstGeom prst="rect">
                            <a:avLst/>
                          </a:prstGeom>
                        </pic:spPr>
                      </pic:pic>
                    </a:graphicData>
                  </a:graphic>
                </wp:inline>
              </w:drawing>
            </w:r>
          </w:p>
        </w:tc>
      </w:tr>
      <w:tr w:rsidR="00685046" w:rsidRPr="002F6919" w14:paraId="6E49508E" w14:textId="77777777" w:rsidTr="002F6919">
        <w:trPr>
          <w:trHeight w:val="300"/>
          <w:jc w:val="center"/>
        </w:trPr>
        <w:tc>
          <w:tcPr>
            <w:tcW w:w="406" w:type="pct"/>
            <w:shd w:val="clear" w:color="auto" w:fill="auto"/>
            <w:noWrap/>
            <w:vAlign w:val="center"/>
            <w:hideMark/>
          </w:tcPr>
          <w:p w14:paraId="7186C41D" w14:textId="77777777" w:rsidR="00685046" w:rsidRPr="002F6919" w:rsidRDefault="00685046" w:rsidP="00685046">
            <w:pPr>
              <w:spacing w:after="0" w:line="240" w:lineRule="auto"/>
              <w:jc w:val="center"/>
              <w:rPr>
                <w:rFonts w:ascii="Montserrat Light" w:hAnsi="Montserrat Light" w:cs="Calibri"/>
                <w:color w:val="000000"/>
                <w:sz w:val="16"/>
                <w:szCs w:val="16"/>
              </w:rPr>
            </w:pPr>
            <w:r w:rsidRPr="002F6919">
              <w:rPr>
                <w:rFonts w:ascii="Montserrat Light" w:hAnsi="Montserrat Light" w:cs="Calibri"/>
                <w:color w:val="000000"/>
                <w:sz w:val="16"/>
                <w:szCs w:val="16"/>
              </w:rPr>
              <w:t>2</w:t>
            </w:r>
          </w:p>
        </w:tc>
        <w:tc>
          <w:tcPr>
            <w:tcW w:w="768" w:type="pct"/>
            <w:shd w:val="clear" w:color="auto" w:fill="auto"/>
            <w:noWrap/>
            <w:vAlign w:val="center"/>
            <w:hideMark/>
          </w:tcPr>
          <w:p w14:paraId="5A1E8505" w14:textId="40E7F557" w:rsidR="00685046" w:rsidRPr="002F6919" w:rsidRDefault="00685046" w:rsidP="00685046">
            <w:pPr>
              <w:spacing w:after="0" w:line="240" w:lineRule="auto"/>
              <w:rPr>
                <w:rFonts w:ascii="Montserrat Light" w:hAnsi="Montserrat Light" w:cs="Calibri"/>
                <w:color w:val="000000"/>
                <w:sz w:val="16"/>
                <w:szCs w:val="16"/>
              </w:rPr>
            </w:pPr>
            <w:r w:rsidRPr="002F6919">
              <w:rPr>
                <w:rFonts w:ascii="Montserrat Light" w:hAnsi="Montserrat Light" w:cs="Calibri"/>
                <w:color w:val="000000"/>
                <w:sz w:val="16"/>
                <w:szCs w:val="16"/>
              </w:rPr>
              <w:t>Chine</w:t>
            </w:r>
          </w:p>
        </w:tc>
        <w:tc>
          <w:tcPr>
            <w:tcW w:w="594" w:type="pct"/>
            <w:shd w:val="clear" w:color="auto" w:fill="auto"/>
            <w:noWrap/>
            <w:vAlign w:val="center"/>
            <w:hideMark/>
          </w:tcPr>
          <w:p w14:paraId="5FE1EDA7" w14:textId="77777777" w:rsidR="00685046" w:rsidRPr="002F6919" w:rsidRDefault="00685046" w:rsidP="00685046">
            <w:pPr>
              <w:spacing w:after="0" w:line="240" w:lineRule="auto"/>
              <w:jc w:val="right"/>
              <w:rPr>
                <w:rFonts w:ascii="Montserrat Light" w:hAnsi="Montserrat Light" w:cs="Calibri"/>
                <w:color w:val="000000"/>
                <w:sz w:val="16"/>
                <w:szCs w:val="16"/>
              </w:rPr>
            </w:pPr>
            <w:r w:rsidRPr="002F6919">
              <w:rPr>
                <w:rFonts w:ascii="Montserrat Light" w:hAnsi="Montserrat Light" w:cs="Calibri"/>
                <w:color w:val="000000"/>
                <w:sz w:val="16"/>
                <w:szCs w:val="16"/>
              </w:rPr>
              <w:t>-7,3</w:t>
            </w:r>
          </w:p>
        </w:tc>
        <w:tc>
          <w:tcPr>
            <w:tcW w:w="594" w:type="pct"/>
            <w:shd w:val="clear" w:color="auto" w:fill="auto"/>
            <w:noWrap/>
            <w:vAlign w:val="center"/>
            <w:hideMark/>
          </w:tcPr>
          <w:p w14:paraId="7966FB87" w14:textId="77777777" w:rsidR="00685046" w:rsidRPr="002F6919" w:rsidRDefault="00685046" w:rsidP="00685046">
            <w:pPr>
              <w:spacing w:after="0" w:line="240" w:lineRule="auto"/>
              <w:jc w:val="right"/>
              <w:rPr>
                <w:rFonts w:ascii="Montserrat Light" w:hAnsi="Montserrat Light" w:cs="Calibri"/>
                <w:color w:val="000000"/>
                <w:sz w:val="16"/>
                <w:szCs w:val="16"/>
              </w:rPr>
            </w:pPr>
            <w:r w:rsidRPr="002F6919">
              <w:rPr>
                <w:rFonts w:ascii="Montserrat Light" w:hAnsi="Montserrat Light" w:cs="Calibri"/>
                <w:color w:val="000000"/>
                <w:sz w:val="16"/>
                <w:szCs w:val="16"/>
              </w:rPr>
              <w:t>28,0</w:t>
            </w:r>
          </w:p>
        </w:tc>
        <w:tc>
          <w:tcPr>
            <w:tcW w:w="509" w:type="pct"/>
            <w:shd w:val="clear" w:color="auto" w:fill="auto"/>
            <w:noWrap/>
            <w:vAlign w:val="center"/>
            <w:hideMark/>
          </w:tcPr>
          <w:p w14:paraId="7ECC5E67" w14:textId="77777777" w:rsidR="00685046" w:rsidRPr="002F6919" w:rsidRDefault="00685046" w:rsidP="00685046">
            <w:pPr>
              <w:spacing w:after="0" w:line="240" w:lineRule="auto"/>
              <w:jc w:val="right"/>
              <w:rPr>
                <w:rFonts w:ascii="Montserrat Light" w:hAnsi="Montserrat Light" w:cs="Calibri"/>
                <w:color w:val="000000"/>
                <w:sz w:val="16"/>
                <w:szCs w:val="16"/>
              </w:rPr>
            </w:pPr>
            <w:r w:rsidRPr="002F6919">
              <w:rPr>
                <w:rFonts w:ascii="Montserrat Light" w:hAnsi="Montserrat Light" w:cs="Calibri"/>
                <w:color w:val="000000"/>
                <w:sz w:val="16"/>
                <w:szCs w:val="16"/>
              </w:rPr>
              <w:t>185,6</w:t>
            </w:r>
          </w:p>
        </w:tc>
        <w:tc>
          <w:tcPr>
            <w:tcW w:w="710" w:type="pct"/>
            <w:shd w:val="clear" w:color="auto" w:fill="auto"/>
            <w:noWrap/>
            <w:vAlign w:val="center"/>
            <w:hideMark/>
          </w:tcPr>
          <w:p w14:paraId="014E9912" w14:textId="073B553E" w:rsidR="00685046" w:rsidRPr="002F6919" w:rsidRDefault="00685046" w:rsidP="00685046">
            <w:pPr>
              <w:spacing w:after="0" w:line="240" w:lineRule="auto"/>
              <w:jc w:val="right"/>
              <w:rPr>
                <w:rFonts w:ascii="Montserrat Light" w:hAnsi="Montserrat Light" w:cs="Calibri"/>
                <w:color w:val="000000"/>
                <w:sz w:val="16"/>
                <w:szCs w:val="16"/>
                <w:highlight w:val="yellow"/>
              </w:rPr>
            </w:pPr>
            <w:r w:rsidRPr="002F6919">
              <w:rPr>
                <w:rFonts w:ascii="Montserrat Light" w:hAnsi="Montserrat Light" w:cs="Calibri"/>
                <w:color w:val="000000"/>
                <w:sz w:val="16"/>
                <w:szCs w:val="16"/>
              </w:rPr>
              <w:t>10,9</w:t>
            </w:r>
          </w:p>
        </w:tc>
        <w:tc>
          <w:tcPr>
            <w:tcW w:w="1419" w:type="pct"/>
            <w:shd w:val="clear" w:color="auto" w:fill="auto"/>
            <w:noWrap/>
            <w:vAlign w:val="center"/>
            <w:hideMark/>
          </w:tcPr>
          <w:p w14:paraId="3F53008F" w14:textId="77777777" w:rsidR="00685046" w:rsidRPr="002F6919" w:rsidRDefault="00685046" w:rsidP="00685046">
            <w:pPr>
              <w:spacing w:after="0" w:line="240" w:lineRule="auto"/>
              <w:rPr>
                <w:rFonts w:ascii="Montserrat Light" w:hAnsi="Montserrat Light" w:cs="Calibri"/>
                <w:color w:val="000000"/>
                <w:sz w:val="16"/>
                <w:szCs w:val="16"/>
              </w:rPr>
            </w:pPr>
            <w:r w:rsidRPr="002F6919">
              <w:rPr>
                <w:rFonts w:ascii="Montserrat Light" w:hAnsi="Montserrat Light"/>
                <w:noProof/>
                <w:sz w:val="16"/>
                <w:szCs w:val="16"/>
                <w:lang w:val="fr-SN" w:eastAsia="fr-SN"/>
              </w:rPr>
              <w:drawing>
                <wp:inline distT="0" distB="0" distL="0" distR="0" wp14:anchorId="69671C83" wp14:editId="33BDC746">
                  <wp:extent cx="1609524" cy="200000"/>
                  <wp:effectExtent l="0" t="0" r="0" b="0"/>
                  <wp:docPr id="203" name="Imag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1609524" cy="200000"/>
                          </a:xfrm>
                          <a:prstGeom prst="rect">
                            <a:avLst/>
                          </a:prstGeom>
                        </pic:spPr>
                      </pic:pic>
                    </a:graphicData>
                  </a:graphic>
                </wp:inline>
              </w:drawing>
            </w:r>
          </w:p>
        </w:tc>
      </w:tr>
      <w:tr w:rsidR="00685046" w:rsidRPr="002F6919" w14:paraId="728F3C90" w14:textId="77777777" w:rsidTr="002F6919">
        <w:trPr>
          <w:trHeight w:val="300"/>
          <w:jc w:val="center"/>
        </w:trPr>
        <w:tc>
          <w:tcPr>
            <w:tcW w:w="406" w:type="pct"/>
            <w:shd w:val="clear" w:color="auto" w:fill="auto"/>
            <w:noWrap/>
            <w:vAlign w:val="center"/>
            <w:hideMark/>
          </w:tcPr>
          <w:p w14:paraId="0DA43E64" w14:textId="77777777" w:rsidR="00685046" w:rsidRPr="002F6919" w:rsidRDefault="00685046" w:rsidP="00685046">
            <w:pPr>
              <w:spacing w:after="0" w:line="240" w:lineRule="auto"/>
              <w:jc w:val="center"/>
              <w:rPr>
                <w:rFonts w:ascii="Montserrat Light" w:hAnsi="Montserrat Light" w:cs="Calibri"/>
                <w:color w:val="000000"/>
                <w:sz w:val="16"/>
                <w:szCs w:val="16"/>
              </w:rPr>
            </w:pPr>
            <w:r w:rsidRPr="002F6919">
              <w:rPr>
                <w:rFonts w:ascii="Montserrat Light" w:hAnsi="Montserrat Light" w:cs="Calibri"/>
                <w:color w:val="000000"/>
                <w:sz w:val="16"/>
                <w:szCs w:val="16"/>
              </w:rPr>
              <w:t>3</w:t>
            </w:r>
          </w:p>
        </w:tc>
        <w:tc>
          <w:tcPr>
            <w:tcW w:w="768" w:type="pct"/>
            <w:shd w:val="clear" w:color="auto" w:fill="auto"/>
            <w:noWrap/>
            <w:vAlign w:val="center"/>
            <w:hideMark/>
          </w:tcPr>
          <w:p w14:paraId="70FA3DE5" w14:textId="03A1BAD5" w:rsidR="00685046" w:rsidRPr="002F6919" w:rsidRDefault="00685046" w:rsidP="00685046">
            <w:pPr>
              <w:spacing w:after="0" w:line="240" w:lineRule="auto"/>
              <w:rPr>
                <w:rFonts w:ascii="Montserrat Light" w:hAnsi="Montserrat Light" w:cs="Calibri"/>
                <w:color w:val="000000"/>
                <w:sz w:val="16"/>
                <w:szCs w:val="16"/>
              </w:rPr>
            </w:pPr>
            <w:r w:rsidRPr="002F6919">
              <w:rPr>
                <w:rFonts w:ascii="Montserrat Light" w:hAnsi="Montserrat Light" w:cs="Calibri"/>
                <w:color w:val="000000"/>
                <w:sz w:val="16"/>
                <w:szCs w:val="16"/>
              </w:rPr>
              <w:t>Togo</w:t>
            </w:r>
          </w:p>
        </w:tc>
        <w:tc>
          <w:tcPr>
            <w:tcW w:w="594" w:type="pct"/>
            <w:shd w:val="clear" w:color="auto" w:fill="auto"/>
            <w:noWrap/>
            <w:vAlign w:val="center"/>
            <w:hideMark/>
          </w:tcPr>
          <w:p w14:paraId="4B25638A" w14:textId="77777777" w:rsidR="00685046" w:rsidRPr="002F6919" w:rsidRDefault="00685046" w:rsidP="00685046">
            <w:pPr>
              <w:spacing w:after="0" w:line="240" w:lineRule="auto"/>
              <w:jc w:val="right"/>
              <w:rPr>
                <w:rFonts w:ascii="Montserrat Light" w:hAnsi="Montserrat Light" w:cs="Calibri"/>
                <w:color w:val="000000"/>
                <w:sz w:val="16"/>
                <w:szCs w:val="16"/>
              </w:rPr>
            </w:pPr>
            <w:r w:rsidRPr="002F6919">
              <w:rPr>
                <w:rFonts w:ascii="Montserrat Light" w:hAnsi="Montserrat Light" w:cs="Calibri"/>
                <w:color w:val="000000"/>
                <w:sz w:val="16"/>
                <w:szCs w:val="16"/>
              </w:rPr>
              <w:t>17,8</w:t>
            </w:r>
          </w:p>
        </w:tc>
        <w:tc>
          <w:tcPr>
            <w:tcW w:w="594" w:type="pct"/>
            <w:shd w:val="clear" w:color="auto" w:fill="auto"/>
            <w:noWrap/>
            <w:vAlign w:val="center"/>
            <w:hideMark/>
          </w:tcPr>
          <w:p w14:paraId="74688DF4" w14:textId="77777777" w:rsidR="00685046" w:rsidRPr="002F6919" w:rsidRDefault="00685046" w:rsidP="00685046">
            <w:pPr>
              <w:spacing w:after="0" w:line="240" w:lineRule="auto"/>
              <w:jc w:val="right"/>
              <w:rPr>
                <w:rFonts w:ascii="Montserrat Light" w:hAnsi="Montserrat Light" w:cs="Calibri"/>
                <w:color w:val="000000"/>
                <w:sz w:val="16"/>
                <w:szCs w:val="16"/>
              </w:rPr>
            </w:pPr>
            <w:r w:rsidRPr="002F6919">
              <w:rPr>
                <w:rFonts w:ascii="Montserrat Light" w:hAnsi="Montserrat Light" w:cs="Calibri"/>
                <w:color w:val="000000"/>
                <w:sz w:val="16"/>
                <w:szCs w:val="16"/>
              </w:rPr>
              <w:t>25,0</w:t>
            </w:r>
          </w:p>
        </w:tc>
        <w:tc>
          <w:tcPr>
            <w:tcW w:w="509" w:type="pct"/>
            <w:shd w:val="clear" w:color="auto" w:fill="auto"/>
            <w:noWrap/>
            <w:vAlign w:val="center"/>
            <w:hideMark/>
          </w:tcPr>
          <w:p w14:paraId="6A1ACE43" w14:textId="77777777" w:rsidR="00685046" w:rsidRPr="002F6919" w:rsidRDefault="00685046" w:rsidP="00685046">
            <w:pPr>
              <w:spacing w:after="0" w:line="240" w:lineRule="auto"/>
              <w:jc w:val="right"/>
              <w:rPr>
                <w:rFonts w:ascii="Montserrat Light" w:hAnsi="Montserrat Light" w:cs="Calibri"/>
                <w:color w:val="000000"/>
                <w:sz w:val="16"/>
                <w:szCs w:val="16"/>
              </w:rPr>
            </w:pPr>
            <w:r w:rsidRPr="002F6919">
              <w:rPr>
                <w:rFonts w:ascii="Montserrat Light" w:hAnsi="Montserrat Light" w:cs="Calibri"/>
                <w:color w:val="000000"/>
                <w:sz w:val="16"/>
                <w:szCs w:val="16"/>
              </w:rPr>
              <w:t>185,5</w:t>
            </w:r>
          </w:p>
        </w:tc>
        <w:tc>
          <w:tcPr>
            <w:tcW w:w="710" w:type="pct"/>
            <w:shd w:val="clear" w:color="auto" w:fill="auto"/>
            <w:noWrap/>
            <w:vAlign w:val="center"/>
            <w:hideMark/>
          </w:tcPr>
          <w:p w14:paraId="2167CDAA" w14:textId="1EF4B391" w:rsidR="00685046" w:rsidRPr="002F6919" w:rsidRDefault="00685046" w:rsidP="00685046">
            <w:pPr>
              <w:spacing w:after="0" w:line="240" w:lineRule="auto"/>
              <w:jc w:val="right"/>
              <w:rPr>
                <w:rFonts w:ascii="Montserrat Light" w:hAnsi="Montserrat Light" w:cs="Calibri"/>
                <w:color w:val="000000"/>
                <w:sz w:val="16"/>
                <w:szCs w:val="16"/>
                <w:highlight w:val="yellow"/>
              </w:rPr>
            </w:pPr>
            <w:r w:rsidRPr="002F6919">
              <w:rPr>
                <w:rFonts w:ascii="Montserrat Light" w:hAnsi="Montserrat Light" w:cs="Calibri"/>
                <w:color w:val="000000"/>
                <w:sz w:val="16"/>
                <w:szCs w:val="16"/>
              </w:rPr>
              <w:t>10,9</w:t>
            </w:r>
          </w:p>
        </w:tc>
        <w:tc>
          <w:tcPr>
            <w:tcW w:w="1419" w:type="pct"/>
            <w:shd w:val="clear" w:color="auto" w:fill="auto"/>
            <w:noWrap/>
            <w:vAlign w:val="center"/>
            <w:hideMark/>
          </w:tcPr>
          <w:p w14:paraId="2649A6C3" w14:textId="77777777" w:rsidR="00685046" w:rsidRPr="002F6919" w:rsidRDefault="00685046" w:rsidP="00685046">
            <w:pPr>
              <w:spacing w:after="0" w:line="240" w:lineRule="auto"/>
              <w:rPr>
                <w:rFonts w:ascii="Montserrat Light" w:hAnsi="Montserrat Light" w:cs="Calibri"/>
                <w:color w:val="000000"/>
                <w:sz w:val="16"/>
                <w:szCs w:val="16"/>
              </w:rPr>
            </w:pPr>
            <w:r w:rsidRPr="002F6919">
              <w:rPr>
                <w:rFonts w:ascii="Montserrat Light" w:hAnsi="Montserrat Light"/>
                <w:noProof/>
                <w:sz w:val="16"/>
                <w:szCs w:val="16"/>
                <w:lang w:val="fr-SN" w:eastAsia="fr-SN"/>
              </w:rPr>
              <w:drawing>
                <wp:inline distT="0" distB="0" distL="0" distR="0" wp14:anchorId="1292A1AC" wp14:editId="1E5103C6">
                  <wp:extent cx="1609524" cy="200000"/>
                  <wp:effectExtent l="0" t="0" r="0" b="0"/>
                  <wp:docPr id="204" name="Imag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1609524" cy="200000"/>
                          </a:xfrm>
                          <a:prstGeom prst="rect">
                            <a:avLst/>
                          </a:prstGeom>
                        </pic:spPr>
                      </pic:pic>
                    </a:graphicData>
                  </a:graphic>
                </wp:inline>
              </w:drawing>
            </w:r>
          </w:p>
        </w:tc>
      </w:tr>
      <w:tr w:rsidR="00685046" w:rsidRPr="002F6919" w14:paraId="0BC4FA36" w14:textId="77777777" w:rsidTr="002F6919">
        <w:trPr>
          <w:trHeight w:val="300"/>
          <w:jc w:val="center"/>
        </w:trPr>
        <w:tc>
          <w:tcPr>
            <w:tcW w:w="406" w:type="pct"/>
            <w:shd w:val="clear" w:color="auto" w:fill="auto"/>
            <w:noWrap/>
            <w:vAlign w:val="center"/>
            <w:hideMark/>
          </w:tcPr>
          <w:p w14:paraId="7C134337" w14:textId="77777777" w:rsidR="00685046" w:rsidRPr="002F6919" w:rsidRDefault="00685046" w:rsidP="00685046">
            <w:pPr>
              <w:spacing w:after="0" w:line="240" w:lineRule="auto"/>
              <w:jc w:val="center"/>
              <w:rPr>
                <w:rFonts w:ascii="Montserrat Light" w:hAnsi="Montserrat Light" w:cs="Calibri"/>
                <w:color w:val="000000"/>
                <w:sz w:val="16"/>
                <w:szCs w:val="16"/>
              </w:rPr>
            </w:pPr>
            <w:r w:rsidRPr="002F6919">
              <w:rPr>
                <w:rFonts w:ascii="Montserrat Light" w:hAnsi="Montserrat Light" w:cs="Calibri"/>
                <w:color w:val="000000"/>
                <w:sz w:val="16"/>
                <w:szCs w:val="16"/>
              </w:rPr>
              <w:t>4</w:t>
            </w:r>
          </w:p>
        </w:tc>
        <w:tc>
          <w:tcPr>
            <w:tcW w:w="768" w:type="pct"/>
            <w:shd w:val="clear" w:color="auto" w:fill="auto"/>
            <w:noWrap/>
            <w:vAlign w:val="center"/>
            <w:hideMark/>
          </w:tcPr>
          <w:p w14:paraId="0A068C32" w14:textId="34DB4B0A" w:rsidR="00685046" w:rsidRPr="002F6919" w:rsidRDefault="00685046" w:rsidP="00685046">
            <w:pPr>
              <w:spacing w:after="0" w:line="240" w:lineRule="auto"/>
              <w:rPr>
                <w:rFonts w:ascii="Montserrat Light" w:hAnsi="Montserrat Light" w:cs="Calibri"/>
                <w:color w:val="000000"/>
                <w:sz w:val="16"/>
                <w:szCs w:val="16"/>
              </w:rPr>
            </w:pPr>
            <w:r w:rsidRPr="002F6919">
              <w:rPr>
                <w:rFonts w:ascii="Montserrat Light" w:hAnsi="Montserrat Light" w:cs="Calibri"/>
                <w:color w:val="000000"/>
                <w:sz w:val="16"/>
                <w:szCs w:val="16"/>
              </w:rPr>
              <w:t>France</w:t>
            </w:r>
          </w:p>
        </w:tc>
        <w:tc>
          <w:tcPr>
            <w:tcW w:w="594" w:type="pct"/>
            <w:shd w:val="clear" w:color="auto" w:fill="auto"/>
            <w:noWrap/>
            <w:vAlign w:val="center"/>
            <w:hideMark/>
          </w:tcPr>
          <w:p w14:paraId="383D0D57" w14:textId="77777777" w:rsidR="00685046" w:rsidRPr="002F6919" w:rsidRDefault="00685046" w:rsidP="00685046">
            <w:pPr>
              <w:spacing w:after="0" w:line="240" w:lineRule="auto"/>
              <w:jc w:val="right"/>
              <w:rPr>
                <w:rFonts w:ascii="Montserrat Light" w:hAnsi="Montserrat Light" w:cs="Calibri"/>
                <w:color w:val="000000"/>
                <w:sz w:val="16"/>
                <w:szCs w:val="16"/>
              </w:rPr>
            </w:pPr>
            <w:r w:rsidRPr="002F6919">
              <w:rPr>
                <w:rFonts w:ascii="Montserrat Light" w:hAnsi="Montserrat Light" w:cs="Calibri"/>
                <w:color w:val="000000"/>
                <w:sz w:val="16"/>
                <w:szCs w:val="16"/>
              </w:rPr>
              <w:t>9,3</w:t>
            </w:r>
          </w:p>
        </w:tc>
        <w:tc>
          <w:tcPr>
            <w:tcW w:w="594" w:type="pct"/>
            <w:shd w:val="clear" w:color="auto" w:fill="auto"/>
            <w:noWrap/>
            <w:vAlign w:val="center"/>
            <w:hideMark/>
          </w:tcPr>
          <w:p w14:paraId="19359EC5" w14:textId="77777777" w:rsidR="00685046" w:rsidRPr="002F6919" w:rsidRDefault="00685046" w:rsidP="00685046">
            <w:pPr>
              <w:spacing w:after="0" w:line="240" w:lineRule="auto"/>
              <w:jc w:val="right"/>
              <w:rPr>
                <w:rFonts w:ascii="Montserrat Light" w:hAnsi="Montserrat Light" w:cs="Calibri"/>
                <w:color w:val="000000"/>
                <w:sz w:val="16"/>
                <w:szCs w:val="16"/>
              </w:rPr>
            </w:pPr>
            <w:r w:rsidRPr="002F6919">
              <w:rPr>
                <w:rFonts w:ascii="Montserrat Light" w:hAnsi="Montserrat Light" w:cs="Calibri"/>
                <w:color w:val="000000"/>
                <w:sz w:val="16"/>
                <w:szCs w:val="16"/>
              </w:rPr>
              <w:t>8,3</w:t>
            </w:r>
          </w:p>
        </w:tc>
        <w:tc>
          <w:tcPr>
            <w:tcW w:w="509" w:type="pct"/>
            <w:shd w:val="clear" w:color="auto" w:fill="auto"/>
            <w:noWrap/>
            <w:vAlign w:val="center"/>
            <w:hideMark/>
          </w:tcPr>
          <w:p w14:paraId="3918AF14" w14:textId="77777777" w:rsidR="00685046" w:rsidRPr="002F6919" w:rsidRDefault="00685046" w:rsidP="00685046">
            <w:pPr>
              <w:spacing w:after="0" w:line="240" w:lineRule="auto"/>
              <w:jc w:val="right"/>
              <w:rPr>
                <w:rFonts w:ascii="Montserrat Light" w:hAnsi="Montserrat Light" w:cs="Calibri"/>
                <w:color w:val="000000"/>
                <w:sz w:val="16"/>
                <w:szCs w:val="16"/>
              </w:rPr>
            </w:pPr>
            <w:r w:rsidRPr="002F6919">
              <w:rPr>
                <w:rFonts w:ascii="Montserrat Light" w:hAnsi="Montserrat Light" w:cs="Calibri"/>
                <w:color w:val="000000"/>
                <w:sz w:val="16"/>
                <w:szCs w:val="16"/>
              </w:rPr>
              <w:t>149,1</w:t>
            </w:r>
          </w:p>
        </w:tc>
        <w:tc>
          <w:tcPr>
            <w:tcW w:w="710" w:type="pct"/>
            <w:shd w:val="clear" w:color="auto" w:fill="auto"/>
            <w:noWrap/>
            <w:vAlign w:val="center"/>
            <w:hideMark/>
          </w:tcPr>
          <w:p w14:paraId="03015EFF" w14:textId="18FECA83" w:rsidR="00685046" w:rsidRPr="002F6919" w:rsidRDefault="00685046" w:rsidP="00685046">
            <w:pPr>
              <w:spacing w:after="0" w:line="240" w:lineRule="auto"/>
              <w:jc w:val="right"/>
              <w:rPr>
                <w:rFonts w:ascii="Montserrat Light" w:hAnsi="Montserrat Light" w:cs="Calibri"/>
                <w:color w:val="000000"/>
                <w:sz w:val="16"/>
                <w:szCs w:val="16"/>
              </w:rPr>
            </w:pPr>
            <w:r w:rsidRPr="002F6919">
              <w:rPr>
                <w:rFonts w:ascii="Montserrat Light" w:hAnsi="Montserrat Light" w:cs="Calibri"/>
                <w:color w:val="000000"/>
                <w:sz w:val="16"/>
                <w:szCs w:val="16"/>
              </w:rPr>
              <w:t>8,8</w:t>
            </w:r>
          </w:p>
        </w:tc>
        <w:tc>
          <w:tcPr>
            <w:tcW w:w="1419" w:type="pct"/>
            <w:shd w:val="clear" w:color="auto" w:fill="auto"/>
            <w:noWrap/>
            <w:vAlign w:val="center"/>
            <w:hideMark/>
          </w:tcPr>
          <w:p w14:paraId="66A6101C" w14:textId="77777777" w:rsidR="00685046" w:rsidRPr="002F6919" w:rsidRDefault="00685046" w:rsidP="00685046">
            <w:pPr>
              <w:spacing w:after="0" w:line="240" w:lineRule="auto"/>
              <w:rPr>
                <w:rFonts w:ascii="Montserrat Light" w:hAnsi="Montserrat Light" w:cs="Calibri"/>
                <w:color w:val="000000"/>
                <w:sz w:val="16"/>
                <w:szCs w:val="16"/>
              </w:rPr>
            </w:pPr>
            <w:r w:rsidRPr="002F6919">
              <w:rPr>
                <w:rFonts w:ascii="Montserrat Light" w:hAnsi="Montserrat Light"/>
                <w:noProof/>
                <w:sz w:val="16"/>
                <w:szCs w:val="16"/>
                <w:lang w:val="fr-SN" w:eastAsia="fr-SN"/>
              </w:rPr>
              <w:drawing>
                <wp:inline distT="0" distB="0" distL="0" distR="0" wp14:anchorId="250A96ED" wp14:editId="224CCD54">
                  <wp:extent cx="1609524" cy="200000"/>
                  <wp:effectExtent l="0" t="0" r="0" b="0"/>
                  <wp:docPr id="205" name="Imag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1609524" cy="200000"/>
                          </a:xfrm>
                          <a:prstGeom prst="rect">
                            <a:avLst/>
                          </a:prstGeom>
                        </pic:spPr>
                      </pic:pic>
                    </a:graphicData>
                  </a:graphic>
                </wp:inline>
              </w:drawing>
            </w:r>
          </w:p>
        </w:tc>
      </w:tr>
      <w:tr w:rsidR="00685046" w:rsidRPr="002F6919" w14:paraId="2690CA3B" w14:textId="77777777" w:rsidTr="002F6919">
        <w:trPr>
          <w:trHeight w:val="300"/>
          <w:jc w:val="center"/>
        </w:trPr>
        <w:tc>
          <w:tcPr>
            <w:tcW w:w="406" w:type="pct"/>
            <w:shd w:val="clear" w:color="auto" w:fill="auto"/>
            <w:noWrap/>
            <w:vAlign w:val="center"/>
            <w:hideMark/>
          </w:tcPr>
          <w:p w14:paraId="1EBFB3A6" w14:textId="77777777" w:rsidR="00685046" w:rsidRPr="002F6919" w:rsidRDefault="00685046" w:rsidP="00685046">
            <w:pPr>
              <w:spacing w:after="0" w:line="240" w:lineRule="auto"/>
              <w:jc w:val="center"/>
              <w:rPr>
                <w:rFonts w:ascii="Montserrat Light" w:hAnsi="Montserrat Light" w:cs="Calibri"/>
                <w:color w:val="000000"/>
                <w:sz w:val="16"/>
                <w:szCs w:val="16"/>
              </w:rPr>
            </w:pPr>
            <w:r w:rsidRPr="002F6919">
              <w:rPr>
                <w:rFonts w:ascii="Montserrat Light" w:hAnsi="Montserrat Light" w:cs="Calibri"/>
                <w:color w:val="000000"/>
                <w:sz w:val="16"/>
                <w:szCs w:val="16"/>
              </w:rPr>
              <w:t>5</w:t>
            </w:r>
          </w:p>
        </w:tc>
        <w:tc>
          <w:tcPr>
            <w:tcW w:w="768" w:type="pct"/>
            <w:shd w:val="clear" w:color="auto" w:fill="auto"/>
            <w:noWrap/>
            <w:vAlign w:val="center"/>
            <w:hideMark/>
          </w:tcPr>
          <w:p w14:paraId="3B5BAC77" w14:textId="17BBC3EE" w:rsidR="00685046" w:rsidRPr="002F6919" w:rsidRDefault="00685046" w:rsidP="00685046">
            <w:pPr>
              <w:spacing w:after="0" w:line="240" w:lineRule="auto"/>
              <w:rPr>
                <w:rFonts w:ascii="Montserrat Light" w:hAnsi="Montserrat Light" w:cs="Calibri"/>
                <w:color w:val="000000"/>
                <w:sz w:val="16"/>
                <w:szCs w:val="16"/>
              </w:rPr>
            </w:pPr>
            <w:r w:rsidRPr="002F6919">
              <w:rPr>
                <w:rFonts w:ascii="Montserrat Light" w:hAnsi="Montserrat Light" w:cs="Calibri"/>
                <w:color w:val="000000"/>
                <w:sz w:val="16"/>
                <w:szCs w:val="16"/>
              </w:rPr>
              <w:t>Thaïlande</w:t>
            </w:r>
          </w:p>
        </w:tc>
        <w:tc>
          <w:tcPr>
            <w:tcW w:w="594" w:type="pct"/>
            <w:shd w:val="clear" w:color="auto" w:fill="auto"/>
            <w:noWrap/>
            <w:vAlign w:val="center"/>
            <w:hideMark/>
          </w:tcPr>
          <w:p w14:paraId="46F41DCF" w14:textId="77777777" w:rsidR="00685046" w:rsidRPr="002F6919" w:rsidRDefault="00685046" w:rsidP="00685046">
            <w:pPr>
              <w:spacing w:after="0" w:line="240" w:lineRule="auto"/>
              <w:jc w:val="right"/>
              <w:rPr>
                <w:rFonts w:ascii="Montserrat Light" w:hAnsi="Montserrat Light" w:cs="Calibri"/>
                <w:color w:val="000000"/>
                <w:sz w:val="16"/>
                <w:szCs w:val="16"/>
              </w:rPr>
            </w:pPr>
            <w:r w:rsidRPr="002F6919">
              <w:rPr>
                <w:rFonts w:ascii="Montserrat Light" w:hAnsi="Montserrat Light" w:cs="Calibri"/>
                <w:color w:val="000000"/>
                <w:sz w:val="16"/>
                <w:szCs w:val="16"/>
              </w:rPr>
              <w:t>-25,1</w:t>
            </w:r>
          </w:p>
        </w:tc>
        <w:tc>
          <w:tcPr>
            <w:tcW w:w="594" w:type="pct"/>
            <w:shd w:val="clear" w:color="auto" w:fill="auto"/>
            <w:noWrap/>
            <w:vAlign w:val="center"/>
            <w:hideMark/>
          </w:tcPr>
          <w:p w14:paraId="1E285A1B" w14:textId="77777777" w:rsidR="00685046" w:rsidRPr="002F6919" w:rsidRDefault="00685046" w:rsidP="00685046">
            <w:pPr>
              <w:spacing w:after="0" w:line="240" w:lineRule="auto"/>
              <w:jc w:val="right"/>
              <w:rPr>
                <w:rFonts w:ascii="Montserrat Light" w:hAnsi="Montserrat Light" w:cs="Calibri"/>
                <w:color w:val="000000"/>
                <w:sz w:val="16"/>
                <w:szCs w:val="16"/>
              </w:rPr>
            </w:pPr>
            <w:r w:rsidRPr="002F6919">
              <w:rPr>
                <w:rFonts w:ascii="Montserrat Light" w:hAnsi="Montserrat Light" w:cs="Calibri"/>
                <w:sz w:val="16"/>
                <w:szCs w:val="16"/>
              </w:rPr>
              <w:t>-51,5</w:t>
            </w:r>
          </w:p>
        </w:tc>
        <w:tc>
          <w:tcPr>
            <w:tcW w:w="509" w:type="pct"/>
            <w:shd w:val="clear" w:color="auto" w:fill="auto"/>
            <w:noWrap/>
            <w:vAlign w:val="center"/>
            <w:hideMark/>
          </w:tcPr>
          <w:p w14:paraId="0D15715D" w14:textId="77777777" w:rsidR="00685046" w:rsidRPr="002F6919" w:rsidRDefault="00685046" w:rsidP="00685046">
            <w:pPr>
              <w:spacing w:after="0" w:line="240" w:lineRule="auto"/>
              <w:jc w:val="right"/>
              <w:rPr>
                <w:rFonts w:ascii="Montserrat Light" w:hAnsi="Montserrat Light" w:cs="Calibri"/>
                <w:color w:val="000000"/>
                <w:sz w:val="16"/>
                <w:szCs w:val="16"/>
              </w:rPr>
            </w:pPr>
            <w:r w:rsidRPr="002F6919">
              <w:rPr>
                <w:rFonts w:ascii="Montserrat Light" w:hAnsi="Montserrat Light" w:cs="Calibri"/>
                <w:color w:val="000000"/>
                <w:sz w:val="16"/>
                <w:szCs w:val="16"/>
              </w:rPr>
              <w:t>92,5</w:t>
            </w:r>
          </w:p>
        </w:tc>
        <w:tc>
          <w:tcPr>
            <w:tcW w:w="710" w:type="pct"/>
            <w:shd w:val="clear" w:color="auto" w:fill="auto"/>
            <w:noWrap/>
            <w:vAlign w:val="center"/>
            <w:hideMark/>
          </w:tcPr>
          <w:p w14:paraId="0AAAAF11" w14:textId="345E500E" w:rsidR="00685046" w:rsidRPr="002F6919" w:rsidRDefault="00685046" w:rsidP="00685046">
            <w:pPr>
              <w:spacing w:after="0" w:line="240" w:lineRule="auto"/>
              <w:jc w:val="right"/>
              <w:rPr>
                <w:rFonts w:ascii="Montserrat Light" w:hAnsi="Montserrat Light" w:cs="Calibri"/>
                <w:color w:val="000000"/>
                <w:sz w:val="16"/>
                <w:szCs w:val="16"/>
              </w:rPr>
            </w:pPr>
            <w:r w:rsidRPr="002F6919">
              <w:rPr>
                <w:rFonts w:ascii="Montserrat Light" w:hAnsi="Montserrat Light" w:cs="Calibri"/>
                <w:color w:val="000000"/>
                <w:sz w:val="16"/>
                <w:szCs w:val="16"/>
              </w:rPr>
              <w:t>5,5</w:t>
            </w:r>
          </w:p>
        </w:tc>
        <w:tc>
          <w:tcPr>
            <w:tcW w:w="1419" w:type="pct"/>
            <w:shd w:val="clear" w:color="auto" w:fill="auto"/>
            <w:noWrap/>
            <w:vAlign w:val="center"/>
            <w:hideMark/>
          </w:tcPr>
          <w:p w14:paraId="510ACE15" w14:textId="77777777" w:rsidR="00685046" w:rsidRPr="002F6919" w:rsidRDefault="00685046" w:rsidP="00685046">
            <w:pPr>
              <w:spacing w:after="0" w:line="240" w:lineRule="auto"/>
              <w:rPr>
                <w:rFonts w:ascii="Montserrat Light" w:hAnsi="Montserrat Light" w:cs="Calibri"/>
                <w:color w:val="000000"/>
                <w:sz w:val="16"/>
                <w:szCs w:val="16"/>
              </w:rPr>
            </w:pPr>
            <w:r w:rsidRPr="002F6919">
              <w:rPr>
                <w:rFonts w:ascii="Montserrat Light" w:hAnsi="Montserrat Light"/>
                <w:noProof/>
                <w:sz w:val="16"/>
                <w:szCs w:val="16"/>
                <w:lang w:val="fr-SN" w:eastAsia="fr-SN"/>
              </w:rPr>
              <w:drawing>
                <wp:inline distT="0" distB="0" distL="0" distR="0" wp14:anchorId="776DD113" wp14:editId="4AFAC3A2">
                  <wp:extent cx="1609524" cy="200000"/>
                  <wp:effectExtent l="0" t="0" r="0" b="0"/>
                  <wp:docPr id="206" name="Imag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1609524" cy="200000"/>
                          </a:xfrm>
                          <a:prstGeom prst="rect">
                            <a:avLst/>
                          </a:prstGeom>
                        </pic:spPr>
                      </pic:pic>
                    </a:graphicData>
                  </a:graphic>
                </wp:inline>
              </w:drawing>
            </w:r>
          </w:p>
        </w:tc>
      </w:tr>
      <w:tr w:rsidR="00685046" w:rsidRPr="002F6919" w14:paraId="5B879F38" w14:textId="77777777" w:rsidTr="002F6919">
        <w:trPr>
          <w:trHeight w:val="300"/>
          <w:jc w:val="center"/>
        </w:trPr>
        <w:tc>
          <w:tcPr>
            <w:tcW w:w="406" w:type="pct"/>
            <w:shd w:val="clear" w:color="auto" w:fill="auto"/>
            <w:noWrap/>
            <w:vAlign w:val="center"/>
            <w:hideMark/>
          </w:tcPr>
          <w:p w14:paraId="1BAB01AB" w14:textId="77777777" w:rsidR="00685046" w:rsidRPr="002F6919" w:rsidRDefault="00685046" w:rsidP="00685046">
            <w:pPr>
              <w:spacing w:after="0" w:line="240" w:lineRule="auto"/>
              <w:jc w:val="center"/>
              <w:rPr>
                <w:rFonts w:ascii="Montserrat Light" w:hAnsi="Montserrat Light" w:cs="Calibri"/>
                <w:color w:val="000000"/>
                <w:sz w:val="16"/>
                <w:szCs w:val="16"/>
              </w:rPr>
            </w:pPr>
            <w:r w:rsidRPr="002F6919">
              <w:rPr>
                <w:rFonts w:ascii="Montserrat Light" w:hAnsi="Montserrat Light" w:cs="Calibri"/>
                <w:color w:val="000000"/>
                <w:sz w:val="16"/>
                <w:szCs w:val="16"/>
              </w:rPr>
              <w:t>6</w:t>
            </w:r>
          </w:p>
        </w:tc>
        <w:tc>
          <w:tcPr>
            <w:tcW w:w="768" w:type="pct"/>
            <w:shd w:val="clear" w:color="auto" w:fill="auto"/>
            <w:noWrap/>
            <w:vAlign w:val="center"/>
            <w:hideMark/>
          </w:tcPr>
          <w:p w14:paraId="0A6BB47F" w14:textId="6CBB077F" w:rsidR="00685046" w:rsidRPr="002F6919" w:rsidRDefault="00685046" w:rsidP="00685046">
            <w:pPr>
              <w:spacing w:after="0" w:line="240" w:lineRule="auto"/>
              <w:rPr>
                <w:rFonts w:ascii="Montserrat Light" w:hAnsi="Montserrat Light" w:cs="Calibri"/>
                <w:color w:val="000000"/>
                <w:sz w:val="16"/>
                <w:szCs w:val="16"/>
              </w:rPr>
            </w:pPr>
            <w:r w:rsidRPr="002F6919">
              <w:rPr>
                <w:rFonts w:ascii="Montserrat Light" w:hAnsi="Montserrat Light" w:cs="Calibri"/>
                <w:color w:val="000000"/>
                <w:sz w:val="16"/>
                <w:szCs w:val="16"/>
              </w:rPr>
              <w:t>Belgique</w:t>
            </w:r>
          </w:p>
        </w:tc>
        <w:tc>
          <w:tcPr>
            <w:tcW w:w="594" w:type="pct"/>
            <w:shd w:val="clear" w:color="auto" w:fill="auto"/>
            <w:noWrap/>
            <w:vAlign w:val="center"/>
            <w:hideMark/>
          </w:tcPr>
          <w:p w14:paraId="60F82887" w14:textId="77777777" w:rsidR="00685046" w:rsidRPr="002F6919" w:rsidRDefault="00685046" w:rsidP="00685046">
            <w:pPr>
              <w:spacing w:after="0" w:line="240" w:lineRule="auto"/>
              <w:jc w:val="right"/>
              <w:rPr>
                <w:rFonts w:ascii="Montserrat Light" w:hAnsi="Montserrat Light" w:cs="Calibri"/>
                <w:color w:val="000000"/>
                <w:sz w:val="16"/>
                <w:szCs w:val="16"/>
              </w:rPr>
            </w:pPr>
            <w:r w:rsidRPr="002F6919">
              <w:rPr>
                <w:rFonts w:ascii="Montserrat Light" w:hAnsi="Montserrat Light" w:cs="Calibri"/>
                <w:color w:val="000000"/>
                <w:sz w:val="16"/>
                <w:szCs w:val="16"/>
              </w:rPr>
              <w:t>30,9</w:t>
            </w:r>
          </w:p>
        </w:tc>
        <w:tc>
          <w:tcPr>
            <w:tcW w:w="594" w:type="pct"/>
            <w:shd w:val="clear" w:color="auto" w:fill="auto"/>
            <w:noWrap/>
            <w:vAlign w:val="center"/>
            <w:hideMark/>
          </w:tcPr>
          <w:p w14:paraId="2B37AC52" w14:textId="77777777" w:rsidR="00685046" w:rsidRPr="002F6919" w:rsidRDefault="00685046" w:rsidP="00685046">
            <w:pPr>
              <w:spacing w:after="0" w:line="240" w:lineRule="auto"/>
              <w:jc w:val="right"/>
              <w:rPr>
                <w:rFonts w:ascii="Montserrat Light" w:hAnsi="Montserrat Light" w:cs="Calibri"/>
                <w:color w:val="000000"/>
                <w:sz w:val="16"/>
                <w:szCs w:val="16"/>
              </w:rPr>
            </w:pPr>
            <w:r w:rsidRPr="002F6919">
              <w:rPr>
                <w:rFonts w:ascii="Montserrat Light" w:hAnsi="Montserrat Light" w:cs="Calibri"/>
                <w:color w:val="000000"/>
                <w:sz w:val="16"/>
                <w:szCs w:val="16"/>
              </w:rPr>
              <w:t>-21,9</w:t>
            </w:r>
          </w:p>
        </w:tc>
        <w:tc>
          <w:tcPr>
            <w:tcW w:w="509" w:type="pct"/>
            <w:shd w:val="clear" w:color="auto" w:fill="auto"/>
            <w:noWrap/>
            <w:vAlign w:val="center"/>
            <w:hideMark/>
          </w:tcPr>
          <w:p w14:paraId="11DA8123" w14:textId="77777777" w:rsidR="00685046" w:rsidRPr="002F6919" w:rsidRDefault="00685046" w:rsidP="00685046">
            <w:pPr>
              <w:spacing w:after="0" w:line="240" w:lineRule="auto"/>
              <w:jc w:val="right"/>
              <w:rPr>
                <w:rFonts w:ascii="Montserrat Light" w:hAnsi="Montserrat Light" w:cs="Calibri"/>
                <w:color w:val="000000"/>
                <w:sz w:val="16"/>
                <w:szCs w:val="16"/>
              </w:rPr>
            </w:pPr>
            <w:r w:rsidRPr="002F6919">
              <w:rPr>
                <w:rFonts w:ascii="Montserrat Light" w:hAnsi="Montserrat Light" w:cs="Calibri"/>
                <w:color w:val="000000"/>
                <w:sz w:val="16"/>
                <w:szCs w:val="16"/>
              </w:rPr>
              <w:t>64,2</w:t>
            </w:r>
          </w:p>
        </w:tc>
        <w:tc>
          <w:tcPr>
            <w:tcW w:w="710" w:type="pct"/>
            <w:shd w:val="clear" w:color="auto" w:fill="auto"/>
            <w:noWrap/>
            <w:vAlign w:val="center"/>
            <w:hideMark/>
          </w:tcPr>
          <w:p w14:paraId="0698C9CD" w14:textId="14D57BBA" w:rsidR="00685046" w:rsidRPr="002F6919" w:rsidRDefault="00685046" w:rsidP="00685046">
            <w:pPr>
              <w:spacing w:after="0" w:line="240" w:lineRule="auto"/>
              <w:jc w:val="right"/>
              <w:rPr>
                <w:rFonts w:ascii="Montserrat Light" w:hAnsi="Montserrat Light" w:cs="Calibri"/>
                <w:color w:val="000000"/>
                <w:sz w:val="16"/>
                <w:szCs w:val="16"/>
              </w:rPr>
            </w:pPr>
            <w:r w:rsidRPr="002F6919">
              <w:rPr>
                <w:rFonts w:ascii="Montserrat Light" w:hAnsi="Montserrat Light" w:cs="Calibri"/>
                <w:color w:val="000000"/>
                <w:sz w:val="16"/>
                <w:szCs w:val="16"/>
              </w:rPr>
              <w:t>3,8</w:t>
            </w:r>
          </w:p>
        </w:tc>
        <w:tc>
          <w:tcPr>
            <w:tcW w:w="1419" w:type="pct"/>
            <w:shd w:val="clear" w:color="auto" w:fill="auto"/>
            <w:noWrap/>
            <w:vAlign w:val="center"/>
            <w:hideMark/>
          </w:tcPr>
          <w:p w14:paraId="2E8265C9" w14:textId="77777777" w:rsidR="00685046" w:rsidRPr="002F6919" w:rsidRDefault="00685046" w:rsidP="00685046">
            <w:pPr>
              <w:spacing w:after="0" w:line="240" w:lineRule="auto"/>
              <w:rPr>
                <w:rFonts w:ascii="Montserrat Light" w:hAnsi="Montserrat Light" w:cs="Calibri"/>
                <w:color w:val="000000"/>
                <w:sz w:val="16"/>
                <w:szCs w:val="16"/>
              </w:rPr>
            </w:pPr>
            <w:r w:rsidRPr="002F6919">
              <w:rPr>
                <w:rFonts w:ascii="Montserrat Light" w:hAnsi="Montserrat Light"/>
                <w:noProof/>
                <w:sz w:val="16"/>
                <w:szCs w:val="16"/>
                <w:lang w:val="fr-SN" w:eastAsia="fr-SN"/>
              </w:rPr>
              <w:drawing>
                <wp:inline distT="0" distB="0" distL="0" distR="0" wp14:anchorId="112FEFE7" wp14:editId="7713206B">
                  <wp:extent cx="1609524" cy="200000"/>
                  <wp:effectExtent l="0" t="0" r="0" b="0"/>
                  <wp:docPr id="207" name="Imag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1609524" cy="200000"/>
                          </a:xfrm>
                          <a:prstGeom prst="rect">
                            <a:avLst/>
                          </a:prstGeom>
                        </pic:spPr>
                      </pic:pic>
                    </a:graphicData>
                  </a:graphic>
                </wp:inline>
              </w:drawing>
            </w:r>
          </w:p>
        </w:tc>
      </w:tr>
      <w:tr w:rsidR="00685046" w:rsidRPr="002F6919" w14:paraId="6C090365" w14:textId="77777777" w:rsidTr="002F6919">
        <w:trPr>
          <w:trHeight w:val="300"/>
          <w:jc w:val="center"/>
        </w:trPr>
        <w:tc>
          <w:tcPr>
            <w:tcW w:w="406" w:type="pct"/>
            <w:shd w:val="clear" w:color="auto" w:fill="auto"/>
            <w:noWrap/>
            <w:vAlign w:val="center"/>
            <w:hideMark/>
          </w:tcPr>
          <w:p w14:paraId="7CF400F4" w14:textId="77777777" w:rsidR="00685046" w:rsidRPr="002F6919" w:rsidRDefault="00685046" w:rsidP="00685046">
            <w:pPr>
              <w:spacing w:after="0" w:line="240" w:lineRule="auto"/>
              <w:jc w:val="center"/>
              <w:rPr>
                <w:rFonts w:ascii="Montserrat Light" w:hAnsi="Montserrat Light" w:cs="Calibri"/>
                <w:color w:val="000000"/>
                <w:sz w:val="16"/>
                <w:szCs w:val="16"/>
              </w:rPr>
            </w:pPr>
            <w:r w:rsidRPr="002F6919">
              <w:rPr>
                <w:rFonts w:ascii="Montserrat Light" w:hAnsi="Montserrat Light" w:cs="Calibri"/>
                <w:color w:val="000000"/>
                <w:sz w:val="16"/>
                <w:szCs w:val="16"/>
              </w:rPr>
              <w:t>7</w:t>
            </w:r>
          </w:p>
        </w:tc>
        <w:tc>
          <w:tcPr>
            <w:tcW w:w="768" w:type="pct"/>
            <w:shd w:val="clear" w:color="auto" w:fill="auto"/>
            <w:noWrap/>
            <w:vAlign w:val="center"/>
            <w:hideMark/>
          </w:tcPr>
          <w:p w14:paraId="37D59A23" w14:textId="5E07FD10" w:rsidR="00685046" w:rsidRPr="002F6919" w:rsidRDefault="00685046" w:rsidP="00685046">
            <w:pPr>
              <w:spacing w:after="0" w:line="240" w:lineRule="auto"/>
              <w:rPr>
                <w:rFonts w:ascii="Montserrat Light" w:hAnsi="Montserrat Light" w:cs="Calibri"/>
                <w:color w:val="000000"/>
                <w:sz w:val="16"/>
                <w:szCs w:val="16"/>
              </w:rPr>
            </w:pPr>
            <w:r w:rsidRPr="002F6919">
              <w:rPr>
                <w:rFonts w:ascii="Montserrat Light" w:hAnsi="Montserrat Light" w:cs="Calibri"/>
                <w:color w:val="000000"/>
                <w:sz w:val="16"/>
                <w:szCs w:val="16"/>
              </w:rPr>
              <w:t>Emirats Arabes Unis</w:t>
            </w:r>
          </w:p>
        </w:tc>
        <w:tc>
          <w:tcPr>
            <w:tcW w:w="594" w:type="pct"/>
            <w:shd w:val="clear" w:color="auto" w:fill="auto"/>
            <w:noWrap/>
            <w:vAlign w:val="center"/>
            <w:hideMark/>
          </w:tcPr>
          <w:p w14:paraId="1886F02F" w14:textId="77777777" w:rsidR="00685046" w:rsidRPr="002F6919" w:rsidRDefault="00685046" w:rsidP="00685046">
            <w:pPr>
              <w:spacing w:after="0" w:line="240" w:lineRule="auto"/>
              <w:jc w:val="right"/>
              <w:rPr>
                <w:rFonts w:ascii="Montserrat Light" w:hAnsi="Montserrat Light" w:cs="Calibri"/>
                <w:color w:val="000000"/>
                <w:sz w:val="16"/>
                <w:szCs w:val="16"/>
              </w:rPr>
            </w:pPr>
            <w:r w:rsidRPr="002F6919">
              <w:rPr>
                <w:rFonts w:ascii="Montserrat Light" w:hAnsi="Montserrat Light" w:cs="Calibri"/>
                <w:color w:val="000000"/>
                <w:sz w:val="16"/>
                <w:szCs w:val="16"/>
              </w:rPr>
              <w:t>72,9</w:t>
            </w:r>
          </w:p>
        </w:tc>
        <w:tc>
          <w:tcPr>
            <w:tcW w:w="594" w:type="pct"/>
            <w:shd w:val="clear" w:color="auto" w:fill="auto"/>
            <w:noWrap/>
            <w:vAlign w:val="center"/>
            <w:hideMark/>
          </w:tcPr>
          <w:p w14:paraId="0BB8E8C9" w14:textId="77777777" w:rsidR="00685046" w:rsidRPr="002F6919" w:rsidRDefault="00685046" w:rsidP="00685046">
            <w:pPr>
              <w:spacing w:after="0" w:line="240" w:lineRule="auto"/>
              <w:jc w:val="right"/>
              <w:rPr>
                <w:rFonts w:ascii="Montserrat Light" w:hAnsi="Montserrat Light" w:cs="Calibri"/>
                <w:color w:val="000000"/>
                <w:sz w:val="16"/>
                <w:szCs w:val="16"/>
              </w:rPr>
            </w:pPr>
            <w:r w:rsidRPr="002F6919">
              <w:rPr>
                <w:rFonts w:ascii="Montserrat Light" w:hAnsi="Montserrat Light" w:cs="Calibri"/>
                <w:color w:val="000000"/>
                <w:sz w:val="16"/>
                <w:szCs w:val="16"/>
              </w:rPr>
              <w:t>-36,2</w:t>
            </w:r>
          </w:p>
        </w:tc>
        <w:tc>
          <w:tcPr>
            <w:tcW w:w="509" w:type="pct"/>
            <w:shd w:val="clear" w:color="auto" w:fill="auto"/>
            <w:noWrap/>
            <w:vAlign w:val="center"/>
            <w:hideMark/>
          </w:tcPr>
          <w:p w14:paraId="4FC712DA" w14:textId="77777777" w:rsidR="00685046" w:rsidRPr="002F6919" w:rsidRDefault="00685046" w:rsidP="00685046">
            <w:pPr>
              <w:spacing w:after="0" w:line="240" w:lineRule="auto"/>
              <w:jc w:val="right"/>
              <w:rPr>
                <w:rFonts w:ascii="Montserrat Light" w:hAnsi="Montserrat Light" w:cs="Calibri"/>
                <w:color w:val="000000"/>
                <w:sz w:val="16"/>
                <w:szCs w:val="16"/>
              </w:rPr>
            </w:pPr>
            <w:r w:rsidRPr="002F6919">
              <w:rPr>
                <w:rFonts w:ascii="Montserrat Light" w:hAnsi="Montserrat Light" w:cs="Calibri"/>
                <w:color w:val="000000"/>
                <w:sz w:val="16"/>
                <w:szCs w:val="16"/>
              </w:rPr>
              <w:t>58,3</w:t>
            </w:r>
          </w:p>
        </w:tc>
        <w:tc>
          <w:tcPr>
            <w:tcW w:w="710" w:type="pct"/>
            <w:shd w:val="clear" w:color="auto" w:fill="auto"/>
            <w:noWrap/>
            <w:vAlign w:val="center"/>
            <w:hideMark/>
          </w:tcPr>
          <w:p w14:paraId="232B1900" w14:textId="3BEDADD1" w:rsidR="00685046" w:rsidRPr="002F6919" w:rsidRDefault="00685046" w:rsidP="00685046">
            <w:pPr>
              <w:spacing w:after="0" w:line="240" w:lineRule="auto"/>
              <w:jc w:val="right"/>
              <w:rPr>
                <w:rFonts w:ascii="Montserrat Light" w:hAnsi="Montserrat Light" w:cs="Calibri"/>
                <w:color w:val="000000"/>
                <w:sz w:val="16"/>
                <w:szCs w:val="16"/>
              </w:rPr>
            </w:pPr>
            <w:r w:rsidRPr="002F6919">
              <w:rPr>
                <w:rFonts w:ascii="Montserrat Light" w:hAnsi="Montserrat Light" w:cs="Calibri"/>
                <w:color w:val="000000"/>
                <w:sz w:val="16"/>
                <w:szCs w:val="16"/>
              </w:rPr>
              <w:t>3,4</w:t>
            </w:r>
          </w:p>
        </w:tc>
        <w:tc>
          <w:tcPr>
            <w:tcW w:w="1419" w:type="pct"/>
            <w:shd w:val="clear" w:color="auto" w:fill="auto"/>
            <w:noWrap/>
            <w:vAlign w:val="center"/>
            <w:hideMark/>
          </w:tcPr>
          <w:p w14:paraId="476AECBE" w14:textId="77777777" w:rsidR="00685046" w:rsidRPr="002F6919" w:rsidRDefault="00685046" w:rsidP="00685046">
            <w:pPr>
              <w:spacing w:after="0" w:line="240" w:lineRule="auto"/>
              <w:rPr>
                <w:rFonts w:ascii="Montserrat Light" w:hAnsi="Montserrat Light" w:cs="Calibri"/>
                <w:color w:val="000000"/>
                <w:sz w:val="16"/>
                <w:szCs w:val="16"/>
              </w:rPr>
            </w:pPr>
            <w:r w:rsidRPr="002F6919">
              <w:rPr>
                <w:rFonts w:ascii="Montserrat Light" w:hAnsi="Montserrat Light"/>
                <w:noProof/>
                <w:sz w:val="16"/>
                <w:szCs w:val="16"/>
                <w:lang w:val="fr-SN" w:eastAsia="fr-SN"/>
              </w:rPr>
              <w:drawing>
                <wp:inline distT="0" distB="0" distL="0" distR="0" wp14:anchorId="33CFAF38" wp14:editId="4181C50B">
                  <wp:extent cx="1609524" cy="200000"/>
                  <wp:effectExtent l="0" t="0" r="0" b="0"/>
                  <wp:docPr id="208" name="Imag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1609524" cy="200000"/>
                          </a:xfrm>
                          <a:prstGeom prst="rect">
                            <a:avLst/>
                          </a:prstGeom>
                        </pic:spPr>
                      </pic:pic>
                    </a:graphicData>
                  </a:graphic>
                </wp:inline>
              </w:drawing>
            </w:r>
          </w:p>
        </w:tc>
      </w:tr>
      <w:tr w:rsidR="00685046" w:rsidRPr="002F6919" w14:paraId="3A3BB227" w14:textId="77777777" w:rsidTr="002F6919">
        <w:trPr>
          <w:trHeight w:val="300"/>
          <w:jc w:val="center"/>
        </w:trPr>
        <w:tc>
          <w:tcPr>
            <w:tcW w:w="406" w:type="pct"/>
            <w:shd w:val="clear" w:color="auto" w:fill="auto"/>
            <w:noWrap/>
            <w:vAlign w:val="center"/>
            <w:hideMark/>
          </w:tcPr>
          <w:p w14:paraId="30D439BF" w14:textId="77777777" w:rsidR="00685046" w:rsidRPr="002F6919" w:rsidRDefault="00685046" w:rsidP="00685046">
            <w:pPr>
              <w:spacing w:after="0" w:line="240" w:lineRule="auto"/>
              <w:jc w:val="center"/>
              <w:rPr>
                <w:rFonts w:ascii="Montserrat Light" w:hAnsi="Montserrat Light" w:cs="Calibri"/>
                <w:color w:val="000000"/>
                <w:sz w:val="16"/>
                <w:szCs w:val="16"/>
              </w:rPr>
            </w:pPr>
            <w:r w:rsidRPr="002F6919">
              <w:rPr>
                <w:rFonts w:ascii="Montserrat Light" w:hAnsi="Montserrat Light" w:cs="Calibri"/>
                <w:color w:val="000000"/>
                <w:sz w:val="16"/>
                <w:szCs w:val="16"/>
              </w:rPr>
              <w:t>8</w:t>
            </w:r>
          </w:p>
        </w:tc>
        <w:tc>
          <w:tcPr>
            <w:tcW w:w="768" w:type="pct"/>
            <w:shd w:val="clear" w:color="auto" w:fill="auto"/>
            <w:noWrap/>
            <w:vAlign w:val="center"/>
            <w:hideMark/>
          </w:tcPr>
          <w:p w14:paraId="58B81832" w14:textId="5B5C9B67" w:rsidR="00685046" w:rsidRPr="002F6919" w:rsidRDefault="00685046" w:rsidP="00685046">
            <w:pPr>
              <w:spacing w:after="0" w:line="240" w:lineRule="auto"/>
              <w:rPr>
                <w:rFonts w:ascii="Montserrat Light" w:hAnsi="Montserrat Light" w:cs="Calibri"/>
                <w:color w:val="000000"/>
                <w:sz w:val="16"/>
                <w:szCs w:val="16"/>
              </w:rPr>
            </w:pPr>
            <w:r w:rsidRPr="002F6919">
              <w:rPr>
                <w:rFonts w:ascii="Montserrat Light" w:hAnsi="Montserrat Light" w:cs="Calibri"/>
                <w:color w:val="000000"/>
                <w:sz w:val="16"/>
                <w:szCs w:val="16"/>
              </w:rPr>
              <w:t>Maroc</w:t>
            </w:r>
          </w:p>
        </w:tc>
        <w:tc>
          <w:tcPr>
            <w:tcW w:w="594" w:type="pct"/>
            <w:shd w:val="clear" w:color="auto" w:fill="auto"/>
            <w:noWrap/>
            <w:vAlign w:val="center"/>
            <w:hideMark/>
          </w:tcPr>
          <w:p w14:paraId="29851EC4" w14:textId="77777777" w:rsidR="00685046" w:rsidRPr="002F6919" w:rsidRDefault="00685046" w:rsidP="00685046">
            <w:pPr>
              <w:spacing w:after="0" w:line="240" w:lineRule="auto"/>
              <w:jc w:val="right"/>
              <w:rPr>
                <w:rFonts w:ascii="Montserrat Light" w:hAnsi="Montserrat Light" w:cs="Calibri"/>
                <w:color w:val="000000"/>
                <w:sz w:val="16"/>
                <w:szCs w:val="16"/>
              </w:rPr>
            </w:pPr>
            <w:r w:rsidRPr="002F6919">
              <w:rPr>
                <w:rFonts w:ascii="Montserrat Light" w:hAnsi="Montserrat Light" w:cs="Calibri"/>
                <w:color w:val="000000"/>
                <w:sz w:val="16"/>
                <w:szCs w:val="16"/>
              </w:rPr>
              <w:t>13,5</w:t>
            </w:r>
          </w:p>
        </w:tc>
        <w:tc>
          <w:tcPr>
            <w:tcW w:w="594" w:type="pct"/>
            <w:shd w:val="clear" w:color="auto" w:fill="auto"/>
            <w:noWrap/>
            <w:vAlign w:val="center"/>
            <w:hideMark/>
          </w:tcPr>
          <w:p w14:paraId="72FA0E8E" w14:textId="77777777" w:rsidR="00685046" w:rsidRPr="002F6919" w:rsidRDefault="00685046" w:rsidP="00685046">
            <w:pPr>
              <w:spacing w:after="0" w:line="240" w:lineRule="auto"/>
              <w:jc w:val="right"/>
              <w:rPr>
                <w:rFonts w:ascii="Montserrat Light" w:hAnsi="Montserrat Light" w:cs="Calibri"/>
                <w:color w:val="000000"/>
                <w:sz w:val="16"/>
                <w:szCs w:val="16"/>
              </w:rPr>
            </w:pPr>
            <w:r w:rsidRPr="002F6919">
              <w:rPr>
                <w:rFonts w:ascii="Montserrat Light" w:hAnsi="Montserrat Light" w:cs="Calibri"/>
                <w:color w:val="000000"/>
                <w:sz w:val="16"/>
                <w:szCs w:val="16"/>
              </w:rPr>
              <w:t>16,4</w:t>
            </w:r>
          </w:p>
        </w:tc>
        <w:tc>
          <w:tcPr>
            <w:tcW w:w="509" w:type="pct"/>
            <w:shd w:val="clear" w:color="auto" w:fill="auto"/>
            <w:noWrap/>
            <w:vAlign w:val="center"/>
            <w:hideMark/>
          </w:tcPr>
          <w:p w14:paraId="7E0D571E" w14:textId="77777777" w:rsidR="00685046" w:rsidRPr="002F6919" w:rsidRDefault="00685046" w:rsidP="00685046">
            <w:pPr>
              <w:spacing w:after="0" w:line="240" w:lineRule="auto"/>
              <w:jc w:val="right"/>
              <w:rPr>
                <w:rFonts w:ascii="Montserrat Light" w:hAnsi="Montserrat Light" w:cs="Calibri"/>
                <w:color w:val="000000"/>
                <w:sz w:val="16"/>
                <w:szCs w:val="16"/>
              </w:rPr>
            </w:pPr>
            <w:r w:rsidRPr="002F6919">
              <w:rPr>
                <w:rFonts w:ascii="Montserrat Light" w:hAnsi="Montserrat Light" w:cs="Calibri"/>
                <w:color w:val="000000"/>
                <w:sz w:val="16"/>
                <w:szCs w:val="16"/>
              </w:rPr>
              <w:t>48,9</w:t>
            </w:r>
          </w:p>
        </w:tc>
        <w:tc>
          <w:tcPr>
            <w:tcW w:w="710" w:type="pct"/>
            <w:shd w:val="clear" w:color="auto" w:fill="auto"/>
            <w:noWrap/>
            <w:vAlign w:val="center"/>
            <w:hideMark/>
          </w:tcPr>
          <w:p w14:paraId="60D40BB6" w14:textId="1F10A5DB" w:rsidR="00685046" w:rsidRPr="002F6919" w:rsidRDefault="00685046" w:rsidP="00685046">
            <w:pPr>
              <w:spacing w:after="0" w:line="240" w:lineRule="auto"/>
              <w:jc w:val="right"/>
              <w:rPr>
                <w:rFonts w:ascii="Montserrat Light" w:hAnsi="Montserrat Light" w:cs="Calibri"/>
                <w:color w:val="000000"/>
                <w:sz w:val="16"/>
                <w:szCs w:val="16"/>
              </w:rPr>
            </w:pPr>
            <w:r w:rsidRPr="002F6919">
              <w:rPr>
                <w:rFonts w:ascii="Montserrat Light" w:hAnsi="Montserrat Light" w:cs="Calibri"/>
                <w:color w:val="000000"/>
                <w:sz w:val="16"/>
                <w:szCs w:val="16"/>
              </w:rPr>
              <w:t>2,9</w:t>
            </w:r>
          </w:p>
        </w:tc>
        <w:tc>
          <w:tcPr>
            <w:tcW w:w="1419" w:type="pct"/>
            <w:shd w:val="clear" w:color="auto" w:fill="auto"/>
            <w:noWrap/>
            <w:vAlign w:val="center"/>
            <w:hideMark/>
          </w:tcPr>
          <w:p w14:paraId="41D24206" w14:textId="77777777" w:rsidR="00685046" w:rsidRPr="002F6919" w:rsidRDefault="00685046" w:rsidP="00685046">
            <w:pPr>
              <w:spacing w:after="0" w:line="240" w:lineRule="auto"/>
              <w:rPr>
                <w:rFonts w:ascii="Montserrat Light" w:hAnsi="Montserrat Light" w:cs="Calibri"/>
                <w:color w:val="000000"/>
                <w:sz w:val="16"/>
                <w:szCs w:val="16"/>
              </w:rPr>
            </w:pPr>
            <w:r w:rsidRPr="002F6919">
              <w:rPr>
                <w:rFonts w:ascii="Montserrat Light" w:hAnsi="Montserrat Light"/>
                <w:noProof/>
                <w:sz w:val="16"/>
                <w:szCs w:val="16"/>
                <w:lang w:val="fr-SN" w:eastAsia="fr-SN"/>
              </w:rPr>
              <w:drawing>
                <wp:inline distT="0" distB="0" distL="0" distR="0" wp14:anchorId="2A711EB3" wp14:editId="50B37B7D">
                  <wp:extent cx="1609524" cy="200000"/>
                  <wp:effectExtent l="0" t="0" r="0" b="0"/>
                  <wp:docPr id="209" name="Imag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1609524" cy="200000"/>
                          </a:xfrm>
                          <a:prstGeom prst="rect">
                            <a:avLst/>
                          </a:prstGeom>
                        </pic:spPr>
                      </pic:pic>
                    </a:graphicData>
                  </a:graphic>
                </wp:inline>
              </w:drawing>
            </w:r>
          </w:p>
        </w:tc>
      </w:tr>
      <w:tr w:rsidR="00685046" w:rsidRPr="002F6919" w14:paraId="3B31B8CC" w14:textId="77777777" w:rsidTr="002F6919">
        <w:trPr>
          <w:trHeight w:val="300"/>
          <w:jc w:val="center"/>
        </w:trPr>
        <w:tc>
          <w:tcPr>
            <w:tcW w:w="406" w:type="pct"/>
            <w:shd w:val="clear" w:color="auto" w:fill="auto"/>
            <w:noWrap/>
            <w:vAlign w:val="center"/>
            <w:hideMark/>
          </w:tcPr>
          <w:p w14:paraId="1F2E5112" w14:textId="77777777" w:rsidR="00685046" w:rsidRPr="002F6919" w:rsidRDefault="00685046" w:rsidP="00685046">
            <w:pPr>
              <w:spacing w:after="0" w:line="240" w:lineRule="auto"/>
              <w:jc w:val="center"/>
              <w:rPr>
                <w:rFonts w:ascii="Montserrat Light" w:hAnsi="Montserrat Light" w:cs="Calibri"/>
                <w:color w:val="000000"/>
                <w:sz w:val="16"/>
                <w:szCs w:val="16"/>
              </w:rPr>
            </w:pPr>
            <w:r w:rsidRPr="002F6919">
              <w:rPr>
                <w:rFonts w:ascii="Montserrat Light" w:hAnsi="Montserrat Light" w:cs="Calibri"/>
                <w:color w:val="000000"/>
                <w:sz w:val="16"/>
                <w:szCs w:val="16"/>
              </w:rPr>
              <w:t>9</w:t>
            </w:r>
          </w:p>
        </w:tc>
        <w:tc>
          <w:tcPr>
            <w:tcW w:w="768" w:type="pct"/>
            <w:shd w:val="clear" w:color="auto" w:fill="auto"/>
            <w:noWrap/>
            <w:vAlign w:val="center"/>
            <w:hideMark/>
          </w:tcPr>
          <w:p w14:paraId="4EE8DD48" w14:textId="5E08FB44" w:rsidR="00685046" w:rsidRPr="002F6919" w:rsidRDefault="00AD2E1A" w:rsidP="00685046">
            <w:pPr>
              <w:spacing w:after="0" w:line="240" w:lineRule="auto"/>
              <w:rPr>
                <w:rFonts w:ascii="Montserrat Light" w:hAnsi="Montserrat Light" w:cs="Calibri"/>
                <w:color w:val="000000"/>
                <w:sz w:val="16"/>
                <w:szCs w:val="16"/>
              </w:rPr>
            </w:pPr>
            <w:r w:rsidRPr="002F6919">
              <w:rPr>
                <w:rFonts w:ascii="Montserrat Light" w:hAnsi="Montserrat Light" w:cs="Calibri"/>
                <w:color w:val="000000"/>
                <w:sz w:val="16"/>
                <w:szCs w:val="16"/>
              </w:rPr>
              <w:t>Pays-Bas</w:t>
            </w:r>
          </w:p>
        </w:tc>
        <w:tc>
          <w:tcPr>
            <w:tcW w:w="594" w:type="pct"/>
            <w:shd w:val="clear" w:color="auto" w:fill="auto"/>
            <w:noWrap/>
            <w:vAlign w:val="center"/>
            <w:hideMark/>
          </w:tcPr>
          <w:p w14:paraId="567DE068" w14:textId="77777777" w:rsidR="00685046" w:rsidRPr="002F6919" w:rsidRDefault="00685046" w:rsidP="00685046">
            <w:pPr>
              <w:spacing w:after="0" w:line="240" w:lineRule="auto"/>
              <w:jc w:val="right"/>
              <w:rPr>
                <w:rFonts w:ascii="Montserrat Light" w:hAnsi="Montserrat Light" w:cs="Calibri"/>
                <w:color w:val="000000"/>
                <w:sz w:val="16"/>
                <w:szCs w:val="16"/>
              </w:rPr>
            </w:pPr>
            <w:r w:rsidRPr="002F6919">
              <w:rPr>
                <w:rFonts w:ascii="Montserrat Light" w:hAnsi="Montserrat Light" w:cs="Calibri"/>
                <w:sz w:val="16"/>
                <w:szCs w:val="16"/>
              </w:rPr>
              <w:t>-53,7</w:t>
            </w:r>
          </w:p>
        </w:tc>
        <w:tc>
          <w:tcPr>
            <w:tcW w:w="594" w:type="pct"/>
            <w:shd w:val="clear" w:color="auto" w:fill="auto"/>
            <w:noWrap/>
            <w:vAlign w:val="center"/>
            <w:hideMark/>
          </w:tcPr>
          <w:p w14:paraId="3616DA09" w14:textId="77777777" w:rsidR="00685046" w:rsidRPr="002F6919" w:rsidRDefault="00685046" w:rsidP="00685046">
            <w:pPr>
              <w:spacing w:after="0" w:line="240" w:lineRule="auto"/>
              <w:jc w:val="right"/>
              <w:rPr>
                <w:rFonts w:ascii="Montserrat Light" w:hAnsi="Montserrat Light" w:cs="Calibri"/>
                <w:color w:val="000000"/>
                <w:sz w:val="16"/>
                <w:szCs w:val="16"/>
              </w:rPr>
            </w:pPr>
            <w:r w:rsidRPr="002F6919">
              <w:rPr>
                <w:rFonts w:ascii="Montserrat Light" w:hAnsi="Montserrat Light" w:cs="Calibri"/>
                <w:color w:val="000000"/>
                <w:sz w:val="16"/>
                <w:szCs w:val="16"/>
              </w:rPr>
              <w:t>-24,7</w:t>
            </w:r>
          </w:p>
        </w:tc>
        <w:tc>
          <w:tcPr>
            <w:tcW w:w="509" w:type="pct"/>
            <w:shd w:val="clear" w:color="auto" w:fill="auto"/>
            <w:noWrap/>
            <w:vAlign w:val="center"/>
            <w:hideMark/>
          </w:tcPr>
          <w:p w14:paraId="25B76676" w14:textId="77777777" w:rsidR="00685046" w:rsidRPr="002F6919" w:rsidRDefault="00685046" w:rsidP="00685046">
            <w:pPr>
              <w:spacing w:after="0" w:line="240" w:lineRule="auto"/>
              <w:jc w:val="right"/>
              <w:rPr>
                <w:rFonts w:ascii="Montserrat Light" w:hAnsi="Montserrat Light" w:cs="Calibri"/>
                <w:color w:val="000000"/>
                <w:sz w:val="16"/>
                <w:szCs w:val="16"/>
              </w:rPr>
            </w:pPr>
            <w:r w:rsidRPr="002F6919">
              <w:rPr>
                <w:rFonts w:ascii="Montserrat Light" w:hAnsi="Montserrat Light" w:cs="Calibri"/>
                <w:color w:val="000000"/>
                <w:sz w:val="16"/>
                <w:szCs w:val="16"/>
              </w:rPr>
              <w:t>44,8</w:t>
            </w:r>
          </w:p>
        </w:tc>
        <w:tc>
          <w:tcPr>
            <w:tcW w:w="710" w:type="pct"/>
            <w:shd w:val="clear" w:color="auto" w:fill="auto"/>
            <w:noWrap/>
            <w:vAlign w:val="center"/>
            <w:hideMark/>
          </w:tcPr>
          <w:p w14:paraId="07E27285" w14:textId="07688FBA" w:rsidR="00685046" w:rsidRPr="002F6919" w:rsidRDefault="00685046" w:rsidP="00685046">
            <w:pPr>
              <w:spacing w:after="0" w:line="240" w:lineRule="auto"/>
              <w:jc w:val="right"/>
              <w:rPr>
                <w:rFonts w:ascii="Montserrat Light" w:hAnsi="Montserrat Light" w:cs="Calibri"/>
                <w:color w:val="000000"/>
                <w:sz w:val="16"/>
                <w:szCs w:val="16"/>
              </w:rPr>
            </w:pPr>
            <w:r w:rsidRPr="002F6919">
              <w:rPr>
                <w:rFonts w:ascii="Montserrat Light" w:hAnsi="Montserrat Light" w:cs="Calibri"/>
                <w:color w:val="000000"/>
                <w:sz w:val="16"/>
                <w:szCs w:val="16"/>
              </w:rPr>
              <w:t>2,6</w:t>
            </w:r>
          </w:p>
        </w:tc>
        <w:tc>
          <w:tcPr>
            <w:tcW w:w="1419" w:type="pct"/>
            <w:shd w:val="clear" w:color="auto" w:fill="auto"/>
            <w:noWrap/>
            <w:vAlign w:val="center"/>
            <w:hideMark/>
          </w:tcPr>
          <w:p w14:paraId="15500DE5" w14:textId="77777777" w:rsidR="00685046" w:rsidRPr="002F6919" w:rsidRDefault="00685046" w:rsidP="00685046">
            <w:pPr>
              <w:spacing w:after="0" w:line="240" w:lineRule="auto"/>
              <w:rPr>
                <w:rFonts w:ascii="Montserrat Light" w:hAnsi="Montserrat Light" w:cs="Calibri"/>
                <w:color w:val="000000"/>
                <w:sz w:val="16"/>
                <w:szCs w:val="16"/>
              </w:rPr>
            </w:pPr>
            <w:r w:rsidRPr="002F6919">
              <w:rPr>
                <w:rFonts w:ascii="Montserrat Light" w:hAnsi="Montserrat Light"/>
                <w:noProof/>
                <w:sz w:val="16"/>
                <w:szCs w:val="16"/>
                <w:lang w:val="fr-SN" w:eastAsia="fr-SN"/>
              </w:rPr>
              <w:drawing>
                <wp:inline distT="0" distB="0" distL="0" distR="0" wp14:anchorId="109548AC" wp14:editId="4A11B54B">
                  <wp:extent cx="1609524" cy="200000"/>
                  <wp:effectExtent l="0" t="0" r="0" b="0"/>
                  <wp:docPr id="210" name="Imag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1609524" cy="200000"/>
                          </a:xfrm>
                          <a:prstGeom prst="rect">
                            <a:avLst/>
                          </a:prstGeom>
                        </pic:spPr>
                      </pic:pic>
                    </a:graphicData>
                  </a:graphic>
                </wp:inline>
              </w:drawing>
            </w:r>
          </w:p>
        </w:tc>
      </w:tr>
      <w:tr w:rsidR="00685046" w:rsidRPr="002F6919" w14:paraId="1637FC30" w14:textId="77777777" w:rsidTr="002F6919">
        <w:trPr>
          <w:trHeight w:val="300"/>
          <w:jc w:val="center"/>
        </w:trPr>
        <w:tc>
          <w:tcPr>
            <w:tcW w:w="406" w:type="pct"/>
            <w:shd w:val="clear" w:color="auto" w:fill="auto"/>
            <w:noWrap/>
            <w:vAlign w:val="center"/>
            <w:hideMark/>
          </w:tcPr>
          <w:p w14:paraId="7D8B4332" w14:textId="77777777" w:rsidR="00685046" w:rsidRPr="002F6919" w:rsidRDefault="00685046" w:rsidP="00685046">
            <w:pPr>
              <w:spacing w:after="0" w:line="240" w:lineRule="auto"/>
              <w:jc w:val="center"/>
              <w:rPr>
                <w:rFonts w:ascii="Montserrat Light" w:hAnsi="Montserrat Light" w:cs="Calibri"/>
                <w:color w:val="000000"/>
                <w:sz w:val="16"/>
                <w:szCs w:val="16"/>
              </w:rPr>
            </w:pPr>
            <w:r w:rsidRPr="002F6919">
              <w:rPr>
                <w:rFonts w:ascii="Montserrat Light" w:hAnsi="Montserrat Light" w:cs="Calibri"/>
                <w:color w:val="000000"/>
                <w:sz w:val="16"/>
                <w:szCs w:val="16"/>
              </w:rPr>
              <w:t>10</w:t>
            </w:r>
          </w:p>
        </w:tc>
        <w:tc>
          <w:tcPr>
            <w:tcW w:w="768" w:type="pct"/>
            <w:shd w:val="clear" w:color="auto" w:fill="auto"/>
            <w:noWrap/>
            <w:vAlign w:val="center"/>
            <w:hideMark/>
          </w:tcPr>
          <w:p w14:paraId="629DD43E" w14:textId="0271CE3D" w:rsidR="00685046" w:rsidRPr="002F6919" w:rsidRDefault="00685046" w:rsidP="00685046">
            <w:pPr>
              <w:spacing w:after="0" w:line="240" w:lineRule="auto"/>
              <w:rPr>
                <w:rFonts w:ascii="Montserrat Light" w:hAnsi="Montserrat Light" w:cs="Calibri"/>
                <w:color w:val="000000"/>
                <w:sz w:val="16"/>
                <w:szCs w:val="16"/>
              </w:rPr>
            </w:pPr>
            <w:r w:rsidRPr="002F6919">
              <w:rPr>
                <w:rFonts w:ascii="Montserrat Light" w:hAnsi="Montserrat Light" w:cs="Calibri"/>
                <w:color w:val="000000"/>
                <w:sz w:val="16"/>
                <w:szCs w:val="16"/>
              </w:rPr>
              <w:t>Russie</w:t>
            </w:r>
          </w:p>
        </w:tc>
        <w:tc>
          <w:tcPr>
            <w:tcW w:w="594" w:type="pct"/>
            <w:shd w:val="clear" w:color="auto" w:fill="auto"/>
            <w:noWrap/>
            <w:vAlign w:val="center"/>
            <w:hideMark/>
          </w:tcPr>
          <w:p w14:paraId="5BE42AC2" w14:textId="77777777" w:rsidR="00685046" w:rsidRPr="002F6919" w:rsidRDefault="00685046" w:rsidP="00685046">
            <w:pPr>
              <w:spacing w:after="0" w:line="240" w:lineRule="auto"/>
              <w:jc w:val="right"/>
              <w:rPr>
                <w:rFonts w:ascii="Montserrat Light" w:hAnsi="Montserrat Light" w:cs="Calibri"/>
                <w:color w:val="000000"/>
                <w:sz w:val="16"/>
                <w:szCs w:val="16"/>
              </w:rPr>
            </w:pPr>
            <w:r w:rsidRPr="002F6919">
              <w:rPr>
                <w:rFonts w:ascii="Montserrat Light" w:hAnsi="Montserrat Light" w:cs="Calibri"/>
                <w:sz w:val="16"/>
                <w:szCs w:val="16"/>
              </w:rPr>
              <w:t>445,7</w:t>
            </w:r>
          </w:p>
        </w:tc>
        <w:tc>
          <w:tcPr>
            <w:tcW w:w="594" w:type="pct"/>
            <w:shd w:val="clear" w:color="auto" w:fill="auto"/>
            <w:noWrap/>
            <w:vAlign w:val="center"/>
            <w:hideMark/>
          </w:tcPr>
          <w:p w14:paraId="5B494551" w14:textId="77777777" w:rsidR="00685046" w:rsidRPr="002F6919" w:rsidRDefault="00685046" w:rsidP="00685046">
            <w:pPr>
              <w:spacing w:after="0" w:line="240" w:lineRule="auto"/>
              <w:jc w:val="right"/>
              <w:rPr>
                <w:rFonts w:ascii="Montserrat Light" w:hAnsi="Montserrat Light" w:cs="Calibri"/>
                <w:color w:val="000000"/>
                <w:sz w:val="16"/>
                <w:szCs w:val="16"/>
              </w:rPr>
            </w:pPr>
            <w:r w:rsidRPr="002F6919">
              <w:rPr>
                <w:rFonts w:ascii="Montserrat Light" w:hAnsi="Montserrat Light" w:cs="Calibri"/>
                <w:color w:val="000000"/>
                <w:sz w:val="16"/>
                <w:szCs w:val="16"/>
              </w:rPr>
              <w:t>-27,0</w:t>
            </w:r>
          </w:p>
        </w:tc>
        <w:tc>
          <w:tcPr>
            <w:tcW w:w="509" w:type="pct"/>
            <w:shd w:val="clear" w:color="auto" w:fill="auto"/>
            <w:noWrap/>
            <w:vAlign w:val="center"/>
            <w:hideMark/>
          </w:tcPr>
          <w:p w14:paraId="24F52366" w14:textId="77777777" w:rsidR="00685046" w:rsidRPr="002F6919" w:rsidRDefault="00685046" w:rsidP="00685046">
            <w:pPr>
              <w:spacing w:after="0" w:line="240" w:lineRule="auto"/>
              <w:jc w:val="right"/>
              <w:rPr>
                <w:rFonts w:ascii="Montserrat Light" w:hAnsi="Montserrat Light" w:cs="Calibri"/>
                <w:color w:val="000000"/>
                <w:sz w:val="16"/>
                <w:szCs w:val="16"/>
              </w:rPr>
            </w:pPr>
            <w:r w:rsidRPr="002F6919">
              <w:rPr>
                <w:rFonts w:ascii="Montserrat Light" w:hAnsi="Montserrat Light" w:cs="Calibri"/>
                <w:color w:val="000000"/>
                <w:sz w:val="16"/>
                <w:szCs w:val="16"/>
              </w:rPr>
              <w:t>44,6</w:t>
            </w:r>
          </w:p>
        </w:tc>
        <w:tc>
          <w:tcPr>
            <w:tcW w:w="710" w:type="pct"/>
            <w:shd w:val="clear" w:color="auto" w:fill="auto"/>
            <w:noWrap/>
            <w:vAlign w:val="center"/>
            <w:hideMark/>
          </w:tcPr>
          <w:p w14:paraId="6B5BB3E7" w14:textId="3285A951" w:rsidR="00685046" w:rsidRPr="002F6919" w:rsidRDefault="00685046" w:rsidP="00685046">
            <w:pPr>
              <w:spacing w:after="0" w:line="240" w:lineRule="auto"/>
              <w:jc w:val="right"/>
              <w:rPr>
                <w:rFonts w:ascii="Montserrat Light" w:hAnsi="Montserrat Light" w:cs="Calibri"/>
                <w:color w:val="000000"/>
                <w:sz w:val="16"/>
                <w:szCs w:val="16"/>
              </w:rPr>
            </w:pPr>
            <w:r w:rsidRPr="002F6919">
              <w:rPr>
                <w:rFonts w:ascii="Montserrat Light" w:hAnsi="Montserrat Light" w:cs="Calibri"/>
                <w:color w:val="000000"/>
                <w:sz w:val="16"/>
                <w:szCs w:val="16"/>
              </w:rPr>
              <w:t>2,6</w:t>
            </w:r>
          </w:p>
        </w:tc>
        <w:tc>
          <w:tcPr>
            <w:tcW w:w="1419" w:type="pct"/>
            <w:shd w:val="clear" w:color="auto" w:fill="auto"/>
            <w:noWrap/>
            <w:vAlign w:val="center"/>
            <w:hideMark/>
          </w:tcPr>
          <w:p w14:paraId="3811996F" w14:textId="77777777" w:rsidR="00685046" w:rsidRPr="002F6919" w:rsidRDefault="00685046" w:rsidP="00685046">
            <w:pPr>
              <w:spacing w:after="0" w:line="240" w:lineRule="auto"/>
              <w:rPr>
                <w:rFonts w:ascii="Montserrat Light" w:hAnsi="Montserrat Light" w:cs="Calibri"/>
                <w:color w:val="000000"/>
                <w:sz w:val="16"/>
                <w:szCs w:val="16"/>
              </w:rPr>
            </w:pPr>
            <w:r w:rsidRPr="002F6919">
              <w:rPr>
                <w:rFonts w:ascii="Montserrat Light" w:hAnsi="Montserrat Light"/>
                <w:noProof/>
                <w:sz w:val="16"/>
                <w:szCs w:val="16"/>
                <w:lang w:val="fr-SN" w:eastAsia="fr-SN"/>
              </w:rPr>
              <w:drawing>
                <wp:inline distT="0" distB="0" distL="0" distR="0" wp14:anchorId="2464CAAD" wp14:editId="49C00CD0">
                  <wp:extent cx="1609524" cy="200000"/>
                  <wp:effectExtent l="0" t="0" r="0" b="0"/>
                  <wp:docPr id="211" name="Imag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1609524" cy="200000"/>
                          </a:xfrm>
                          <a:prstGeom prst="rect">
                            <a:avLst/>
                          </a:prstGeom>
                        </pic:spPr>
                      </pic:pic>
                    </a:graphicData>
                  </a:graphic>
                </wp:inline>
              </w:drawing>
            </w:r>
          </w:p>
        </w:tc>
      </w:tr>
      <w:tr w:rsidR="00990706" w:rsidRPr="002F6919" w14:paraId="365140C1" w14:textId="77777777" w:rsidTr="002F6919">
        <w:trPr>
          <w:trHeight w:val="300"/>
          <w:jc w:val="center"/>
        </w:trPr>
        <w:tc>
          <w:tcPr>
            <w:tcW w:w="1174" w:type="pct"/>
            <w:gridSpan w:val="2"/>
            <w:shd w:val="clear" w:color="auto" w:fill="9CC2E5" w:themeFill="accent1" w:themeFillTint="99"/>
            <w:noWrap/>
            <w:vAlign w:val="center"/>
            <w:hideMark/>
          </w:tcPr>
          <w:p w14:paraId="7CD26E23" w14:textId="77777777" w:rsidR="00990706" w:rsidRPr="002F6919" w:rsidRDefault="00990706" w:rsidP="00194156">
            <w:pPr>
              <w:spacing w:after="0" w:line="240" w:lineRule="auto"/>
              <w:jc w:val="center"/>
              <w:rPr>
                <w:rFonts w:ascii="Montserrat Light" w:hAnsi="Montserrat Light" w:cs="Calibri"/>
                <w:b/>
                <w:bCs/>
                <w:color w:val="000000"/>
                <w:sz w:val="16"/>
                <w:szCs w:val="16"/>
              </w:rPr>
            </w:pPr>
            <w:r w:rsidRPr="002F6919">
              <w:rPr>
                <w:rFonts w:ascii="Montserrat Light" w:hAnsi="Montserrat Light" w:cs="Calibri"/>
                <w:b/>
                <w:bCs/>
                <w:color w:val="000000"/>
                <w:sz w:val="16"/>
                <w:szCs w:val="16"/>
              </w:rPr>
              <w:t>Ensemble</w:t>
            </w:r>
          </w:p>
        </w:tc>
        <w:tc>
          <w:tcPr>
            <w:tcW w:w="594" w:type="pct"/>
            <w:shd w:val="clear" w:color="auto" w:fill="9CC2E5" w:themeFill="accent1" w:themeFillTint="99"/>
            <w:noWrap/>
            <w:vAlign w:val="center"/>
            <w:hideMark/>
          </w:tcPr>
          <w:p w14:paraId="2FD83777" w14:textId="77777777" w:rsidR="00990706" w:rsidRPr="002F6919" w:rsidRDefault="00990706" w:rsidP="00194156">
            <w:pPr>
              <w:spacing w:after="0" w:line="240" w:lineRule="auto"/>
              <w:jc w:val="right"/>
              <w:rPr>
                <w:rFonts w:ascii="Montserrat Light" w:hAnsi="Montserrat Light" w:cs="Calibri"/>
                <w:b/>
                <w:bCs/>
                <w:color w:val="000000"/>
                <w:sz w:val="16"/>
                <w:szCs w:val="16"/>
              </w:rPr>
            </w:pPr>
            <w:r w:rsidRPr="002F6919">
              <w:rPr>
                <w:rFonts w:ascii="Montserrat Light" w:hAnsi="Montserrat Light" w:cs="Calibri"/>
                <w:b/>
                <w:bCs/>
                <w:color w:val="000000"/>
                <w:sz w:val="16"/>
                <w:szCs w:val="16"/>
              </w:rPr>
              <w:t>-9,0</w:t>
            </w:r>
          </w:p>
        </w:tc>
        <w:tc>
          <w:tcPr>
            <w:tcW w:w="594" w:type="pct"/>
            <w:shd w:val="clear" w:color="auto" w:fill="9CC2E5" w:themeFill="accent1" w:themeFillTint="99"/>
            <w:noWrap/>
            <w:vAlign w:val="center"/>
            <w:hideMark/>
          </w:tcPr>
          <w:p w14:paraId="14D4A8B9" w14:textId="77777777" w:rsidR="00990706" w:rsidRPr="002F6919" w:rsidRDefault="00990706" w:rsidP="00194156">
            <w:pPr>
              <w:spacing w:after="0" w:line="240" w:lineRule="auto"/>
              <w:jc w:val="right"/>
              <w:rPr>
                <w:rFonts w:ascii="Montserrat Light" w:hAnsi="Montserrat Light" w:cs="Calibri"/>
                <w:b/>
                <w:bCs/>
                <w:color w:val="000000"/>
                <w:sz w:val="16"/>
                <w:szCs w:val="16"/>
              </w:rPr>
            </w:pPr>
            <w:r w:rsidRPr="002F6919">
              <w:rPr>
                <w:rFonts w:ascii="Montserrat Light" w:hAnsi="Montserrat Light" w:cs="Calibri"/>
                <w:b/>
                <w:bCs/>
                <w:color w:val="000000"/>
                <w:sz w:val="16"/>
                <w:szCs w:val="16"/>
              </w:rPr>
              <w:t>-6,2</w:t>
            </w:r>
          </w:p>
        </w:tc>
        <w:tc>
          <w:tcPr>
            <w:tcW w:w="509" w:type="pct"/>
            <w:shd w:val="clear" w:color="auto" w:fill="9CC2E5" w:themeFill="accent1" w:themeFillTint="99"/>
            <w:noWrap/>
            <w:vAlign w:val="center"/>
            <w:hideMark/>
          </w:tcPr>
          <w:p w14:paraId="3D59888A" w14:textId="77777777" w:rsidR="00990706" w:rsidRPr="002F6919" w:rsidRDefault="00990706" w:rsidP="00194156">
            <w:pPr>
              <w:spacing w:after="0" w:line="240" w:lineRule="auto"/>
              <w:jc w:val="right"/>
              <w:rPr>
                <w:rFonts w:ascii="Montserrat Light" w:hAnsi="Montserrat Light" w:cs="Calibri"/>
                <w:b/>
                <w:bCs/>
                <w:color w:val="000000"/>
                <w:sz w:val="16"/>
                <w:szCs w:val="16"/>
              </w:rPr>
            </w:pPr>
            <w:r w:rsidRPr="002F6919">
              <w:rPr>
                <w:rFonts w:ascii="Montserrat Light" w:hAnsi="Montserrat Light" w:cs="Calibri"/>
                <w:b/>
                <w:bCs/>
                <w:color w:val="000000"/>
                <w:sz w:val="16"/>
                <w:szCs w:val="16"/>
              </w:rPr>
              <w:t>1104,6</w:t>
            </w:r>
          </w:p>
        </w:tc>
        <w:tc>
          <w:tcPr>
            <w:tcW w:w="710" w:type="pct"/>
            <w:shd w:val="clear" w:color="auto" w:fill="9CC2E5" w:themeFill="accent1" w:themeFillTint="99"/>
            <w:noWrap/>
            <w:vAlign w:val="center"/>
            <w:hideMark/>
          </w:tcPr>
          <w:p w14:paraId="2ED7ECFA" w14:textId="1F434288" w:rsidR="00990706" w:rsidRPr="002F6919" w:rsidRDefault="00685046" w:rsidP="00685046">
            <w:pPr>
              <w:spacing w:after="0" w:line="240" w:lineRule="auto"/>
              <w:jc w:val="right"/>
              <w:rPr>
                <w:rFonts w:ascii="Montserrat Light" w:hAnsi="Montserrat Light" w:cs="Calibri"/>
                <w:b/>
                <w:bCs/>
                <w:color w:val="000000"/>
                <w:sz w:val="16"/>
                <w:szCs w:val="16"/>
              </w:rPr>
            </w:pPr>
            <w:r w:rsidRPr="002F6919">
              <w:rPr>
                <w:rFonts w:ascii="Montserrat Light" w:hAnsi="Montserrat Light" w:cs="Calibri"/>
                <w:b/>
                <w:bCs/>
                <w:color w:val="000000"/>
                <w:sz w:val="16"/>
                <w:szCs w:val="16"/>
              </w:rPr>
              <w:t>65,2</w:t>
            </w:r>
          </w:p>
        </w:tc>
        <w:tc>
          <w:tcPr>
            <w:tcW w:w="1419" w:type="pct"/>
            <w:vMerge w:val="restart"/>
            <w:shd w:val="clear" w:color="auto" w:fill="9CC2E5" w:themeFill="accent1" w:themeFillTint="99"/>
            <w:noWrap/>
            <w:vAlign w:val="center"/>
            <w:hideMark/>
          </w:tcPr>
          <w:p w14:paraId="2CAAFA4E" w14:textId="77777777" w:rsidR="00990706" w:rsidRPr="002F6919" w:rsidRDefault="00990706" w:rsidP="00194156">
            <w:pPr>
              <w:spacing w:after="0" w:line="240" w:lineRule="auto"/>
              <w:jc w:val="center"/>
              <w:rPr>
                <w:rFonts w:ascii="Montserrat Light" w:hAnsi="Montserrat Light" w:cs="Calibri"/>
                <w:b/>
                <w:bCs/>
                <w:color w:val="000000"/>
                <w:sz w:val="16"/>
                <w:szCs w:val="16"/>
              </w:rPr>
            </w:pPr>
            <w:r w:rsidRPr="002F6919">
              <w:rPr>
                <w:rFonts w:ascii="Montserrat Light" w:hAnsi="Montserrat Light" w:cs="Calibri"/>
                <w:b/>
                <w:bCs/>
                <w:color w:val="000000"/>
                <w:sz w:val="16"/>
                <w:szCs w:val="16"/>
              </w:rPr>
              <w:t> </w:t>
            </w:r>
          </w:p>
        </w:tc>
      </w:tr>
      <w:tr w:rsidR="00990706" w:rsidRPr="002F6919" w14:paraId="65256650" w14:textId="77777777" w:rsidTr="002F6919">
        <w:trPr>
          <w:trHeight w:val="315"/>
          <w:jc w:val="center"/>
        </w:trPr>
        <w:tc>
          <w:tcPr>
            <w:tcW w:w="1174" w:type="pct"/>
            <w:gridSpan w:val="2"/>
            <w:shd w:val="clear" w:color="auto" w:fill="9CC2E5" w:themeFill="accent1" w:themeFillTint="99"/>
            <w:noWrap/>
            <w:vAlign w:val="center"/>
            <w:hideMark/>
          </w:tcPr>
          <w:p w14:paraId="662DEB5A" w14:textId="77777777" w:rsidR="00990706" w:rsidRPr="002F6919" w:rsidRDefault="00990706" w:rsidP="00194156">
            <w:pPr>
              <w:spacing w:after="0" w:line="240" w:lineRule="auto"/>
              <w:jc w:val="center"/>
              <w:rPr>
                <w:rFonts w:ascii="Montserrat Light" w:hAnsi="Montserrat Light" w:cs="Calibri"/>
                <w:b/>
                <w:bCs/>
                <w:color w:val="000000"/>
                <w:sz w:val="16"/>
                <w:szCs w:val="16"/>
              </w:rPr>
            </w:pPr>
            <w:r w:rsidRPr="002F6919">
              <w:rPr>
                <w:rFonts w:ascii="Montserrat Light" w:hAnsi="Montserrat Light" w:cs="Calibri"/>
                <w:b/>
                <w:bCs/>
                <w:color w:val="000000"/>
                <w:sz w:val="16"/>
                <w:szCs w:val="16"/>
              </w:rPr>
              <w:t>Total Bénin</w:t>
            </w:r>
          </w:p>
        </w:tc>
        <w:tc>
          <w:tcPr>
            <w:tcW w:w="594" w:type="pct"/>
            <w:shd w:val="clear" w:color="auto" w:fill="9CC2E5" w:themeFill="accent1" w:themeFillTint="99"/>
            <w:noWrap/>
            <w:vAlign w:val="center"/>
            <w:hideMark/>
          </w:tcPr>
          <w:p w14:paraId="0AAAC13A" w14:textId="77777777" w:rsidR="00990706" w:rsidRPr="002F6919" w:rsidRDefault="00990706" w:rsidP="00194156">
            <w:pPr>
              <w:spacing w:after="0" w:line="240" w:lineRule="auto"/>
              <w:jc w:val="right"/>
              <w:rPr>
                <w:rFonts w:ascii="Montserrat Light" w:hAnsi="Montserrat Light" w:cs="Calibri"/>
                <w:b/>
                <w:bCs/>
                <w:color w:val="000000"/>
                <w:sz w:val="16"/>
                <w:szCs w:val="16"/>
              </w:rPr>
            </w:pPr>
            <w:r w:rsidRPr="002F6919">
              <w:rPr>
                <w:rFonts w:ascii="Montserrat Light" w:hAnsi="Montserrat Light" w:cs="Calibri"/>
                <w:b/>
                <w:bCs/>
                <w:color w:val="000000"/>
                <w:sz w:val="16"/>
                <w:szCs w:val="16"/>
              </w:rPr>
              <w:t>-0,9</w:t>
            </w:r>
          </w:p>
        </w:tc>
        <w:tc>
          <w:tcPr>
            <w:tcW w:w="594" w:type="pct"/>
            <w:shd w:val="clear" w:color="auto" w:fill="9CC2E5" w:themeFill="accent1" w:themeFillTint="99"/>
            <w:noWrap/>
            <w:vAlign w:val="center"/>
            <w:hideMark/>
          </w:tcPr>
          <w:p w14:paraId="53C38644" w14:textId="77777777" w:rsidR="00990706" w:rsidRPr="002F6919" w:rsidRDefault="00990706" w:rsidP="00194156">
            <w:pPr>
              <w:spacing w:after="0" w:line="240" w:lineRule="auto"/>
              <w:jc w:val="right"/>
              <w:rPr>
                <w:rFonts w:ascii="Montserrat Light" w:hAnsi="Montserrat Light" w:cs="Calibri"/>
                <w:b/>
                <w:bCs/>
                <w:color w:val="000000"/>
                <w:sz w:val="16"/>
                <w:szCs w:val="16"/>
              </w:rPr>
            </w:pPr>
            <w:r w:rsidRPr="002F6919">
              <w:rPr>
                <w:rFonts w:ascii="Montserrat Light" w:hAnsi="Montserrat Light" w:cs="Calibri"/>
                <w:b/>
                <w:bCs/>
                <w:color w:val="000000"/>
                <w:sz w:val="16"/>
                <w:szCs w:val="16"/>
              </w:rPr>
              <w:t>-8,0</w:t>
            </w:r>
          </w:p>
        </w:tc>
        <w:tc>
          <w:tcPr>
            <w:tcW w:w="509" w:type="pct"/>
            <w:shd w:val="clear" w:color="auto" w:fill="9CC2E5" w:themeFill="accent1" w:themeFillTint="99"/>
            <w:noWrap/>
            <w:vAlign w:val="center"/>
            <w:hideMark/>
          </w:tcPr>
          <w:p w14:paraId="0F02C163" w14:textId="77777777" w:rsidR="00990706" w:rsidRPr="002F6919" w:rsidRDefault="00990706" w:rsidP="00194156">
            <w:pPr>
              <w:spacing w:after="0" w:line="240" w:lineRule="auto"/>
              <w:jc w:val="right"/>
              <w:rPr>
                <w:rFonts w:ascii="Montserrat Light" w:hAnsi="Montserrat Light" w:cs="Calibri"/>
                <w:b/>
                <w:bCs/>
                <w:color w:val="000000"/>
                <w:sz w:val="16"/>
                <w:szCs w:val="16"/>
              </w:rPr>
            </w:pPr>
            <w:r w:rsidRPr="002F6919">
              <w:rPr>
                <w:rFonts w:ascii="Montserrat Light" w:hAnsi="Montserrat Light" w:cs="Calibri"/>
                <w:b/>
                <w:bCs/>
                <w:color w:val="000000"/>
                <w:sz w:val="16"/>
                <w:szCs w:val="16"/>
              </w:rPr>
              <w:t>1 695,2</w:t>
            </w:r>
          </w:p>
        </w:tc>
        <w:tc>
          <w:tcPr>
            <w:tcW w:w="710" w:type="pct"/>
            <w:shd w:val="clear" w:color="auto" w:fill="9CC2E5" w:themeFill="accent1" w:themeFillTint="99"/>
            <w:noWrap/>
            <w:vAlign w:val="center"/>
            <w:hideMark/>
          </w:tcPr>
          <w:p w14:paraId="77C1AEE8" w14:textId="77777777" w:rsidR="00990706" w:rsidRPr="002F6919" w:rsidRDefault="00990706" w:rsidP="00194156">
            <w:pPr>
              <w:spacing w:after="0" w:line="240" w:lineRule="auto"/>
              <w:jc w:val="right"/>
              <w:rPr>
                <w:rFonts w:ascii="Montserrat Light" w:hAnsi="Montserrat Light" w:cs="Calibri"/>
                <w:b/>
                <w:bCs/>
                <w:color w:val="000000"/>
                <w:sz w:val="16"/>
                <w:szCs w:val="16"/>
              </w:rPr>
            </w:pPr>
            <w:r w:rsidRPr="002F6919">
              <w:rPr>
                <w:rFonts w:ascii="Montserrat Light" w:hAnsi="Montserrat Light" w:cs="Calibri"/>
                <w:b/>
                <w:bCs/>
                <w:color w:val="000000"/>
                <w:sz w:val="16"/>
                <w:szCs w:val="16"/>
              </w:rPr>
              <w:t>100,0</w:t>
            </w:r>
          </w:p>
        </w:tc>
        <w:tc>
          <w:tcPr>
            <w:tcW w:w="1419" w:type="pct"/>
            <w:vMerge/>
            <w:shd w:val="clear" w:color="auto" w:fill="9CC2E5" w:themeFill="accent1" w:themeFillTint="99"/>
            <w:vAlign w:val="center"/>
            <w:hideMark/>
          </w:tcPr>
          <w:p w14:paraId="5C5FE01B" w14:textId="77777777" w:rsidR="00990706" w:rsidRPr="002F6919" w:rsidRDefault="00990706" w:rsidP="00194156">
            <w:pPr>
              <w:spacing w:after="0" w:line="240" w:lineRule="auto"/>
              <w:rPr>
                <w:rFonts w:ascii="Montserrat Light" w:hAnsi="Montserrat Light" w:cs="Calibri"/>
                <w:b/>
                <w:bCs/>
                <w:color w:val="000000"/>
                <w:sz w:val="16"/>
                <w:szCs w:val="16"/>
              </w:rPr>
            </w:pPr>
          </w:p>
        </w:tc>
      </w:tr>
    </w:tbl>
    <w:p w14:paraId="5F9FEDD9" w14:textId="77777777" w:rsidR="0093693E" w:rsidRDefault="0093693E" w:rsidP="00990706">
      <w:pPr>
        <w:pStyle w:val="SOM"/>
        <w:spacing w:after="0"/>
        <w:jc w:val="both"/>
        <w:rPr>
          <w:rFonts w:ascii="Montserrat Light" w:hAnsi="Montserrat Light" w:cs="Calibri"/>
          <w:color w:val="000000"/>
          <w:sz w:val="22"/>
          <w:szCs w:val="22"/>
        </w:rPr>
      </w:pPr>
      <w:bookmarkStart w:id="89" w:name="_Toc36112812"/>
    </w:p>
    <w:p w14:paraId="02342CB8" w14:textId="77777777" w:rsidR="006E3834" w:rsidRDefault="006E3834" w:rsidP="003F73F9">
      <w:pPr>
        <w:jc w:val="both"/>
        <w:rPr>
          <w:rFonts w:ascii="Montserrat Light" w:hAnsi="Montserrat Light"/>
        </w:rPr>
        <w:sectPr w:rsidR="006E3834" w:rsidSect="00AA453B">
          <w:type w:val="continuous"/>
          <w:pgSz w:w="11906" w:h="16838"/>
          <w:pgMar w:top="1417" w:right="1417" w:bottom="1417" w:left="1417" w:header="708" w:footer="708" w:gutter="0"/>
          <w:cols w:space="708"/>
          <w:titlePg/>
          <w:docGrid w:linePitch="360"/>
        </w:sectPr>
      </w:pPr>
    </w:p>
    <w:p w14:paraId="3C1BE040" w14:textId="39BC2715" w:rsidR="00990706" w:rsidRPr="003F73F9" w:rsidRDefault="00990706" w:rsidP="003F73F9">
      <w:pPr>
        <w:jc w:val="both"/>
        <w:rPr>
          <w:rFonts w:ascii="Montserrat Light" w:hAnsi="Montserrat Light"/>
        </w:rPr>
      </w:pPr>
      <w:r w:rsidRPr="003F73F9">
        <w:rPr>
          <w:rFonts w:ascii="Montserrat Light" w:hAnsi="Montserrat Light"/>
        </w:rPr>
        <w:lastRenderedPageBreak/>
        <w:t xml:space="preserve">Globalement, les importations du Bénin en provenance de ces principaux partenaires ont connu un repli de </w:t>
      </w:r>
      <w:r w:rsidRPr="003F73F9">
        <w:rPr>
          <w:rFonts w:ascii="Montserrat Light" w:eastAsiaTheme="minorHAnsi" w:hAnsi="Montserrat Light" w:cstheme="minorHAnsi"/>
          <w:color w:val="000000" w:themeColor="text1"/>
          <w:lang w:val="fr-SN" w:eastAsia="en-US"/>
        </w:rPr>
        <w:t xml:space="preserve">6,2% </w:t>
      </w:r>
      <w:r w:rsidR="007C7650" w:rsidRPr="003F73F9">
        <w:rPr>
          <w:rFonts w:ascii="Montserrat Light" w:eastAsiaTheme="minorHAnsi" w:hAnsi="Montserrat Light" w:cstheme="minorHAnsi"/>
          <w:color w:val="000000" w:themeColor="text1"/>
          <w:lang w:val="fr-SN" w:eastAsia="en-US"/>
        </w:rPr>
        <w:t xml:space="preserve">au cours de la période </w:t>
      </w:r>
      <w:r w:rsidRPr="003F73F9">
        <w:rPr>
          <w:rFonts w:ascii="Montserrat Light" w:hAnsi="Montserrat Light"/>
        </w:rPr>
        <w:t xml:space="preserve">2018-2019 contre </w:t>
      </w:r>
      <w:r w:rsidRPr="003F73F9">
        <w:rPr>
          <w:rFonts w:ascii="Montserrat Light" w:hAnsi="Montserrat Light"/>
        </w:rPr>
        <w:t>un repli de 9,0% entre 2017-2018</w:t>
      </w:r>
      <w:r w:rsidR="00B15E60" w:rsidRPr="003F73F9">
        <w:rPr>
          <w:rFonts w:ascii="Montserrat Light" w:hAnsi="Montserrat Light"/>
        </w:rPr>
        <w:t>, soit une amélioration de 2,8 points de pourcentage</w:t>
      </w:r>
      <w:r w:rsidRPr="003F73F9">
        <w:rPr>
          <w:rFonts w:ascii="Montserrat Light" w:hAnsi="Montserrat Light"/>
        </w:rPr>
        <w:t>.</w:t>
      </w:r>
      <w:bookmarkEnd w:id="89"/>
      <w:r w:rsidRPr="003F73F9">
        <w:rPr>
          <w:rFonts w:ascii="Montserrat Light" w:hAnsi="Montserrat Light"/>
        </w:rPr>
        <w:t xml:space="preserve"> </w:t>
      </w:r>
    </w:p>
    <w:p w14:paraId="1476C21B" w14:textId="77777777" w:rsidR="00990706" w:rsidRPr="003F73F9" w:rsidRDefault="00990706" w:rsidP="003F73F9">
      <w:pPr>
        <w:jc w:val="both"/>
        <w:rPr>
          <w:rFonts w:ascii="Montserrat Light" w:eastAsiaTheme="minorHAnsi" w:hAnsi="Montserrat Light" w:cs="Roboto"/>
          <w:color w:val="000080"/>
          <w:lang w:eastAsia="en-US"/>
        </w:rPr>
        <w:sectPr w:rsidR="00990706" w:rsidRPr="003F73F9" w:rsidSect="006E3834">
          <w:type w:val="continuous"/>
          <w:pgSz w:w="11906" w:h="16838"/>
          <w:pgMar w:top="1417" w:right="1417" w:bottom="1417" w:left="1417" w:header="708" w:footer="708" w:gutter="0"/>
          <w:cols w:num="2" w:space="284"/>
          <w:titlePg/>
          <w:docGrid w:linePitch="360"/>
        </w:sectPr>
      </w:pPr>
    </w:p>
    <w:p w14:paraId="19662B48" w14:textId="77777777" w:rsidR="006E520D" w:rsidRPr="003F73F9" w:rsidRDefault="006E520D" w:rsidP="00D51835">
      <w:pPr>
        <w:spacing w:after="0"/>
        <w:jc w:val="both"/>
        <w:rPr>
          <w:rFonts w:ascii="Montserrat Light" w:eastAsiaTheme="minorHAnsi" w:hAnsi="Montserrat Light" w:cs="Roboto"/>
          <w:color w:val="000080"/>
          <w:sz w:val="20"/>
          <w:szCs w:val="20"/>
          <w:lang w:eastAsia="en-US"/>
        </w:rPr>
      </w:pPr>
    </w:p>
    <w:p w14:paraId="6BA2F8CC" w14:textId="3E583E5A" w:rsidR="00990706" w:rsidRPr="002C1D72" w:rsidRDefault="00990706" w:rsidP="002C1D72">
      <w:pPr>
        <w:spacing w:line="240" w:lineRule="auto"/>
        <w:jc w:val="both"/>
        <w:rPr>
          <w:rFonts w:ascii="Montserrat Light" w:eastAsiaTheme="minorHAnsi" w:hAnsi="Montserrat Light"/>
          <w:b/>
          <w:bCs/>
          <w:i/>
          <w:iCs/>
          <w:color w:val="0033CC"/>
          <w:sz w:val="24"/>
          <w:szCs w:val="24"/>
          <w:lang w:val="fr-SN" w:eastAsia="en-US"/>
        </w:rPr>
      </w:pPr>
      <w:bookmarkStart w:id="90" w:name="_Toc36112813"/>
      <w:r w:rsidRPr="002C1D72">
        <w:rPr>
          <w:rFonts w:ascii="Montserrat Light" w:eastAsiaTheme="minorHAnsi" w:hAnsi="Montserrat Light"/>
          <w:b/>
          <w:bCs/>
          <w:i/>
          <w:iCs/>
          <w:color w:val="0033CC"/>
          <w:sz w:val="24"/>
          <w:szCs w:val="24"/>
          <w:lang w:val="fr-SN" w:eastAsia="en-US"/>
        </w:rPr>
        <w:t xml:space="preserve">Les principaux produits achetés auprès des dix principaux partenaires en 2019 : le riz est le produit le plus importé en Asie alors que les </w:t>
      </w:r>
      <w:r w:rsidR="002D5363" w:rsidRPr="002C1D72">
        <w:rPr>
          <w:rFonts w:ascii="Montserrat Light" w:eastAsiaTheme="minorHAnsi" w:hAnsi="Montserrat Light"/>
          <w:b/>
          <w:bCs/>
          <w:i/>
          <w:iCs/>
          <w:color w:val="0033CC"/>
          <w:sz w:val="24"/>
          <w:szCs w:val="24"/>
          <w:lang w:val="fr-SN" w:eastAsia="en-US"/>
        </w:rPr>
        <w:t>médicaments et les voitures sont plus achetés en Europe</w:t>
      </w:r>
      <w:r w:rsidRPr="002C1D72">
        <w:rPr>
          <w:rFonts w:ascii="Montserrat Light" w:eastAsiaTheme="minorHAnsi" w:hAnsi="Montserrat Light"/>
          <w:b/>
          <w:bCs/>
          <w:i/>
          <w:iCs/>
          <w:color w:val="0033CC"/>
          <w:sz w:val="24"/>
          <w:szCs w:val="24"/>
          <w:lang w:val="fr-SN" w:eastAsia="en-US"/>
        </w:rPr>
        <w:t xml:space="preserve"> en 2019</w:t>
      </w:r>
      <w:bookmarkEnd w:id="90"/>
    </w:p>
    <w:p w14:paraId="07ECE5D2" w14:textId="77777777" w:rsidR="006E3834" w:rsidRDefault="006E3834" w:rsidP="00990706">
      <w:pPr>
        <w:spacing w:after="0"/>
        <w:jc w:val="both"/>
        <w:rPr>
          <w:rFonts w:ascii="Montserrat Light" w:eastAsiaTheme="minorHAnsi" w:hAnsi="Montserrat Light" w:cstheme="minorHAnsi"/>
          <w:color w:val="000000" w:themeColor="text1"/>
          <w:lang w:val="fr-SN" w:eastAsia="en-US"/>
        </w:rPr>
        <w:sectPr w:rsidR="006E3834" w:rsidSect="00AA453B">
          <w:type w:val="continuous"/>
          <w:pgSz w:w="11906" w:h="16838"/>
          <w:pgMar w:top="1417" w:right="1417" w:bottom="1417" w:left="1417" w:header="708" w:footer="708" w:gutter="0"/>
          <w:cols w:space="708"/>
          <w:titlePg/>
          <w:docGrid w:linePitch="360"/>
        </w:sectPr>
      </w:pPr>
    </w:p>
    <w:p w14:paraId="4C2D01AD" w14:textId="26A44B63" w:rsidR="00990706" w:rsidRPr="007C7650" w:rsidRDefault="00990706" w:rsidP="00990706">
      <w:pPr>
        <w:spacing w:after="0"/>
        <w:jc w:val="both"/>
        <w:rPr>
          <w:rFonts w:ascii="Montserrat Light" w:eastAsiaTheme="minorHAnsi" w:hAnsi="Montserrat Light" w:cstheme="minorHAnsi"/>
          <w:color w:val="000000" w:themeColor="text1"/>
          <w:lang w:val="fr-SN" w:eastAsia="en-US"/>
        </w:rPr>
      </w:pPr>
      <w:r w:rsidRPr="007C7650">
        <w:rPr>
          <w:rFonts w:ascii="Montserrat Light" w:eastAsiaTheme="minorHAnsi" w:hAnsi="Montserrat Light" w:cstheme="minorHAnsi"/>
          <w:color w:val="000000" w:themeColor="text1"/>
          <w:lang w:val="fr-SN" w:eastAsia="en-US"/>
        </w:rPr>
        <w:t xml:space="preserve">Au nombre des principaux produits à l’importation, le riz est le produit le plus importé de l’Inde (75,1%), de la Thaïlande (96,4%) et des Emirats Arabes Unis (71,1%). Les « huiles de pétrole ou de minéraux bitumineux, autres que les huiles brutes » sont les produits les plus importés des Pays-Bas (64,2%) et de la Russie (72,5%). C’est aussi le deuxième produit le plus importé de l’Inde (11,1%), du Togo (16,9%), de la Belgique (9,9%) et de la France (7,2%). </w:t>
      </w:r>
    </w:p>
    <w:p w14:paraId="7829DE5B" w14:textId="232902A4" w:rsidR="00996AD6" w:rsidRPr="00ED4A6C" w:rsidRDefault="00990706" w:rsidP="00ED4A6C">
      <w:pPr>
        <w:jc w:val="both"/>
        <w:rPr>
          <w:rFonts w:ascii="Montserrat Light" w:eastAsiaTheme="minorHAnsi" w:hAnsi="Montserrat Light" w:cs="Roboto"/>
          <w:noProof/>
          <w:color w:val="000080"/>
          <w:sz w:val="20"/>
          <w:szCs w:val="20"/>
          <w:lang w:val="fr-SN" w:eastAsia="fr-SN"/>
        </w:rPr>
      </w:pPr>
      <w:bookmarkStart w:id="91" w:name="_Toc36112814"/>
      <w:r w:rsidRPr="00ED4A6C">
        <w:rPr>
          <w:rFonts w:ascii="Montserrat Light" w:eastAsiaTheme="minorHAnsi" w:hAnsi="Montserrat Light" w:cstheme="minorHAnsi"/>
          <w:color w:val="000000" w:themeColor="text1"/>
          <w:lang w:val="fr-SN" w:eastAsia="en-US"/>
        </w:rPr>
        <w:t>En Europe, le B</w:t>
      </w:r>
      <w:proofErr w:type="spellStart"/>
      <w:r w:rsidRPr="00ED4A6C">
        <w:rPr>
          <w:rFonts w:ascii="Montserrat Light" w:hAnsi="Montserrat Light"/>
        </w:rPr>
        <w:t>é</w:t>
      </w:r>
      <w:r w:rsidR="007C7650" w:rsidRPr="00ED4A6C">
        <w:rPr>
          <w:rFonts w:ascii="Montserrat Light" w:hAnsi="Montserrat Light"/>
        </w:rPr>
        <w:t>nin</w:t>
      </w:r>
      <w:proofErr w:type="spellEnd"/>
      <w:r w:rsidRPr="00ED4A6C">
        <w:rPr>
          <w:rFonts w:ascii="Montserrat Light" w:eastAsiaTheme="minorHAnsi" w:hAnsi="Montserrat Light" w:cstheme="minorHAnsi"/>
          <w:color w:val="000000" w:themeColor="text1"/>
          <w:lang w:val="fr-SN" w:eastAsia="en-US"/>
        </w:rPr>
        <w:t xml:space="preserve"> achète principalement de la Belgique, les « </w:t>
      </w:r>
      <w:r w:rsidRPr="00ED4A6C">
        <w:rPr>
          <w:rFonts w:ascii="Montserrat Light" w:hAnsi="Montserrat Light"/>
        </w:rPr>
        <w:t xml:space="preserve">voitures de tourisme et autres véhicules automobiles principalement conçus </w:t>
      </w:r>
      <w:r w:rsidRPr="00ED4A6C">
        <w:rPr>
          <w:rFonts w:ascii="Montserrat Light" w:hAnsi="Montserrat Light"/>
        </w:rPr>
        <w:t xml:space="preserve">pour le transport » (14,1%) </w:t>
      </w:r>
      <w:r w:rsidRPr="00ED4A6C">
        <w:rPr>
          <w:rFonts w:ascii="Montserrat Light" w:eastAsiaTheme="minorHAnsi" w:hAnsi="Montserrat Light" w:cstheme="minorHAnsi"/>
          <w:color w:val="000000" w:themeColor="text1"/>
          <w:lang w:val="fr-SN" w:eastAsia="en-US"/>
        </w:rPr>
        <w:t xml:space="preserve">et de la France, </w:t>
      </w:r>
      <w:r w:rsidR="00E775E2" w:rsidRPr="00ED4A6C">
        <w:rPr>
          <w:rFonts w:ascii="Montserrat Light" w:hAnsi="Montserrat Light"/>
        </w:rPr>
        <w:t>les «</w:t>
      </w:r>
      <w:r w:rsidRPr="00ED4A6C">
        <w:rPr>
          <w:rFonts w:ascii="Montserrat Light" w:hAnsi="Montserrat Light"/>
        </w:rPr>
        <w:t xml:space="preserve"> médicaments (à l’exclusion des produits des </w:t>
      </w:r>
      <w:proofErr w:type="spellStart"/>
      <w:r w:rsidRPr="00ED4A6C">
        <w:rPr>
          <w:rFonts w:ascii="Montserrat Light" w:hAnsi="Montserrat Light"/>
        </w:rPr>
        <w:t>n°s</w:t>
      </w:r>
      <w:proofErr w:type="spellEnd"/>
      <w:r w:rsidRPr="00ED4A6C">
        <w:rPr>
          <w:rFonts w:ascii="Montserrat Light" w:hAnsi="Montserrat Light"/>
        </w:rPr>
        <w:t xml:space="preserve"> 30.02, 30.05 ou 30.06) constitués par </w:t>
      </w:r>
      <w:r w:rsidR="00FC789B" w:rsidRPr="00ED4A6C">
        <w:rPr>
          <w:rFonts w:ascii="Montserrat Light" w:hAnsi="Montserrat Light"/>
        </w:rPr>
        <w:t xml:space="preserve">des produits mélangés ou non-mélangés, préparés à des fins thérapeutiques ou prophylactiques, présentés sous forme de doses, ni conditionnés pour la vente au </w:t>
      </w:r>
      <w:r w:rsidR="00E775E2" w:rsidRPr="00ED4A6C">
        <w:rPr>
          <w:rFonts w:ascii="Montserrat Light" w:hAnsi="Montserrat Light"/>
        </w:rPr>
        <w:t>détail</w:t>
      </w:r>
      <w:r w:rsidR="00E775E2" w:rsidRPr="00ED4A6C">
        <w:rPr>
          <w:rFonts w:ascii="Montserrat Light" w:eastAsiaTheme="minorHAnsi" w:hAnsi="Montserrat Light" w:cstheme="minorHAnsi"/>
          <w:color w:val="000000" w:themeColor="text1"/>
          <w:lang w:val="fr-SN" w:eastAsia="en-US"/>
        </w:rPr>
        <w:t xml:space="preserve"> »</w:t>
      </w:r>
      <w:r w:rsidRPr="00ED4A6C">
        <w:rPr>
          <w:rFonts w:ascii="Montserrat Light" w:eastAsiaTheme="minorHAnsi" w:hAnsi="Montserrat Light" w:cstheme="minorHAnsi"/>
          <w:color w:val="000000" w:themeColor="text1"/>
          <w:lang w:val="fr-SN" w:eastAsia="en-US"/>
        </w:rPr>
        <w:t xml:space="preserve"> (29,7%). Par contre en Afrique, le Maroc fourni</w:t>
      </w:r>
      <w:r w:rsidR="00FC789B" w:rsidRPr="00ED4A6C">
        <w:rPr>
          <w:rFonts w:ascii="Montserrat Light" w:eastAsiaTheme="minorHAnsi" w:hAnsi="Montserrat Light" w:cstheme="minorHAnsi"/>
          <w:color w:val="000000" w:themeColor="text1"/>
          <w:lang w:val="fr-SN" w:eastAsia="en-US"/>
        </w:rPr>
        <w:t>t</w:t>
      </w:r>
      <w:r w:rsidRPr="00ED4A6C">
        <w:rPr>
          <w:rFonts w:ascii="Montserrat Light" w:eastAsiaTheme="minorHAnsi" w:hAnsi="Montserrat Light" w:cstheme="minorHAnsi"/>
          <w:color w:val="000000" w:themeColor="text1"/>
          <w:lang w:val="fr-SN" w:eastAsia="en-US"/>
        </w:rPr>
        <w:t xml:space="preserve"> principalement au B</w:t>
      </w:r>
      <w:r w:rsidRPr="00ED4A6C">
        <w:rPr>
          <w:rFonts w:ascii="Montserrat Light" w:hAnsi="Montserrat Light"/>
        </w:rPr>
        <w:t>é</w:t>
      </w:r>
      <w:proofErr w:type="spellStart"/>
      <w:r w:rsidRPr="00ED4A6C">
        <w:rPr>
          <w:rFonts w:ascii="Montserrat Light" w:eastAsiaTheme="minorHAnsi" w:hAnsi="Montserrat Light" w:cstheme="minorHAnsi"/>
          <w:color w:val="000000" w:themeColor="text1"/>
          <w:lang w:val="fr-SN" w:eastAsia="en-US"/>
        </w:rPr>
        <w:t>nin</w:t>
      </w:r>
      <w:proofErr w:type="spellEnd"/>
      <w:r w:rsidRPr="00ED4A6C">
        <w:rPr>
          <w:rFonts w:ascii="Montserrat Light" w:eastAsiaTheme="minorHAnsi" w:hAnsi="Montserrat Light" w:cstheme="minorHAnsi"/>
          <w:color w:val="000000" w:themeColor="text1"/>
          <w:lang w:val="fr-SN" w:eastAsia="en-US"/>
        </w:rPr>
        <w:t xml:space="preserve">, les « </w:t>
      </w:r>
      <w:r w:rsidRPr="00ED4A6C">
        <w:rPr>
          <w:rFonts w:ascii="Montserrat Light" w:hAnsi="Montserrat Light"/>
        </w:rPr>
        <w:t xml:space="preserve">engrais minéraux ou chimiques contenant deux ou trois des éléments fertilisants : </w:t>
      </w:r>
      <w:r w:rsidR="00FC789B" w:rsidRPr="00ED4A6C">
        <w:rPr>
          <w:rFonts w:ascii="Montserrat Light" w:hAnsi="Montserrat Light"/>
        </w:rPr>
        <w:t>azote, phosphate et potassium</w:t>
      </w:r>
      <w:proofErr w:type="gramStart"/>
      <w:r w:rsidR="00FC789B" w:rsidRPr="00ED4A6C">
        <w:rPr>
          <w:rFonts w:ascii="Montserrat Light" w:hAnsi="Montserrat Light"/>
        </w:rPr>
        <w:t>…</w:t>
      </w:r>
      <w:r w:rsidRPr="00ED4A6C">
        <w:rPr>
          <w:rFonts w:ascii="Montserrat Light" w:hAnsi="Montserrat Light"/>
        </w:rPr>
        <w:t>»</w:t>
      </w:r>
      <w:proofErr w:type="gramEnd"/>
      <w:r w:rsidRPr="00ED4A6C">
        <w:rPr>
          <w:rFonts w:ascii="Montserrat Light" w:hAnsi="Montserrat Light"/>
        </w:rPr>
        <w:t xml:space="preserve"> (76,0%)</w:t>
      </w:r>
      <w:r w:rsidR="0064759A" w:rsidRPr="00ED4A6C">
        <w:rPr>
          <w:rFonts w:ascii="Montserrat Light" w:hAnsi="Montserrat Light"/>
        </w:rPr>
        <w:t>.</w:t>
      </w:r>
      <w:r w:rsidRPr="00ED4A6C">
        <w:rPr>
          <w:rFonts w:ascii="Montserrat Light" w:hAnsi="Montserrat Light"/>
        </w:rPr>
        <w:t xml:space="preserve"> </w:t>
      </w:r>
      <w:r w:rsidR="0064759A" w:rsidRPr="00ED4A6C">
        <w:rPr>
          <w:rFonts w:ascii="Montserrat Light" w:hAnsi="Montserrat Light"/>
        </w:rPr>
        <w:t>La Communauté Electrique du Bénin,</w:t>
      </w:r>
      <w:r w:rsidRPr="00ED4A6C">
        <w:rPr>
          <w:rFonts w:ascii="Montserrat Light" w:hAnsi="Montserrat Light"/>
        </w:rPr>
        <w:t xml:space="preserve"> </w:t>
      </w:r>
      <w:r w:rsidR="0064759A" w:rsidRPr="00ED4A6C">
        <w:rPr>
          <w:rFonts w:ascii="Montserrat Light" w:hAnsi="Montserrat Light"/>
        </w:rPr>
        <w:t xml:space="preserve">abritée par le Togo, </w:t>
      </w:r>
      <w:r w:rsidRPr="00ED4A6C">
        <w:rPr>
          <w:rFonts w:ascii="Montserrat Light" w:hAnsi="Montserrat Light"/>
        </w:rPr>
        <w:t>fournit</w:t>
      </w:r>
      <w:r w:rsidR="0064759A" w:rsidRPr="00ED4A6C">
        <w:rPr>
          <w:rFonts w:ascii="Montserrat Light" w:hAnsi="Montserrat Light"/>
        </w:rPr>
        <w:t xml:space="preserve"> </w:t>
      </w:r>
      <w:r w:rsidRPr="00ED4A6C">
        <w:rPr>
          <w:rFonts w:ascii="Montserrat Light" w:hAnsi="Montserrat Light"/>
        </w:rPr>
        <w:t>l</w:t>
      </w:r>
      <w:proofErr w:type="gramStart"/>
      <w:r w:rsidRPr="00ED4A6C">
        <w:rPr>
          <w:rFonts w:ascii="Montserrat Light" w:hAnsi="Montserrat Light"/>
        </w:rPr>
        <w:t>’«</w:t>
      </w:r>
      <w:proofErr w:type="gramEnd"/>
      <w:r w:rsidRPr="00ED4A6C">
        <w:rPr>
          <w:rFonts w:ascii="Montserrat Light" w:hAnsi="Montserrat Light"/>
        </w:rPr>
        <w:t> énergie électrique » (44,4%).</w:t>
      </w:r>
      <w:bookmarkEnd w:id="91"/>
    </w:p>
    <w:p w14:paraId="7F4CF808" w14:textId="77777777" w:rsidR="006E3834" w:rsidRDefault="006E3834" w:rsidP="00194156">
      <w:pPr>
        <w:spacing w:after="0" w:line="240" w:lineRule="auto"/>
        <w:rPr>
          <w:rFonts w:ascii="Montserrat Light" w:hAnsi="Montserrat Light" w:cs="Calibri"/>
          <w:b/>
          <w:bCs/>
          <w:color w:val="000000"/>
          <w:sz w:val="16"/>
          <w:szCs w:val="16"/>
        </w:rPr>
        <w:sectPr w:rsidR="006E3834" w:rsidSect="006E3834">
          <w:type w:val="continuous"/>
          <w:pgSz w:w="11906" w:h="16838"/>
          <w:pgMar w:top="1417" w:right="1417" w:bottom="1417" w:left="1417" w:header="708" w:footer="708" w:gutter="0"/>
          <w:cols w:num="2" w:space="284"/>
          <w:titlePg/>
          <w:docGrid w:linePitch="360"/>
        </w:sectPr>
      </w:pPr>
    </w:p>
    <w:tbl>
      <w:tblPr>
        <w:tblW w:w="492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559"/>
        <w:gridCol w:w="5671"/>
        <w:gridCol w:w="1700"/>
      </w:tblGrid>
      <w:tr w:rsidR="00990706" w:rsidRPr="00EC45E6" w14:paraId="149663D8" w14:textId="77777777" w:rsidTr="00EC45E6">
        <w:trPr>
          <w:trHeight w:val="284"/>
          <w:tblHeader/>
          <w:jc w:val="center"/>
        </w:trPr>
        <w:tc>
          <w:tcPr>
            <w:tcW w:w="873" w:type="pct"/>
            <w:shd w:val="clear" w:color="auto" w:fill="9CC2E5" w:themeFill="accent1" w:themeFillTint="99"/>
            <w:vAlign w:val="center"/>
            <w:hideMark/>
          </w:tcPr>
          <w:p w14:paraId="4B6F06B2" w14:textId="26394D08" w:rsidR="00990706" w:rsidRPr="00EC45E6" w:rsidRDefault="00990706" w:rsidP="00194156">
            <w:pPr>
              <w:spacing w:after="0" w:line="240" w:lineRule="auto"/>
              <w:rPr>
                <w:rFonts w:ascii="Montserrat Light" w:hAnsi="Montserrat Light" w:cs="Calibri"/>
                <w:b/>
                <w:bCs/>
                <w:color w:val="000000"/>
                <w:sz w:val="16"/>
                <w:szCs w:val="16"/>
              </w:rPr>
            </w:pPr>
            <w:r w:rsidRPr="00EC45E6">
              <w:rPr>
                <w:rFonts w:ascii="Montserrat Light" w:hAnsi="Montserrat Light" w:cs="Calibri"/>
                <w:b/>
                <w:bCs/>
                <w:color w:val="000000"/>
                <w:sz w:val="16"/>
                <w:szCs w:val="16"/>
              </w:rPr>
              <w:t>Principaux Partenaires à l'importation</w:t>
            </w:r>
          </w:p>
        </w:tc>
        <w:tc>
          <w:tcPr>
            <w:tcW w:w="3175" w:type="pct"/>
            <w:shd w:val="clear" w:color="auto" w:fill="9CC2E5" w:themeFill="accent1" w:themeFillTint="99"/>
            <w:noWrap/>
            <w:vAlign w:val="center"/>
            <w:hideMark/>
          </w:tcPr>
          <w:p w14:paraId="7D60AD3B" w14:textId="77777777" w:rsidR="00990706" w:rsidRPr="00EC45E6" w:rsidRDefault="00990706" w:rsidP="00194156">
            <w:pPr>
              <w:spacing w:after="0" w:line="240" w:lineRule="auto"/>
              <w:rPr>
                <w:rFonts w:ascii="Montserrat Light" w:hAnsi="Montserrat Light" w:cs="Calibri"/>
                <w:b/>
                <w:bCs/>
                <w:color w:val="000000"/>
                <w:sz w:val="16"/>
                <w:szCs w:val="16"/>
              </w:rPr>
            </w:pPr>
            <w:r w:rsidRPr="00EC45E6">
              <w:rPr>
                <w:rFonts w:ascii="Montserrat Light" w:hAnsi="Montserrat Light" w:cs="Calibri"/>
                <w:b/>
                <w:bCs/>
                <w:color w:val="000000"/>
                <w:sz w:val="16"/>
                <w:szCs w:val="16"/>
              </w:rPr>
              <w:t>Principaux produits à l'importation</w:t>
            </w:r>
          </w:p>
        </w:tc>
        <w:tc>
          <w:tcPr>
            <w:tcW w:w="952" w:type="pct"/>
            <w:shd w:val="clear" w:color="auto" w:fill="9CC2E5" w:themeFill="accent1" w:themeFillTint="99"/>
            <w:vAlign w:val="center"/>
            <w:hideMark/>
          </w:tcPr>
          <w:p w14:paraId="00E2B715" w14:textId="77777777" w:rsidR="00990706" w:rsidRPr="00EC45E6" w:rsidRDefault="00990706" w:rsidP="00194156">
            <w:pPr>
              <w:spacing w:after="0" w:line="240" w:lineRule="auto"/>
              <w:rPr>
                <w:rFonts w:ascii="Montserrat Light" w:hAnsi="Montserrat Light" w:cs="Calibri"/>
                <w:b/>
                <w:bCs/>
                <w:color w:val="000000"/>
                <w:sz w:val="16"/>
                <w:szCs w:val="16"/>
              </w:rPr>
            </w:pPr>
            <w:r w:rsidRPr="00EC45E6">
              <w:rPr>
                <w:rFonts w:ascii="Montserrat Light" w:hAnsi="Montserrat Light" w:cs="Calibri"/>
                <w:b/>
                <w:bCs/>
                <w:color w:val="000000"/>
                <w:sz w:val="16"/>
                <w:szCs w:val="16"/>
              </w:rPr>
              <w:t>Part des importations en provenance du pays (%)</w:t>
            </w:r>
          </w:p>
        </w:tc>
      </w:tr>
      <w:tr w:rsidR="00A33166" w:rsidRPr="00EC45E6" w14:paraId="12F06F63" w14:textId="77777777" w:rsidTr="00EC45E6">
        <w:trPr>
          <w:trHeight w:val="284"/>
          <w:jc w:val="center"/>
        </w:trPr>
        <w:tc>
          <w:tcPr>
            <w:tcW w:w="873" w:type="pct"/>
            <w:vMerge w:val="restart"/>
            <w:shd w:val="clear" w:color="auto" w:fill="auto"/>
            <w:noWrap/>
            <w:vAlign w:val="center"/>
            <w:hideMark/>
          </w:tcPr>
          <w:p w14:paraId="68810652" w14:textId="77777777" w:rsidR="00A33166" w:rsidRPr="00EC45E6" w:rsidRDefault="00A33166" w:rsidP="00A33166">
            <w:pPr>
              <w:spacing w:after="0" w:line="240" w:lineRule="auto"/>
              <w:jc w:val="center"/>
              <w:rPr>
                <w:rFonts w:ascii="Montserrat Light" w:hAnsi="Montserrat Light" w:cs="Calibri"/>
                <w:color w:val="000000"/>
                <w:sz w:val="16"/>
                <w:szCs w:val="16"/>
              </w:rPr>
            </w:pPr>
            <w:r w:rsidRPr="00EC45E6">
              <w:rPr>
                <w:rFonts w:ascii="Montserrat Light" w:hAnsi="Montserrat Light" w:cs="Calibri"/>
                <w:color w:val="000000"/>
                <w:sz w:val="16"/>
                <w:szCs w:val="16"/>
              </w:rPr>
              <w:t>INDE</w:t>
            </w:r>
          </w:p>
        </w:tc>
        <w:tc>
          <w:tcPr>
            <w:tcW w:w="3175" w:type="pct"/>
            <w:shd w:val="clear" w:color="auto" w:fill="auto"/>
            <w:vAlign w:val="center"/>
            <w:hideMark/>
          </w:tcPr>
          <w:p w14:paraId="38DC6D9D" w14:textId="4986CD78" w:rsidR="00A33166" w:rsidRPr="006E3834" w:rsidRDefault="006E520D" w:rsidP="00A33166">
            <w:pPr>
              <w:spacing w:after="0" w:line="240" w:lineRule="auto"/>
              <w:rPr>
                <w:rFonts w:ascii="Montserrat Light" w:hAnsi="Montserrat Light" w:cs="Calibri"/>
                <w:color w:val="000000"/>
                <w:sz w:val="15"/>
                <w:szCs w:val="15"/>
              </w:rPr>
            </w:pPr>
            <w:r w:rsidRPr="006E3834">
              <w:rPr>
                <w:rFonts w:ascii="Montserrat Light" w:hAnsi="Montserrat Light" w:cs="Calibri"/>
                <w:color w:val="000000"/>
                <w:sz w:val="15"/>
                <w:szCs w:val="15"/>
              </w:rPr>
              <w:t>Riz</w:t>
            </w:r>
          </w:p>
        </w:tc>
        <w:tc>
          <w:tcPr>
            <w:tcW w:w="952" w:type="pct"/>
            <w:shd w:val="clear" w:color="auto" w:fill="auto"/>
            <w:noWrap/>
            <w:vAlign w:val="center"/>
            <w:hideMark/>
          </w:tcPr>
          <w:p w14:paraId="7B65FEE4" w14:textId="77777777" w:rsidR="00A33166" w:rsidRPr="00EC45E6" w:rsidRDefault="00A33166" w:rsidP="00A33166">
            <w:pPr>
              <w:spacing w:after="0" w:line="240" w:lineRule="auto"/>
              <w:jc w:val="right"/>
              <w:rPr>
                <w:rFonts w:ascii="Montserrat Light" w:hAnsi="Montserrat Light" w:cs="Calibri"/>
                <w:color w:val="000000"/>
                <w:sz w:val="16"/>
                <w:szCs w:val="16"/>
              </w:rPr>
            </w:pPr>
            <w:r w:rsidRPr="00EC45E6">
              <w:rPr>
                <w:rFonts w:ascii="Montserrat Light" w:hAnsi="Montserrat Light" w:cs="Calibri"/>
                <w:color w:val="000000"/>
                <w:sz w:val="16"/>
                <w:szCs w:val="16"/>
              </w:rPr>
              <w:t>75,1</w:t>
            </w:r>
          </w:p>
        </w:tc>
      </w:tr>
      <w:tr w:rsidR="00A33166" w:rsidRPr="00EC45E6" w14:paraId="2A949C51" w14:textId="77777777" w:rsidTr="00EC45E6">
        <w:trPr>
          <w:trHeight w:val="284"/>
          <w:jc w:val="center"/>
        </w:trPr>
        <w:tc>
          <w:tcPr>
            <w:tcW w:w="873" w:type="pct"/>
            <w:vMerge/>
            <w:vAlign w:val="center"/>
            <w:hideMark/>
          </w:tcPr>
          <w:p w14:paraId="2CEDD480" w14:textId="77777777" w:rsidR="00A33166" w:rsidRPr="00EC45E6" w:rsidRDefault="00A33166" w:rsidP="00A33166">
            <w:pPr>
              <w:spacing w:after="0" w:line="240" w:lineRule="auto"/>
              <w:rPr>
                <w:rFonts w:ascii="Montserrat Light" w:hAnsi="Montserrat Light" w:cs="Calibri"/>
                <w:color w:val="000000"/>
                <w:sz w:val="16"/>
                <w:szCs w:val="16"/>
              </w:rPr>
            </w:pPr>
          </w:p>
        </w:tc>
        <w:tc>
          <w:tcPr>
            <w:tcW w:w="3175" w:type="pct"/>
            <w:shd w:val="clear" w:color="auto" w:fill="auto"/>
            <w:vAlign w:val="center"/>
            <w:hideMark/>
          </w:tcPr>
          <w:p w14:paraId="3AFDFA6F" w14:textId="44749413" w:rsidR="00A33166" w:rsidRPr="006E3834" w:rsidRDefault="009B2695" w:rsidP="00A33166">
            <w:pPr>
              <w:spacing w:after="0" w:line="240" w:lineRule="auto"/>
              <w:rPr>
                <w:rFonts w:ascii="Montserrat Light" w:hAnsi="Montserrat Light" w:cs="Calibri"/>
                <w:color w:val="000000"/>
                <w:sz w:val="15"/>
                <w:szCs w:val="15"/>
              </w:rPr>
            </w:pPr>
            <w:r w:rsidRPr="006E3834">
              <w:rPr>
                <w:rFonts w:ascii="Montserrat Light" w:hAnsi="Montserrat Light" w:cs="Calibri"/>
                <w:color w:val="000000"/>
                <w:sz w:val="15"/>
                <w:szCs w:val="15"/>
              </w:rPr>
              <w:t>Huiles de pétrole ou de minéraux bitumineux, autres que les huiles brutes…</w:t>
            </w:r>
          </w:p>
        </w:tc>
        <w:tc>
          <w:tcPr>
            <w:tcW w:w="952" w:type="pct"/>
            <w:shd w:val="clear" w:color="auto" w:fill="auto"/>
            <w:noWrap/>
            <w:vAlign w:val="center"/>
            <w:hideMark/>
          </w:tcPr>
          <w:p w14:paraId="3C7D3630" w14:textId="77777777" w:rsidR="00A33166" w:rsidRPr="00EC45E6" w:rsidRDefault="00A33166" w:rsidP="00A33166">
            <w:pPr>
              <w:spacing w:after="0" w:line="240" w:lineRule="auto"/>
              <w:jc w:val="right"/>
              <w:rPr>
                <w:rFonts w:ascii="Montserrat Light" w:hAnsi="Montserrat Light" w:cs="Calibri"/>
                <w:color w:val="000000"/>
                <w:sz w:val="16"/>
                <w:szCs w:val="16"/>
              </w:rPr>
            </w:pPr>
            <w:r w:rsidRPr="00EC45E6">
              <w:rPr>
                <w:rFonts w:ascii="Montserrat Light" w:hAnsi="Montserrat Light" w:cs="Calibri"/>
                <w:color w:val="000000"/>
                <w:sz w:val="16"/>
                <w:szCs w:val="16"/>
              </w:rPr>
              <w:t>11,1</w:t>
            </w:r>
          </w:p>
        </w:tc>
      </w:tr>
      <w:tr w:rsidR="00A33166" w:rsidRPr="00EC45E6" w14:paraId="2D7C87D4" w14:textId="77777777" w:rsidTr="00EC45E6">
        <w:trPr>
          <w:trHeight w:val="284"/>
          <w:jc w:val="center"/>
        </w:trPr>
        <w:tc>
          <w:tcPr>
            <w:tcW w:w="873" w:type="pct"/>
            <w:vMerge/>
            <w:vAlign w:val="center"/>
            <w:hideMark/>
          </w:tcPr>
          <w:p w14:paraId="223D90D7" w14:textId="77777777" w:rsidR="00A33166" w:rsidRPr="00EC45E6" w:rsidRDefault="00A33166" w:rsidP="00A33166">
            <w:pPr>
              <w:spacing w:after="0" w:line="240" w:lineRule="auto"/>
              <w:rPr>
                <w:rFonts w:ascii="Montserrat Light" w:hAnsi="Montserrat Light" w:cs="Calibri"/>
                <w:color w:val="000000"/>
                <w:sz w:val="16"/>
                <w:szCs w:val="16"/>
              </w:rPr>
            </w:pPr>
          </w:p>
        </w:tc>
        <w:tc>
          <w:tcPr>
            <w:tcW w:w="3175" w:type="pct"/>
            <w:shd w:val="clear" w:color="auto" w:fill="auto"/>
            <w:vAlign w:val="center"/>
            <w:hideMark/>
          </w:tcPr>
          <w:p w14:paraId="2EEA5189" w14:textId="0A71E7B1" w:rsidR="00A33166" w:rsidRPr="006E3834" w:rsidRDefault="009B2695" w:rsidP="00A33166">
            <w:pPr>
              <w:spacing w:after="0" w:line="240" w:lineRule="auto"/>
              <w:rPr>
                <w:rFonts w:ascii="Montserrat Light" w:hAnsi="Montserrat Light" w:cs="Calibri"/>
                <w:color w:val="000000"/>
                <w:sz w:val="15"/>
                <w:szCs w:val="15"/>
              </w:rPr>
            </w:pPr>
            <w:r w:rsidRPr="006E3834">
              <w:rPr>
                <w:rFonts w:ascii="Montserrat Light" w:hAnsi="Montserrat Light" w:cs="Calibri"/>
                <w:color w:val="000000"/>
                <w:sz w:val="15"/>
                <w:szCs w:val="15"/>
              </w:rPr>
              <w:t>Médicaments (à l'exclusion des produits du n° 3002, 3005 ou 3006) constitués par des produits mélangés ou non-mélangés, préparés à des fins thérapeutiques ou prophylactiques, présentés sous forme de doses, ni conditionnés pour la vente au détail</w:t>
            </w:r>
          </w:p>
        </w:tc>
        <w:tc>
          <w:tcPr>
            <w:tcW w:w="952" w:type="pct"/>
            <w:shd w:val="clear" w:color="auto" w:fill="auto"/>
            <w:noWrap/>
            <w:vAlign w:val="center"/>
            <w:hideMark/>
          </w:tcPr>
          <w:p w14:paraId="6E46CEE8" w14:textId="77777777" w:rsidR="00A33166" w:rsidRPr="00EC45E6" w:rsidRDefault="00A33166" w:rsidP="00A33166">
            <w:pPr>
              <w:spacing w:after="0" w:line="240" w:lineRule="auto"/>
              <w:jc w:val="right"/>
              <w:rPr>
                <w:rFonts w:ascii="Montserrat Light" w:hAnsi="Montserrat Light" w:cs="Calibri"/>
                <w:color w:val="000000"/>
                <w:sz w:val="16"/>
                <w:szCs w:val="16"/>
              </w:rPr>
            </w:pPr>
            <w:r w:rsidRPr="00EC45E6">
              <w:rPr>
                <w:rFonts w:ascii="Montserrat Light" w:hAnsi="Montserrat Light" w:cs="Calibri"/>
                <w:color w:val="000000"/>
                <w:sz w:val="16"/>
                <w:szCs w:val="16"/>
              </w:rPr>
              <w:t>4,0</w:t>
            </w:r>
          </w:p>
        </w:tc>
      </w:tr>
      <w:tr w:rsidR="00A33166" w:rsidRPr="00EC45E6" w14:paraId="26DD7789" w14:textId="77777777" w:rsidTr="00EC45E6">
        <w:trPr>
          <w:trHeight w:val="284"/>
          <w:jc w:val="center"/>
        </w:trPr>
        <w:tc>
          <w:tcPr>
            <w:tcW w:w="873" w:type="pct"/>
            <w:vMerge/>
            <w:vAlign w:val="center"/>
            <w:hideMark/>
          </w:tcPr>
          <w:p w14:paraId="1D739913" w14:textId="77777777" w:rsidR="00A33166" w:rsidRPr="00EC45E6" w:rsidRDefault="00A33166" w:rsidP="00A33166">
            <w:pPr>
              <w:spacing w:after="0" w:line="240" w:lineRule="auto"/>
              <w:rPr>
                <w:rFonts w:ascii="Montserrat Light" w:hAnsi="Montserrat Light" w:cs="Calibri"/>
                <w:color w:val="000000"/>
                <w:sz w:val="16"/>
                <w:szCs w:val="16"/>
              </w:rPr>
            </w:pPr>
          </w:p>
        </w:tc>
        <w:tc>
          <w:tcPr>
            <w:tcW w:w="3175" w:type="pct"/>
            <w:shd w:val="clear" w:color="auto" w:fill="auto"/>
            <w:vAlign w:val="center"/>
            <w:hideMark/>
          </w:tcPr>
          <w:p w14:paraId="76C42532" w14:textId="33894B32" w:rsidR="00A33166" w:rsidRPr="006E3834" w:rsidRDefault="009B2695" w:rsidP="00A33166">
            <w:pPr>
              <w:spacing w:after="0" w:line="240" w:lineRule="auto"/>
              <w:rPr>
                <w:rFonts w:ascii="Montserrat Light" w:hAnsi="Montserrat Light" w:cs="Calibri"/>
                <w:color w:val="000000"/>
                <w:sz w:val="15"/>
                <w:szCs w:val="15"/>
              </w:rPr>
            </w:pPr>
            <w:r w:rsidRPr="006E3834">
              <w:rPr>
                <w:rFonts w:ascii="Montserrat Light" w:hAnsi="Montserrat Light" w:cs="Calibri"/>
                <w:color w:val="000000"/>
                <w:sz w:val="15"/>
                <w:szCs w:val="15"/>
              </w:rPr>
              <w:t>Motocycles -y compris les cyclomoteurs- et cycles équipés d'un moteur auxiliaire, avec ou sans side-cars ; side-cars</w:t>
            </w:r>
          </w:p>
        </w:tc>
        <w:tc>
          <w:tcPr>
            <w:tcW w:w="952" w:type="pct"/>
            <w:shd w:val="clear" w:color="auto" w:fill="auto"/>
            <w:noWrap/>
            <w:vAlign w:val="center"/>
            <w:hideMark/>
          </w:tcPr>
          <w:p w14:paraId="5DD3F150" w14:textId="77777777" w:rsidR="00A33166" w:rsidRPr="00EC45E6" w:rsidRDefault="00A33166" w:rsidP="00A33166">
            <w:pPr>
              <w:spacing w:after="0" w:line="240" w:lineRule="auto"/>
              <w:jc w:val="right"/>
              <w:rPr>
                <w:rFonts w:ascii="Montserrat Light" w:hAnsi="Montserrat Light" w:cs="Calibri"/>
                <w:color w:val="000000"/>
                <w:sz w:val="16"/>
                <w:szCs w:val="16"/>
              </w:rPr>
            </w:pPr>
            <w:r w:rsidRPr="00EC45E6">
              <w:rPr>
                <w:rFonts w:ascii="Montserrat Light" w:hAnsi="Montserrat Light" w:cs="Calibri"/>
                <w:color w:val="000000"/>
                <w:sz w:val="16"/>
                <w:szCs w:val="16"/>
              </w:rPr>
              <w:t>2,8</w:t>
            </w:r>
          </w:p>
        </w:tc>
      </w:tr>
      <w:tr w:rsidR="00A33166" w:rsidRPr="00EC45E6" w14:paraId="4F4139F7" w14:textId="77777777" w:rsidTr="00EC45E6">
        <w:trPr>
          <w:trHeight w:val="284"/>
          <w:jc w:val="center"/>
        </w:trPr>
        <w:tc>
          <w:tcPr>
            <w:tcW w:w="873" w:type="pct"/>
            <w:vMerge w:val="restart"/>
            <w:shd w:val="clear" w:color="auto" w:fill="auto"/>
            <w:noWrap/>
            <w:vAlign w:val="center"/>
            <w:hideMark/>
          </w:tcPr>
          <w:p w14:paraId="193F84B6" w14:textId="77777777" w:rsidR="00A33166" w:rsidRPr="00EC45E6" w:rsidRDefault="00A33166" w:rsidP="00A33166">
            <w:pPr>
              <w:spacing w:after="0" w:line="240" w:lineRule="auto"/>
              <w:jc w:val="center"/>
              <w:rPr>
                <w:rFonts w:ascii="Montserrat Light" w:hAnsi="Montserrat Light" w:cs="Calibri"/>
                <w:color w:val="000000"/>
                <w:sz w:val="16"/>
                <w:szCs w:val="16"/>
              </w:rPr>
            </w:pPr>
            <w:r w:rsidRPr="00EC45E6">
              <w:rPr>
                <w:rFonts w:ascii="Montserrat Light" w:hAnsi="Montserrat Light" w:cs="Calibri"/>
                <w:color w:val="000000"/>
                <w:sz w:val="16"/>
                <w:szCs w:val="16"/>
              </w:rPr>
              <w:t>CHINE</w:t>
            </w:r>
          </w:p>
        </w:tc>
        <w:tc>
          <w:tcPr>
            <w:tcW w:w="3175" w:type="pct"/>
            <w:shd w:val="clear" w:color="auto" w:fill="auto"/>
            <w:vAlign w:val="center"/>
            <w:hideMark/>
          </w:tcPr>
          <w:p w14:paraId="34D2E79A" w14:textId="3BC35488" w:rsidR="00A33166" w:rsidRPr="006E3834" w:rsidRDefault="009B2695" w:rsidP="00A33166">
            <w:pPr>
              <w:spacing w:after="0" w:line="240" w:lineRule="auto"/>
              <w:rPr>
                <w:rFonts w:ascii="Montserrat Light" w:hAnsi="Montserrat Light" w:cs="Calibri"/>
                <w:color w:val="000000"/>
                <w:sz w:val="15"/>
                <w:szCs w:val="15"/>
              </w:rPr>
            </w:pPr>
            <w:r w:rsidRPr="006E3834">
              <w:rPr>
                <w:rFonts w:ascii="Montserrat Light" w:hAnsi="Montserrat Light" w:cs="Calibri"/>
                <w:color w:val="000000"/>
                <w:sz w:val="15"/>
                <w:szCs w:val="15"/>
              </w:rPr>
              <w:t>Motocycles -y compris les cyclomoteurs- et cycles équipés d'un moteur auxiliaire, avec ou sans side-cars ; side-cars</w:t>
            </w:r>
          </w:p>
        </w:tc>
        <w:tc>
          <w:tcPr>
            <w:tcW w:w="952" w:type="pct"/>
            <w:shd w:val="clear" w:color="auto" w:fill="auto"/>
            <w:noWrap/>
            <w:vAlign w:val="center"/>
            <w:hideMark/>
          </w:tcPr>
          <w:p w14:paraId="1A0BBC3D" w14:textId="77777777" w:rsidR="00A33166" w:rsidRPr="00EC45E6" w:rsidRDefault="00A33166" w:rsidP="00A33166">
            <w:pPr>
              <w:spacing w:after="0" w:line="240" w:lineRule="auto"/>
              <w:jc w:val="right"/>
              <w:rPr>
                <w:rFonts w:ascii="Montserrat Light" w:hAnsi="Montserrat Light" w:cs="Calibri"/>
                <w:color w:val="000000"/>
                <w:sz w:val="16"/>
                <w:szCs w:val="16"/>
              </w:rPr>
            </w:pPr>
            <w:r w:rsidRPr="00EC45E6">
              <w:rPr>
                <w:rFonts w:ascii="Montserrat Light" w:hAnsi="Montserrat Light" w:cs="Calibri"/>
                <w:color w:val="000000"/>
                <w:sz w:val="16"/>
                <w:szCs w:val="16"/>
              </w:rPr>
              <w:t>11,2</w:t>
            </w:r>
          </w:p>
        </w:tc>
      </w:tr>
      <w:tr w:rsidR="00A33166" w:rsidRPr="00EC45E6" w14:paraId="4EF3AFBB" w14:textId="77777777" w:rsidTr="00EC45E6">
        <w:trPr>
          <w:trHeight w:val="284"/>
          <w:jc w:val="center"/>
        </w:trPr>
        <w:tc>
          <w:tcPr>
            <w:tcW w:w="873" w:type="pct"/>
            <w:vMerge/>
            <w:vAlign w:val="center"/>
            <w:hideMark/>
          </w:tcPr>
          <w:p w14:paraId="14598F5A" w14:textId="77777777" w:rsidR="00A33166" w:rsidRPr="00EC45E6" w:rsidRDefault="00A33166" w:rsidP="00A33166">
            <w:pPr>
              <w:spacing w:after="0" w:line="240" w:lineRule="auto"/>
              <w:rPr>
                <w:rFonts w:ascii="Montserrat Light" w:hAnsi="Montserrat Light" w:cs="Calibri"/>
                <w:color w:val="000000"/>
                <w:sz w:val="16"/>
                <w:szCs w:val="16"/>
              </w:rPr>
            </w:pPr>
          </w:p>
        </w:tc>
        <w:tc>
          <w:tcPr>
            <w:tcW w:w="3175" w:type="pct"/>
            <w:shd w:val="clear" w:color="auto" w:fill="auto"/>
            <w:vAlign w:val="center"/>
            <w:hideMark/>
          </w:tcPr>
          <w:p w14:paraId="4ADD2246" w14:textId="42BE1632" w:rsidR="00A33166" w:rsidRPr="006E3834" w:rsidRDefault="009B2695" w:rsidP="00A33166">
            <w:pPr>
              <w:spacing w:after="0" w:line="240" w:lineRule="auto"/>
              <w:rPr>
                <w:rFonts w:ascii="Montserrat Light" w:hAnsi="Montserrat Light" w:cs="Calibri"/>
                <w:color w:val="000000"/>
                <w:sz w:val="15"/>
                <w:szCs w:val="15"/>
              </w:rPr>
            </w:pPr>
            <w:r w:rsidRPr="006E3834">
              <w:rPr>
                <w:rFonts w:ascii="Montserrat Light" w:hAnsi="Montserrat Light" w:cs="Calibri"/>
                <w:color w:val="000000"/>
                <w:sz w:val="15"/>
                <w:szCs w:val="15"/>
              </w:rPr>
              <w:t xml:space="preserve">Insecticides, anti-rongeurs, fongicides, herbicides, inhibiteurs de germination et régulateurs de croissance pour plantes, désinfectants et </w:t>
            </w:r>
            <w:r w:rsidRPr="006E3834">
              <w:rPr>
                <w:rFonts w:ascii="Montserrat Light" w:hAnsi="Montserrat Light" w:cs="Calibri"/>
                <w:color w:val="000000"/>
                <w:sz w:val="15"/>
                <w:szCs w:val="15"/>
              </w:rPr>
              <w:lastRenderedPageBreak/>
              <w:t>produits similaires, présentés dans des formes ou emballages de vente au détail ou à l'état de préparations…</w:t>
            </w:r>
          </w:p>
        </w:tc>
        <w:tc>
          <w:tcPr>
            <w:tcW w:w="952" w:type="pct"/>
            <w:shd w:val="clear" w:color="auto" w:fill="auto"/>
            <w:noWrap/>
            <w:vAlign w:val="center"/>
            <w:hideMark/>
          </w:tcPr>
          <w:p w14:paraId="2078A236" w14:textId="77777777" w:rsidR="00A33166" w:rsidRPr="00EC45E6" w:rsidRDefault="00A33166" w:rsidP="00A33166">
            <w:pPr>
              <w:spacing w:after="0" w:line="240" w:lineRule="auto"/>
              <w:jc w:val="right"/>
              <w:rPr>
                <w:rFonts w:ascii="Montserrat Light" w:hAnsi="Montserrat Light" w:cs="Calibri"/>
                <w:color w:val="000000"/>
                <w:sz w:val="16"/>
                <w:szCs w:val="16"/>
              </w:rPr>
            </w:pPr>
            <w:r w:rsidRPr="00EC45E6">
              <w:rPr>
                <w:rFonts w:ascii="Montserrat Light" w:hAnsi="Montserrat Light" w:cs="Calibri"/>
                <w:color w:val="000000"/>
                <w:sz w:val="16"/>
                <w:szCs w:val="16"/>
              </w:rPr>
              <w:lastRenderedPageBreak/>
              <w:t>6,7</w:t>
            </w:r>
          </w:p>
        </w:tc>
      </w:tr>
      <w:tr w:rsidR="00A33166" w:rsidRPr="00EC45E6" w14:paraId="38E5158F" w14:textId="77777777" w:rsidTr="00EC45E6">
        <w:trPr>
          <w:trHeight w:val="284"/>
          <w:jc w:val="center"/>
        </w:trPr>
        <w:tc>
          <w:tcPr>
            <w:tcW w:w="873" w:type="pct"/>
            <w:vMerge/>
            <w:vAlign w:val="center"/>
            <w:hideMark/>
          </w:tcPr>
          <w:p w14:paraId="75A98906" w14:textId="77777777" w:rsidR="00A33166" w:rsidRPr="00EC45E6" w:rsidRDefault="00A33166" w:rsidP="00A33166">
            <w:pPr>
              <w:spacing w:after="0" w:line="240" w:lineRule="auto"/>
              <w:rPr>
                <w:rFonts w:ascii="Montserrat Light" w:hAnsi="Montserrat Light" w:cs="Calibri"/>
                <w:color w:val="000000"/>
                <w:sz w:val="16"/>
                <w:szCs w:val="16"/>
              </w:rPr>
            </w:pPr>
          </w:p>
        </w:tc>
        <w:tc>
          <w:tcPr>
            <w:tcW w:w="3175" w:type="pct"/>
            <w:shd w:val="clear" w:color="auto" w:fill="auto"/>
            <w:vAlign w:val="center"/>
            <w:hideMark/>
          </w:tcPr>
          <w:p w14:paraId="03FAA132" w14:textId="65D5A4F5" w:rsidR="00A33166" w:rsidRPr="006E3834" w:rsidRDefault="009B2695" w:rsidP="00A33166">
            <w:pPr>
              <w:spacing w:after="0" w:line="240" w:lineRule="auto"/>
              <w:rPr>
                <w:rFonts w:ascii="Montserrat Light" w:hAnsi="Montserrat Light" w:cs="Calibri"/>
                <w:color w:val="000000"/>
                <w:sz w:val="15"/>
                <w:szCs w:val="15"/>
              </w:rPr>
            </w:pPr>
            <w:r w:rsidRPr="006E3834">
              <w:rPr>
                <w:rFonts w:ascii="Montserrat Light" w:hAnsi="Montserrat Light" w:cs="Calibri"/>
                <w:color w:val="000000"/>
                <w:sz w:val="15"/>
                <w:szCs w:val="15"/>
              </w:rPr>
              <w:t>Engrais minéraux ou chimiques contenant deux ou trois des éléments fertilisants : azote, phosphate et potassium…</w:t>
            </w:r>
          </w:p>
        </w:tc>
        <w:tc>
          <w:tcPr>
            <w:tcW w:w="952" w:type="pct"/>
            <w:shd w:val="clear" w:color="auto" w:fill="auto"/>
            <w:noWrap/>
            <w:vAlign w:val="center"/>
            <w:hideMark/>
          </w:tcPr>
          <w:p w14:paraId="4106B1F0" w14:textId="77777777" w:rsidR="00A33166" w:rsidRPr="00EC45E6" w:rsidRDefault="00A33166" w:rsidP="00A33166">
            <w:pPr>
              <w:spacing w:after="0" w:line="240" w:lineRule="auto"/>
              <w:jc w:val="right"/>
              <w:rPr>
                <w:rFonts w:ascii="Montserrat Light" w:hAnsi="Montserrat Light" w:cs="Calibri"/>
                <w:color w:val="000000"/>
                <w:sz w:val="16"/>
                <w:szCs w:val="16"/>
              </w:rPr>
            </w:pPr>
            <w:r w:rsidRPr="00EC45E6">
              <w:rPr>
                <w:rFonts w:ascii="Montserrat Light" w:hAnsi="Montserrat Light" w:cs="Calibri"/>
                <w:color w:val="000000"/>
                <w:sz w:val="16"/>
                <w:szCs w:val="16"/>
              </w:rPr>
              <w:t>4,7</w:t>
            </w:r>
          </w:p>
        </w:tc>
      </w:tr>
      <w:tr w:rsidR="00A33166" w:rsidRPr="00EC45E6" w14:paraId="41D792B7" w14:textId="77777777" w:rsidTr="00EC45E6">
        <w:trPr>
          <w:trHeight w:val="284"/>
          <w:jc w:val="center"/>
        </w:trPr>
        <w:tc>
          <w:tcPr>
            <w:tcW w:w="873" w:type="pct"/>
            <w:vMerge/>
            <w:vAlign w:val="center"/>
            <w:hideMark/>
          </w:tcPr>
          <w:p w14:paraId="4778F2D4" w14:textId="77777777" w:rsidR="00A33166" w:rsidRPr="00EC45E6" w:rsidRDefault="00A33166" w:rsidP="00A33166">
            <w:pPr>
              <w:spacing w:after="0" w:line="240" w:lineRule="auto"/>
              <w:rPr>
                <w:rFonts w:ascii="Montserrat Light" w:hAnsi="Montserrat Light" w:cs="Calibri"/>
                <w:color w:val="000000"/>
                <w:sz w:val="16"/>
                <w:szCs w:val="16"/>
              </w:rPr>
            </w:pPr>
          </w:p>
        </w:tc>
        <w:tc>
          <w:tcPr>
            <w:tcW w:w="3175" w:type="pct"/>
            <w:shd w:val="clear" w:color="auto" w:fill="auto"/>
            <w:vAlign w:val="center"/>
            <w:hideMark/>
          </w:tcPr>
          <w:p w14:paraId="06088DBB" w14:textId="71620919" w:rsidR="00A33166" w:rsidRPr="006E3834" w:rsidRDefault="009B2695" w:rsidP="00A33166">
            <w:pPr>
              <w:spacing w:after="0" w:line="240" w:lineRule="auto"/>
              <w:rPr>
                <w:rFonts w:ascii="Montserrat Light" w:hAnsi="Montserrat Light" w:cs="Calibri"/>
                <w:color w:val="000000"/>
                <w:sz w:val="15"/>
                <w:szCs w:val="15"/>
              </w:rPr>
            </w:pPr>
            <w:r w:rsidRPr="006E3834">
              <w:rPr>
                <w:rFonts w:ascii="Montserrat Light" w:hAnsi="Montserrat Light" w:cs="Calibri"/>
                <w:color w:val="000000"/>
                <w:sz w:val="15"/>
                <w:szCs w:val="15"/>
              </w:rPr>
              <w:t>Bouteurs (bulldozers), bouteurs biais (angledozers), niveleuses, décapeuses (scrapers)</w:t>
            </w:r>
          </w:p>
        </w:tc>
        <w:tc>
          <w:tcPr>
            <w:tcW w:w="952" w:type="pct"/>
            <w:shd w:val="clear" w:color="auto" w:fill="auto"/>
            <w:noWrap/>
            <w:vAlign w:val="center"/>
            <w:hideMark/>
          </w:tcPr>
          <w:p w14:paraId="1131E2D4" w14:textId="77777777" w:rsidR="00A33166" w:rsidRPr="00EC45E6" w:rsidRDefault="00A33166" w:rsidP="00A33166">
            <w:pPr>
              <w:spacing w:after="0" w:line="240" w:lineRule="auto"/>
              <w:jc w:val="right"/>
              <w:rPr>
                <w:rFonts w:ascii="Montserrat Light" w:hAnsi="Montserrat Light" w:cs="Calibri"/>
                <w:color w:val="000000"/>
                <w:sz w:val="16"/>
                <w:szCs w:val="16"/>
              </w:rPr>
            </w:pPr>
            <w:r w:rsidRPr="00EC45E6">
              <w:rPr>
                <w:rFonts w:ascii="Montserrat Light" w:hAnsi="Montserrat Light" w:cs="Calibri"/>
                <w:color w:val="000000"/>
                <w:sz w:val="16"/>
                <w:szCs w:val="16"/>
              </w:rPr>
              <w:t>3,5</w:t>
            </w:r>
          </w:p>
        </w:tc>
      </w:tr>
      <w:tr w:rsidR="00A33166" w:rsidRPr="00EC45E6" w14:paraId="0FE61FAD" w14:textId="77777777" w:rsidTr="00EC45E6">
        <w:trPr>
          <w:trHeight w:val="284"/>
          <w:jc w:val="center"/>
        </w:trPr>
        <w:tc>
          <w:tcPr>
            <w:tcW w:w="873" w:type="pct"/>
            <w:vMerge/>
            <w:vAlign w:val="center"/>
            <w:hideMark/>
          </w:tcPr>
          <w:p w14:paraId="06245D10" w14:textId="77777777" w:rsidR="00A33166" w:rsidRPr="00EC45E6" w:rsidRDefault="00A33166" w:rsidP="00A33166">
            <w:pPr>
              <w:spacing w:after="0" w:line="240" w:lineRule="auto"/>
              <w:rPr>
                <w:rFonts w:ascii="Montserrat Light" w:hAnsi="Montserrat Light" w:cs="Calibri"/>
                <w:color w:val="000000"/>
                <w:sz w:val="16"/>
                <w:szCs w:val="16"/>
              </w:rPr>
            </w:pPr>
          </w:p>
        </w:tc>
        <w:tc>
          <w:tcPr>
            <w:tcW w:w="3175" w:type="pct"/>
            <w:shd w:val="clear" w:color="auto" w:fill="auto"/>
            <w:vAlign w:val="center"/>
            <w:hideMark/>
          </w:tcPr>
          <w:p w14:paraId="3C12D57A" w14:textId="2FDA7CF2" w:rsidR="00A33166" w:rsidRPr="006E3834" w:rsidRDefault="009B2695" w:rsidP="00A33166">
            <w:pPr>
              <w:spacing w:after="0" w:line="240" w:lineRule="auto"/>
              <w:rPr>
                <w:rFonts w:ascii="Montserrat Light" w:hAnsi="Montserrat Light" w:cs="Calibri"/>
                <w:color w:val="000000"/>
                <w:sz w:val="15"/>
                <w:szCs w:val="15"/>
              </w:rPr>
            </w:pPr>
            <w:r w:rsidRPr="006E3834">
              <w:rPr>
                <w:rFonts w:ascii="Montserrat Light" w:hAnsi="Montserrat Light" w:cs="Calibri"/>
                <w:color w:val="000000"/>
                <w:sz w:val="15"/>
                <w:szCs w:val="15"/>
              </w:rPr>
              <w:t xml:space="preserve">Parties et accessoires des véhicules des </w:t>
            </w:r>
            <w:proofErr w:type="spellStart"/>
            <w:r w:rsidRPr="006E3834">
              <w:rPr>
                <w:rFonts w:ascii="Montserrat Light" w:hAnsi="Montserrat Light" w:cs="Calibri"/>
                <w:color w:val="000000"/>
                <w:sz w:val="15"/>
                <w:szCs w:val="15"/>
              </w:rPr>
              <w:t>n°s</w:t>
            </w:r>
            <w:proofErr w:type="spellEnd"/>
            <w:r w:rsidRPr="006E3834">
              <w:rPr>
                <w:rFonts w:ascii="Montserrat Light" w:hAnsi="Montserrat Light" w:cs="Calibri"/>
                <w:color w:val="000000"/>
                <w:sz w:val="15"/>
                <w:szCs w:val="15"/>
              </w:rPr>
              <w:t> 87.11 à 87.13.</w:t>
            </w:r>
          </w:p>
        </w:tc>
        <w:tc>
          <w:tcPr>
            <w:tcW w:w="952" w:type="pct"/>
            <w:shd w:val="clear" w:color="auto" w:fill="auto"/>
            <w:noWrap/>
            <w:vAlign w:val="center"/>
            <w:hideMark/>
          </w:tcPr>
          <w:p w14:paraId="399478AC" w14:textId="77777777" w:rsidR="00A33166" w:rsidRPr="00EC45E6" w:rsidRDefault="00A33166" w:rsidP="00A33166">
            <w:pPr>
              <w:spacing w:after="0" w:line="240" w:lineRule="auto"/>
              <w:jc w:val="right"/>
              <w:rPr>
                <w:rFonts w:ascii="Montserrat Light" w:hAnsi="Montserrat Light" w:cs="Calibri"/>
                <w:color w:val="000000"/>
                <w:sz w:val="16"/>
                <w:szCs w:val="16"/>
              </w:rPr>
            </w:pPr>
            <w:r w:rsidRPr="00EC45E6">
              <w:rPr>
                <w:rFonts w:ascii="Montserrat Light" w:hAnsi="Montserrat Light" w:cs="Calibri"/>
                <w:color w:val="000000"/>
                <w:sz w:val="16"/>
                <w:szCs w:val="16"/>
              </w:rPr>
              <w:t>3,3</w:t>
            </w:r>
          </w:p>
        </w:tc>
      </w:tr>
      <w:tr w:rsidR="00A33166" w:rsidRPr="00EC45E6" w14:paraId="331CE710" w14:textId="77777777" w:rsidTr="00EC45E6">
        <w:trPr>
          <w:trHeight w:val="284"/>
          <w:jc w:val="center"/>
        </w:trPr>
        <w:tc>
          <w:tcPr>
            <w:tcW w:w="873" w:type="pct"/>
            <w:vMerge w:val="restart"/>
            <w:shd w:val="clear" w:color="auto" w:fill="auto"/>
            <w:noWrap/>
            <w:vAlign w:val="center"/>
            <w:hideMark/>
          </w:tcPr>
          <w:p w14:paraId="0A59E460" w14:textId="77777777" w:rsidR="00A33166" w:rsidRPr="00EC45E6" w:rsidRDefault="00A33166" w:rsidP="00A33166">
            <w:pPr>
              <w:spacing w:after="0" w:line="240" w:lineRule="auto"/>
              <w:jc w:val="center"/>
              <w:rPr>
                <w:rFonts w:ascii="Montserrat Light" w:hAnsi="Montserrat Light" w:cs="Calibri"/>
                <w:color w:val="000000"/>
                <w:sz w:val="16"/>
                <w:szCs w:val="16"/>
              </w:rPr>
            </w:pPr>
            <w:r w:rsidRPr="00EC45E6">
              <w:rPr>
                <w:rFonts w:ascii="Montserrat Light" w:hAnsi="Montserrat Light" w:cs="Calibri"/>
                <w:color w:val="000000"/>
                <w:sz w:val="16"/>
                <w:szCs w:val="16"/>
              </w:rPr>
              <w:t>TOGO</w:t>
            </w:r>
          </w:p>
        </w:tc>
        <w:tc>
          <w:tcPr>
            <w:tcW w:w="3175" w:type="pct"/>
            <w:shd w:val="clear" w:color="auto" w:fill="auto"/>
            <w:vAlign w:val="center"/>
            <w:hideMark/>
          </w:tcPr>
          <w:p w14:paraId="359AF704" w14:textId="76F27DB8" w:rsidR="00A33166" w:rsidRPr="006E3834" w:rsidRDefault="009B2695" w:rsidP="00A33166">
            <w:pPr>
              <w:spacing w:after="0" w:line="240" w:lineRule="auto"/>
              <w:rPr>
                <w:rFonts w:ascii="Montserrat Light" w:hAnsi="Montserrat Light" w:cs="Calibri"/>
                <w:color w:val="000000"/>
                <w:sz w:val="15"/>
                <w:szCs w:val="15"/>
              </w:rPr>
            </w:pPr>
            <w:r w:rsidRPr="006E3834">
              <w:rPr>
                <w:rFonts w:ascii="Montserrat Light" w:hAnsi="Montserrat Light" w:cs="Calibri"/>
                <w:color w:val="000000"/>
                <w:sz w:val="15"/>
                <w:szCs w:val="15"/>
              </w:rPr>
              <w:t>Energie électrique. (Position facultative)</w:t>
            </w:r>
          </w:p>
        </w:tc>
        <w:tc>
          <w:tcPr>
            <w:tcW w:w="952" w:type="pct"/>
            <w:shd w:val="clear" w:color="auto" w:fill="auto"/>
            <w:noWrap/>
            <w:vAlign w:val="center"/>
            <w:hideMark/>
          </w:tcPr>
          <w:p w14:paraId="15031A84" w14:textId="77777777" w:rsidR="00A33166" w:rsidRPr="00EC45E6" w:rsidRDefault="00A33166" w:rsidP="00A33166">
            <w:pPr>
              <w:spacing w:after="0" w:line="240" w:lineRule="auto"/>
              <w:jc w:val="right"/>
              <w:rPr>
                <w:rFonts w:ascii="Montserrat Light" w:hAnsi="Montserrat Light" w:cs="Calibri"/>
                <w:color w:val="000000"/>
                <w:sz w:val="16"/>
                <w:szCs w:val="16"/>
              </w:rPr>
            </w:pPr>
            <w:r w:rsidRPr="00EC45E6">
              <w:rPr>
                <w:rFonts w:ascii="Montserrat Light" w:hAnsi="Montserrat Light" w:cs="Calibri"/>
                <w:color w:val="000000"/>
                <w:sz w:val="16"/>
                <w:szCs w:val="16"/>
              </w:rPr>
              <w:t>44,4</w:t>
            </w:r>
          </w:p>
        </w:tc>
      </w:tr>
      <w:tr w:rsidR="00A33166" w:rsidRPr="00EC45E6" w14:paraId="7FD1E523" w14:textId="77777777" w:rsidTr="00EC45E6">
        <w:trPr>
          <w:trHeight w:val="284"/>
          <w:jc w:val="center"/>
        </w:trPr>
        <w:tc>
          <w:tcPr>
            <w:tcW w:w="873" w:type="pct"/>
            <w:vMerge/>
            <w:vAlign w:val="center"/>
            <w:hideMark/>
          </w:tcPr>
          <w:p w14:paraId="76D9119F" w14:textId="77777777" w:rsidR="00A33166" w:rsidRPr="00EC45E6" w:rsidRDefault="00A33166" w:rsidP="00A33166">
            <w:pPr>
              <w:spacing w:after="0" w:line="240" w:lineRule="auto"/>
              <w:rPr>
                <w:rFonts w:ascii="Montserrat Light" w:hAnsi="Montserrat Light" w:cs="Calibri"/>
                <w:color w:val="000000"/>
                <w:sz w:val="16"/>
                <w:szCs w:val="16"/>
              </w:rPr>
            </w:pPr>
          </w:p>
        </w:tc>
        <w:tc>
          <w:tcPr>
            <w:tcW w:w="3175" w:type="pct"/>
            <w:shd w:val="clear" w:color="auto" w:fill="auto"/>
            <w:vAlign w:val="center"/>
            <w:hideMark/>
          </w:tcPr>
          <w:p w14:paraId="0086058A" w14:textId="21FDFB09" w:rsidR="00A33166" w:rsidRPr="006E3834" w:rsidRDefault="009B2695" w:rsidP="00A33166">
            <w:pPr>
              <w:spacing w:after="0" w:line="240" w:lineRule="auto"/>
              <w:rPr>
                <w:rFonts w:ascii="Montserrat Light" w:hAnsi="Montserrat Light" w:cs="Calibri"/>
                <w:color w:val="000000"/>
                <w:sz w:val="15"/>
                <w:szCs w:val="15"/>
              </w:rPr>
            </w:pPr>
            <w:r w:rsidRPr="006E3834">
              <w:rPr>
                <w:rFonts w:ascii="Montserrat Light" w:hAnsi="Montserrat Light" w:cs="Calibri"/>
                <w:color w:val="000000"/>
                <w:sz w:val="15"/>
                <w:szCs w:val="15"/>
              </w:rPr>
              <w:t>Huiles de pétrole ou de minéraux bitumineux, autres que les huiles brutes…</w:t>
            </w:r>
          </w:p>
        </w:tc>
        <w:tc>
          <w:tcPr>
            <w:tcW w:w="952" w:type="pct"/>
            <w:shd w:val="clear" w:color="auto" w:fill="auto"/>
            <w:noWrap/>
            <w:vAlign w:val="center"/>
            <w:hideMark/>
          </w:tcPr>
          <w:p w14:paraId="308F2D84" w14:textId="77777777" w:rsidR="00A33166" w:rsidRPr="00EC45E6" w:rsidRDefault="00A33166" w:rsidP="00A33166">
            <w:pPr>
              <w:spacing w:after="0" w:line="240" w:lineRule="auto"/>
              <w:jc w:val="right"/>
              <w:rPr>
                <w:rFonts w:ascii="Montserrat Light" w:hAnsi="Montserrat Light" w:cs="Calibri"/>
                <w:color w:val="000000"/>
                <w:sz w:val="16"/>
                <w:szCs w:val="16"/>
              </w:rPr>
            </w:pPr>
            <w:r w:rsidRPr="00EC45E6">
              <w:rPr>
                <w:rFonts w:ascii="Montserrat Light" w:hAnsi="Montserrat Light" w:cs="Calibri"/>
                <w:color w:val="000000"/>
                <w:sz w:val="16"/>
                <w:szCs w:val="16"/>
              </w:rPr>
              <w:t>16,9</w:t>
            </w:r>
          </w:p>
        </w:tc>
      </w:tr>
      <w:tr w:rsidR="00A33166" w:rsidRPr="00EC45E6" w14:paraId="21A24FC0" w14:textId="77777777" w:rsidTr="00EC45E6">
        <w:trPr>
          <w:trHeight w:val="284"/>
          <w:jc w:val="center"/>
        </w:trPr>
        <w:tc>
          <w:tcPr>
            <w:tcW w:w="873" w:type="pct"/>
            <w:vMerge/>
            <w:vAlign w:val="center"/>
            <w:hideMark/>
          </w:tcPr>
          <w:p w14:paraId="3250604C" w14:textId="77777777" w:rsidR="00A33166" w:rsidRPr="00EC45E6" w:rsidRDefault="00A33166" w:rsidP="00A33166">
            <w:pPr>
              <w:spacing w:after="0" w:line="240" w:lineRule="auto"/>
              <w:rPr>
                <w:rFonts w:ascii="Montserrat Light" w:hAnsi="Montserrat Light" w:cs="Calibri"/>
                <w:color w:val="000000"/>
                <w:sz w:val="16"/>
                <w:szCs w:val="16"/>
              </w:rPr>
            </w:pPr>
          </w:p>
        </w:tc>
        <w:tc>
          <w:tcPr>
            <w:tcW w:w="3175" w:type="pct"/>
            <w:shd w:val="clear" w:color="auto" w:fill="auto"/>
            <w:vAlign w:val="center"/>
            <w:hideMark/>
          </w:tcPr>
          <w:p w14:paraId="508B071E" w14:textId="3D60B2D6" w:rsidR="00A33166" w:rsidRPr="006E3834" w:rsidRDefault="009B2695" w:rsidP="00A33166">
            <w:pPr>
              <w:spacing w:after="0" w:line="240" w:lineRule="auto"/>
              <w:rPr>
                <w:rFonts w:ascii="Montserrat Light" w:hAnsi="Montserrat Light" w:cs="Calibri"/>
                <w:color w:val="000000"/>
                <w:sz w:val="15"/>
                <w:szCs w:val="15"/>
              </w:rPr>
            </w:pPr>
            <w:r w:rsidRPr="006E3834">
              <w:rPr>
                <w:rFonts w:ascii="Montserrat Light" w:hAnsi="Montserrat Light" w:cs="Calibri"/>
                <w:color w:val="000000"/>
                <w:sz w:val="15"/>
                <w:szCs w:val="15"/>
              </w:rPr>
              <w:t>Huile de palme et ses fractions, même raffinées, mais non chimiquement modifiées</w:t>
            </w:r>
          </w:p>
        </w:tc>
        <w:tc>
          <w:tcPr>
            <w:tcW w:w="952" w:type="pct"/>
            <w:shd w:val="clear" w:color="auto" w:fill="auto"/>
            <w:noWrap/>
            <w:vAlign w:val="center"/>
            <w:hideMark/>
          </w:tcPr>
          <w:p w14:paraId="009CFCFE" w14:textId="77777777" w:rsidR="00A33166" w:rsidRPr="00EC45E6" w:rsidRDefault="00A33166" w:rsidP="00A33166">
            <w:pPr>
              <w:spacing w:after="0" w:line="240" w:lineRule="auto"/>
              <w:jc w:val="right"/>
              <w:rPr>
                <w:rFonts w:ascii="Montserrat Light" w:hAnsi="Montserrat Light" w:cs="Calibri"/>
                <w:color w:val="000000"/>
                <w:sz w:val="16"/>
                <w:szCs w:val="16"/>
              </w:rPr>
            </w:pPr>
            <w:r w:rsidRPr="00EC45E6">
              <w:rPr>
                <w:rFonts w:ascii="Montserrat Light" w:hAnsi="Montserrat Light" w:cs="Calibri"/>
                <w:color w:val="000000"/>
                <w:sz w:val="16"/>
                <w:szCs w:val="16"/>
              </w:rPr>
              <w:t>9,3</w:t>
            </w:r>
          </w:p>
        </w:tc>
      </w:tr>
      <w:tr w:rsidR="00A33166" w:rsidRPr="00EC45E6" w14:paraId="5B2A7878" w14:textId="77777777" w:rsidTr="00EC45E6">
        <w:trPr>
          <w:trHeight w:val="284"/>
          <w:jc w:val="center"/>
        </w:trPr>
        <w:tc>
          <w:tcPr>
            <w:tcW w:w="873" w:type="pct"/>
            <w:vMerge/>
            <w:vAlign w:val="center"/>
            <w:hideMark/>
          </w:tcPr>
          <w:p w14:paraId="6ADA4A6C" w14:textId="77777777" w:rsidR="00A33166" w:rsidRPr="00EC45E6" w:rsidRDefault="00A33166" w:rsidP="00A33166">
            <w:pPr>
              <w:spacing w:after="0" w:line="240" w:lineRule="auto"/>
              <w:rPr>
                <w:rFonts w:ascii="Montserrat Light" w:hAnsi="Montserrat Light" w:cs="Calibri"/>
                <w:color w:val="000000"/>
                <w:sz w:val="16"/>
                <w:szCs w:val="16"/>
              </w:rPr>
            </w:pPr>
          </w:p>
        </w:tc>
        <w:tc>
          <w:tcPr>
            <w:tcW w:w="3175" w:type="pct"/>
            <w:shd w:val="clear" w:color="auto" w:fill="auto"/>
            <w:vAlign w:val="center"/>
            <w:hideMark/>
          </w:tcPr>
          <w:p w14:paraId="5365F620" w14:textId="3650AAF0" w:rsidR="00A33166" w:rsidRPr="006E3834" w:rsidRDefault="009B2695" w:rsidP="00A33166">
            <w:pPr>
              <w:spacing w:after="0" w:line="240" w:lineRule="auto"/>
              <w:rPr>
                <w:rFonts w:ascii="Montserrat Light" w:hAnsi="Montserrat Light" w:cs="Calibri"/>
                <w:color w:val="000000"/>
                <w:sz w:val="15"/>
                <w:szCs w:val="15"/>
              </w:rPr>
            </w:pPr>
            <w:r w:rsidRPr="006E3834">
              <w:rPr>
                <w:rFonts w:ascii="Montserrat Light" w:hAnsi="Montserrat Light" w:cs="Calibri"/>
                <w:color w:val="000000"/>
                <w:sz w:val="15"/>
                <w:szCs w:val="15"/>
              </w:rPr>
              <w:t>Ciments hydrauliques, y compris les ciments non-pulvérisés dits 'clinkers', même colorés</w:t>
            </w:r>
          </w:p>
        </w:tc>
        <w:tc>
          <w:tcPr>
            <w:tcW w:w="952" w:type="pct"/>
            <w:shd w:val="clear" w:color="auto" w:fill="auto"/>
            <w:noWrap/>
            <w:vAlign w:val="center"/>
            <w:hideMark/>
          </w:tcPr>
          <w:p w14:paraId="09A0069D" w14:textId="77777777" w:rsidR="00A33166" w:rsidRPr="00EC45E6" w:rsidRDefault="00A33166" w:rsidP="00A33166">
            <w:pPr>
              <w:spacing w:after="0" w:line="240" w:lineRule="auto"/>
              <w:jc w:val="right"/>
              <w:rPr>
                <w:rFonts w:ascii="Montserrat Light" w:hAnsi="Montserrat Light" w:cs="Calibri"/>
                <w:color w:val="000000"/>
                <w:sz w:val="16"/>
                <w:szCs w:val="16"/>
              </w:rPr>
            </w:pPr>
            <w:r w:rsidRPr="00EC45E6">
              <w:rPr>
                <w:rFonts w:ascii="Montserrat Light" w:hAnsi="Montserrat Light" w:cs="Calibri"/>
                <w:color w:val="000000"/>
                <w:sz w:val="16"/>
                <w:szCs w:val="16"/>
              </w:rPr>
              <w:t>5,4</w:t>
            </w:r>
          </w:p>
        </w:tc>
      </w:tr>
      <w:tr w:rsidR="009B2695" w:rsidRPr="00EC45E6" w14:paraId="3BB3883F" w14:textId="77777777" w:rsidTr="00EC45E6">
        <w:trPr>
          <w:trHeight w:val="284"/>
          <w:jc w:val="center"/>
        </w:trPr>
        <w:tc>
          <w:tcPr>
            <w:tcW w:w="873" w:type="pct"/>
            <w:vMerge w:val="restart"/>
            <w:shd w:val="clear" w:color="auto" w:fill="auto"/>
            <w:noWrap/>
            <w:vAlign w:val="center"/>
            <w:hideMark/>
          </w:tcPr>
          <w:p w14:paraId="075C7FB8" w14:textId="77777777" w:rsidR="009B2695" w:rsidRPr="00EC45E6" w:rsidRDefault="009B2695" w:rsidP="009B2695">
            <w:pPr>
              <w:spacing w:after="0" w:line="240" w:lineRule="auto"/>
              <w:jc w:val="center"/>
              <w:rPr>
                <w:rFonts w:ascii="Montserrat Light" w:hAnsi="Montserrat Light" w:cs="Calibri"/>
                <w:color w:val="000000"/>
                <w:sz w:val="16"/>
                <w:szCs w:val="16"/>
              </w:rPr>
            </w:pPr>
            <w:r w:rsidRPr="00EC45E6">
              <w:rPr>
                <w:rFonts w:ascii="Montserrat Light" w:hAnsi="Montserrat Light" w:cs="Calibri"/>
                <w:color w:val="000000"/>
                <w:sz w:val="16"/>
                <w:szCs w:val="16"/>
              </w:rPr>
              <w:t>FRANCE</w:t>
            </w:r>
          </w:p>
        </w:tc>
        <w:tc>
          <w:tcPr>
            <w:tcW w:w="3175" w:type="pct"/>
            <w:shd w:val="clear" w:color="auto" w:fill="auto"/>
            <w:vAlign w:val="center"/>
            <w:hideMark/>
          </w:tcPr>
          <w:p w14:paraId="029C6D72" w14:textId="6FE5CAE3" w:rsidR="009B2695" w:rsidRPr="006E3834" w:rsidRDefault="009B2695" w:rsidP="009B2695">
            <w:pPr>
              <w:spacing w:after="0" w:line="240" w:lineRule="auto"/>
              <w:rPr>
                <w:rFonts w:ascii="Montserrat Light" w:hAnsi="Montserrat Light" w:cs="Calibri"/>
                <w:color w:val="000000"/>
                <w:sz w:val="15"/>
                <w:szCs w:val="15"/>
              </w:rPr>
            </w:pPr>
            <w:r w:rsidRPr="006E3834">
              <w:rPr>
                <w:rFonts w:ascii="Montserrat Light" w:hAnsi="Montserrat Light" w:cs="Calibri"/>
                <w:color w:val="000000"/>
                <w:sz w:val="15"/>
                <w:szCs w:val="15"/>
              </w:rPr>
              <w:t>Médicaments (à l'exclusion des produits du n° 3002, 3005 ou 3006) constitués par des produits mélangés ou non-mélangés, préparés à des fins thérapeutiques ou prophylactiques, présentés sous forme de doses, ni conditionnés pour la vente au détail</w:t>
            </w:r>
          </w:p>
        </w:tc>
        <w:tc>
          <w:tcPr>
            <w:tcW w:w="952" w:type="pct"/>
            <w:shd w:val="clear" w:color="auto" w:fill="auto"/>
            <w:noWrap/>
            <w:vAlign w:val="center"/>
            <w:hideMark/>
          </w:tcPr>
          <w:p w14:paraId="461F5959" w14:textId="77777777" w:rsidR="009B2695" w:rsidRPr="00EC45E6" w:rsidRDefault="009B2695" w:rsidP="009B2695">
            <w:pPr>
              <w:spacing w:after="0" w:line="240" w:lineRule="auto"/>
              <w:jc w:val="right"/>
              <w:rPr>
                <w:rFonts w:ascii="Montserrat Light" w:hAnsi="Montserrat Light" w:cs="Calibri"/>
                <w:color w:val="000000"/>
                <w:sz w:val="16"/>
                <w:szCs w:val="16"/>
              </w:rPr>
            </w:pPr>
            <w:r w:rsidRPr="00EC45E6">
              <w:rPr>
                <w:rFonts w:ascii="Montserrat Light" w:hAnsi="Montserrat Light" w:cs="Calibri"/>
                <w:color w:val="000000"/>
                <w:sz w:val="16"/>
                <w:szCs w:val="16"/>
              </w:rPr>
              <w:t>29,7</w:t>
            </w:r>
          </w:p>
        </w:tc>
      </w:tr>
      <w:tr w:rsidR="009B2695" w:rsidRPr="00EC45E6" w14:paraId="784247DE" w14:textId="77777777" w:rsidTr="00EC45E6">
        <w:trPr>
          <w:trHeight w:val="284"/>
          <w:jc w:val="center"/>
        </w:trPr>
        <w:tc>
          <w:tcPr>
            <w:tcW w:w="873" w:type="pct"/>
            <w:vMerge/>
            <w:vAlign w:val="center"/>
            <w:hideMark/>
          </w:tcPr>
          <w:p w14:paraId="717EAC5B" w14:textId="77777777" w:rsidR="009B2695" w:rsidRPr="00EC45E6" w:rsidRDefault="009B2695" w:rsidP="009B2695">
            <w:pPr>
              <w:spacing w:after="0" w:line="240" w:lineRule="auto"/>
              <w:rPr>
                <w:rFonts w:ascii="Montserrat Light" w:hAnsi="Montserrat Light" w:cs="Calibri"/>
                <w:color w:val="000000"/>
                <w:sz w:val="16"/>
                <w:szCs w:val="16"/>
              </w:rPr>
            </w:pPr>
          </w:p>
        </w:tc>
        <w:tc>
          <w:tcPr>
            <w:tcW w:w="3175" w:type="pct"/>
            <w:shd w:val="clear" w:color="auto" w:fill="auto"/>
            <w:vAlign w:val="center"/>
            <w:hideMark/>
          </w:tcPr>
          <w:p w14:paraId="23A7063D" w14:textId="489BC936" w:rsidR="009B2695" w:rsidRPr="006E3834" w:rsidRDefault="009B2695" w:rsidP="009B2695">
            <w:pPr>
              <w:spacing w:after="0" w:line="240" w:lineRule="auto"/>
              <w:rPr>
                <w:rFonts w:ascii="Montserrat Light" w:hAnsi="Montserrat Light" w:cs="Calibri"/>
                <w:color w:val="000000"/>
                <w:sz w:val="15"/>
                <w:szCs w:val="15"/>
              </w:rPr>
            </w:pPr>
            <w:r w:rsidRPr="006E3834">
              <w:rPr>
                <w:rFonts w:ascii="Montserrat Light" w:hAnsi="Montserrat Light" w:cs="Calibri"/>
                <w:color w:val="000000"/>
                <w:sz w:val="15"/>
                <w:szCs w:val="15"/>
              </w:rPr>
              <w:t>Huiles de pétrole ou de minéraux bitumineux, autres que les huiles brutes…</w:t>
            </w:r>
          </w:p>
        </w:tc>
        <w:tc>
          <w:tcPr>
            <w:tcW w:w="952" w:type="pct"/>
            <w:shd w:val="clear" w:color="auto" w:fill="auto"/>
            <w:noWrap/>
            <w:vAlign w:val="center"/>
            <w:hideMark/>
          </w:tcPr>
          <w:p w14:paraId="59A70A48" w14:textId="77777777" w:rsidR="009B2695" w:rsidRPr="00EC45E6" w:rsidRDefault="009B2695" w:rsidP="009B2695">
            <w:pPr>
              <w:spacing w:after="0" w:line="240" w:lineRule="auto"/>
              <w:jc w:val="right"/>
              <w:rPr>
                <w:rFonts w:ascii="Montserrat Light" w:hAnsi="Montserrat Light" w:cs="Calibri"/>
                <w:color w:val="000000"/>
                <w:sz w:val="16"/>
                <w:szCs w:val="16"/>
              </w:rPr>
            </w:pPr>
            <w:r w:rsidRPr="00EC45E6">
              <w:rPr>
                <w:rFonts w:ascii="Montserrat Light" w:hAnsi="Montserrat Light" w:cs="Calibri"/>
                <w:color w:val="000000"/>
                <w:sz w:val="16"/>
                <w:szCs w:val="16"/>
              </w:rPr>
              <w:t>7,2</w:t>
            </w:r>
          </w:p>
        </w:tc>
      </w:tr>
      <w:tr w:rsidR="009B2695" w:rsidRPr="00EC45E6" w14:paraId="33F47EFF" w14:textId="77777777" w:rsidTr="00EC45E6">
        <w:trPr>
          <w:trHeight w:val="284"/>
          <w:jc w:val="center"/>
        </w:trPr>
        <w:tc>
          <w:tcPr>
            <w:tcW w:w="873" w:type="pct"/>
            <w:vMerge/>
            <w:vAlign w:val="center"/>
            <w:hideMark/>
          </w:tcPr>
          <w:p w14:paraId="21CBF614" w14:textId="77777777" w:rsidR="009B2695" w:rsidRPr="00EC45E6" w:rsidRDefault="009B2695" w:rsidP="009B2695">
            <w:pPr>
              <w:spacing w:after="0" w:line="240" w:lineRule="auto"/>
              <w:rPr>
                <w:rFonts w:ascii="Montserrat Light" w:hAnsi="Montserrat Light" w:cs="Calibri"/>
                <w:color w:val="000000"/>
                <w:sz w:val="16"/>
                <w:szCs w:val="16"/>
              </w:rPr>
            </w:pPr>
          </w:p>
        </w:tc>
        <w:tc>
          <w:tcPr>
            <w:tcW w:w="3175" w:type="pct"/>
            <w:shd w:val="clear" w:color="auto" w:fill="auto"/>
            <w:vAlign w:val="center"/>
            <w:hideMark/>
          </w:tcPr>
          <w:p w14:paraId="28AC1C6F" w14:textId="2EA4F3A0" w:rsidR="009B2695" w:rsidRPr="006E3834" w:rsidRDefault="009B2695" w:rsidP="009B2695">
            <w:pPr>
              <w:spacing w:after="0" w:line="240" w:lineRule="auto"/>
              <w:rPr>
                <w:rFonts w:ascii="Montserrat Light" w:hAnsi="Montserrat Light" w:cs="Calibri"/>
                <w:color w:val="000000"/>
                <w:sz w:val="15"/>
                <w:szCs w:val="15"/>
              </w:rPr>
            </w:pPr>
            <w:r w:rsidRPr="006E3834">
              <w:rPr>
                <w:rFonts w:ascii="Montserrat Light" w:hAnsi="Montserrat Light" w:cs="Calibri"/>
                <w:color w:val="000000"/>
                <w:sz w:val="15"/>
                <w:szCs w:val="15"/>
              </w:rPr>
              <w:t>Viandes et abats comestibles, frais, réfrigérés ou congelés, des volailles du n° 01.05.</w:t>
            </w:r>
          </w:p>
        </w:tc>
        <w:tc>
          <w:tcPr>
            <w:tcW w:w="952" w:type="pct"/>
            <w:shd w:val="clear" w:color="auto" w:fill="auto"/>
            <w:noWrap/>
            <w:vAlign w:val="center"/>
            <w:hideMark/>
          </w:tcPr>
          <w:p w14:paraId="6DCB8685" w14:textId="77777777" w:rsidR="009B2695" w:rsidRPr="00EC45E6" w:rsidRDefault="009B2695" w:rsidP="009B2695">
            <w:pPr>
              <w:spacing w:after="0" w:line="240" w:lineRule="auto"/>
              <w:jc w:val="right"/>
              <w:rPr>
                <w:rFonts w:ascii="Montserrat Light" w:hAnsi="Montserrat Light" w:cs="Calibri"/>
                <w:color w:val="000000"/>
                <w:sz w:val="16"/>
                <w:szCs w:val="16"/>
              </w:rPr>
            </w:pPr>
            <w:r w:rsidRPr="00EC45E6">
              <w:rPr>
                <w:rFonts w:ascii="Montserrat Light" w:hAnsi="Montserrat Light" w:cs="Calibri"/>
                <w:color w:val="000000"/>
                <w:sz w:val="16"/>
                <w:szCs w:val="16"/>
              </w:rPr>
              <w:t>6,0</w:t>
            </w:r>
          </w:p>
        </w:tc>
      </w:tr>
      <w:tr w:rsidR="009B2695" w:rsidRPr="00EC45E6" w14:paraId="10E2731A" w14:textId="77777777" w:rsidTr="00EC45E6">
        <w:trPr>
          <w:trHeight w:val="284"/>
          <w:jc w:val="center"/>
        </w:trPr>
        <w:tc>
          <w:tcPr>
            <w:tcW w:w="873" w:type="pct"/>
            <w:vMerge/>
            <w:vAlign w:val="center"/>
            <w:hideMark/>
          </w:tcPr>
          <w:p w14:paraId="45B8DF04" w14:textId="77777777" w:rsidR="009B2695" w:rsidRPr="00EC45E6" w:rsidRDefault="009B2695" w:rsidP="009B2695">
            <w:pPr>
              <w:spacing w:after="0" w:line="240" w:lineRule="auto"/>
              <w:rPr>
                <w:rFonts w:ascii="Montserrat Light" w:hAnsi="Montserrat Light" w:cs="Calibri"/>
                <w:color w:val="000000"/>
                <w:sz w:val="16"/>
                <w:szCs w:val="16"/>
              </w:rPr>
            </w:pPr>
          </w:p>
        </w:tc>
        <w:tc>
          <w:tcPr>
            <w:tcW w:w="3175" w:type="pct"/>
            <w:shd w:val="clear" w:color="auto" w:fill="auto"/>
            <w:vAlign w:val="center"/>
            <w:hideMark/>
          </w:tcPr>
          <w:p w14:paraId="6050893F" w14:textId="70A7635A" w:rsidR="009B2695" w:rsidRPr="006E3834" w:rsidRDefault="009B2695" w:rsidP="009B2695">
            <w:pPr>
              <w:spacing w:after="0" w:line="240" w:lineRule="auto"/>
              <w:rPr>
                <w:rFonts w:ascii="Montserrat Light" w:hAnsi="Montserrat Light" w:cs="Calibri"/>
                <w:color w:val="000000"/>
                <w:sz w:val="15"/>
                <w:szCs w:val="15"/>
              </w:rPr>
            </w:pPr>
            <w:r w:rsidRPr="006E3834">
              <w:rPr>
                <w:rFonts w:ascii="Montserrat Light" w:hAnsi="Montserrat Light" w:cs="Calibri"/>
                <w:color w:val="000000"/>
                <w:sz w:val="15"/>
                <w:szCs w:val="15"/>
              </w:rPr>
              <w:t>Bouteurs (bulldozers), bouteurs biais (angledozers), niveleuses, décapeuses (scrapers)</w:t>
            </w:r>
          </w:p>
        </w:tc>
        <w:tc>
          <w:tcPr>
            <w:tcW w:w="952" w:type="pct"/>
            <w:shd w:val="clear" w:color="auto" w:fill="auto"/>
            <w:noWrap/>
            <w:vAlign w:val="center"/>
            <w:hideMark/>
          </w:tcPr>
          <w:p w14:paraId="0CAE2C34" w14:textId="77777777" w:rsidR="009B2695" w:rsidRPr="00EC45E6" w:rsidRDefault="009B2695" w:rsidP="009B2695">
            <w:pPr>
              <w:spacing w:after="0" w:line="240" w:lineRule="auto"/>
              <w:jc w:val="right"/>
              <w:rPr>
                <w:rFonts w:ascii="Montserrat Light" w:hAnsi="Montserrat Light" w:cs="Calibri"/>
                <w:color w:val="000000"/>
                <w:sz w:val="16"/>
                <w:szCs w:val="16"/>
              </w:rPr>
            </w:pPr>
            <w:r w:rsidRPr="00EC45E6">
              <w:rPr>
                <w:rFonts w:ascii="Montserrat Light" w:hAnsi="Montserrat Light" w:cs="Calibri"/>
                <w:color w:val="000000"/>
                <w:sz w:val="16"/>
                <w:szCs w:val="16"/>
              </w:rPr>
              <w:t>2,5</w:t>
            </w:r>
          </w:p>
        </w:tc>
      </w:tr>
      <w:tr w:rsidR="009B2695" w:rsidRPr="00EC45E6" w14:paraId="50446CA6" w14:textId="77777777" w:rsidTr="00EC45E6">
        <w:trPr>
          <w:trHeight w:val="284"/>
          <w:jc w:val="center"/>
        </w:trPr>
        <w:tc>
          <w:tcPr>
            <w:tcW w:w="873" w:type="pct"/>
            <w:vMerge/>
            <w:vAlign w:val="center"/>
            <w:hideMark/>
          </w:tcPr>
          <w:p w14:paraId="5A66665D" w14:textId="77777777" w:rsidR="009B2695" w:rsidRPr="00EC45E6" w:rsidRDefault="009B2695" w:rsidP="009B2695">
            <w:pPr>
              <w:spacing w:after="0" w:line="240" w:lineRule="auto"/>
              <w:rPr>
                <w:rFonts w:ascii="Montserrat Light" w:hAnsi="Montserrat Light" w:cs="Calibri"/>
                <w:color w:val="000000"/>
                <w:sz w:val="16"/>
                <w:szCs w:val="16"/>
              </w:rPr>
            </w:pPr>
          </w:p>
        </w:tc>
        <w:tc>
          <w:tcPr>
            <w:tcW w:w="3175" w:type="pct"/>
            <w:shd w:val="clear" w:color="auto" w:fill="auto"/>
            <w:vAlign w:val="center"/>
            <w:hideMark/>
          </w:tcPr>
          <w:p w14:paraId="2571E749" w14:textId="0E0109E7" w:rsidR="009B2695" w:rsidRPr="006E3834" w:rsidRDefault="009B2695" w:rsidP="009B2695">
            <w:pPr>
              <w:spacing w:after="0" w:line="240" w:lineRule="auto"/>
              <w:rPr>
                <w:rFonts w:ascii="Montserrat Light" w:hAnsi="Montserrat Light" w:cs="Calibri"/>
                <w:color w:val="000000"/>
                <w:sz w:val="15"/>
                <w:szCs w:val="15"/>
              </w:rPr>
            </w:pPr>
            <w:r w:rsidRPr="006E3834">
              <w:rPr>
                <w:rFonts w:ascii="Montserrat Light" w:hAnsi="Montserrat Light" w:cs="Calibri"/>
                <w:color w:val="000000"/>
                <w:sz w:val="15"/>
                <w:szCs w:val="15"/>
              </w:rPr>
              <w:t>Voitures de tourisme et autres véhicules automobiles principalement conçus pour le transport de personnes (autres que les véhicules pour le transport de &gt;= 10 personnes, chauffeur compris, du n° 8702) ; voitures du type 'break' et voitures de course</w:t>
            </w:r>
          </w:p>
        </w:tc>
        <w:tc>
          <w:tcPr>
            <w:tcW w:w="952" w:type="pct"/>
            <w:shd w:val="clear" w:color="auto" w:fill="auto"/>
            <w:noWrap/>
            <w:vAlign w:val="center"/>
            <w:hideMark/>
          </w:tcPr>
          <w:p w14:paraId="1DC2ABC5" w14:textId="77777777" w:rsidR="009B2695" w:rsidRPr="00EC45E6" w:rsidRDefault="009B2695" w:rsidP="009B2695">
            <w:pPr>
              <w:spacing w:after="0" w:line="240" w:lineRule="auto"/>
              <w:jc w:val="right"/>
              <w:rPr>
                <w:rFonts w:ascii="Montserrat Light" w:hAnsi="Montserrat Light" w:cs="Calibri"/>
                <w:color w:val="000000"/>
                <w:sz w:val="16"/>
                <w:szCs w:val="16"/>
              </w:rPr>
            </w:pPr>
            <w:r w:rsidRPr="00EC45E6">
              <w:rPr>
                <w:rFonts w:ascii="Montserrat Light" w:hAnsi="Montserrat Light" w:cs="Calibri"/>
                <w:color w:val="000000"/>
                <w:sz w:val="16"/>
                <w:szCs w:val="16"/>
              </w:rPr>
              <w:t>2,1</w:t>
            </w:r>
          </w:p>
        </w:tc>
      </w:tr>
      <w:tr w:rsidR="00A33166" w:rsidRPr="00EC45E6" w14:paraId="5533F727" w14:textId="77777777" w:rsidTr="00EC45E6">
        <w:trPr>
          <w:trHeight w:val="284"/>
          <w:jc w:val="center"/>
        </w:trPr>
        <w:tc>
          <w:tcPr>
            <w:tcW w:w="873" w:type="pct"/>
            <w:shd w:val="clear" w:color="auto" w:fill="auto"/>
            <w:noWrap/>
            <w:vAlign w:val="center"/>
            <w:hideMark/>
          </w:tcPr>
          <w:p w14:paraId="6C08EC1A" w14:textId="77777777" w:rsidR="00A33166" w:rsidRPr="00EC45E6" w:rsidRDefault="00A33166" w:rsidP="00B15E60">
            <w:pPr>
              <w:spacing w:after="0" w:line="240" w:lineRule="auto"/>
              <w:jc w:val="center"/>
              <w:rPr>
                <w:rFonts w:ascii="Montserrat Light" w:hAnsi="Montserrat Light" w:cs="Calibri"/>
                <w:color w:val="000000"/>
                <w:sz w:val="16"/>
                <w:szCs w:val="16"/>
              </w:rPr>
            </w:pPr>
            <w:r w:rsidRPr="00EC45E6">
              <w:rPr>
                <w:rFonts w:ascii="Montserrat Light" w:hAnsi="Montserrat Light" w:cs="Calibri"/>
                <w:color w:val="000000"/>
                <w:sz w:val="16"/>
                <w:szCs w:val="16"/>
              </w:rPr>
              <w:t>THAILANDE</w:t>
            </w:r>
          </w:p>
        </w:tc>
        <w:tc>
          <w:tcPr>
            <w:tcW w:w="3175" w:type="pct"/>
            <w:shd w:val="clear" w:color="auto" w:fill="auto"/>
            <w:vAlign w:val="center"/>
            <w:hideMark/>
          </w:tcPr>
          <w:p w14:paraId="2D568C72" w14:textId="4E17DAAF" w:rsidR="00A33166" w:rsidRPr="006E3834" w:rsidRDefault="009B2695" w:rsidP="00A33166">
            <w:pPr>
              <w:spacing w:after="0" w:line="240" w:lineRule="auto"/>
              <w:rPr>
                <w:rFonts w:ascii="Montserrat Light" w:hAnsi="Montserrat Light" w:cs="Calibri"/>
                <w:color w:val="000000"/>
                <w:sz w:val="15"/>
                <w:szCs w:val="15"/>
              </w:rPr>
            </w:pPr>
            <w:r w:rsidRPr="006E3834">
              <w:rPr>
                <w:rFonts w:ascii="Montserrat Light" w:hAnsi="Montserrat Light" w:cs="Calibri"/>
                <w:color w:val="000000"/>
                <w:sz w:val="15"/>
                <w:szCs w:val="15"/>
              </w:rPr>
              <w:t>Riz</w:t>
            </w:r>
          </w:p>
        </w:tc>
        <w:tc>
          <w:tcPr>
            <w:tcW w:w="952" w:type="pct"/>
            <w:shd w:val="clear" w:color="auto" w:fill="auto"/>
            <w:noWrap/>
            <w:vAlign w:val="center"/>
            <w:hideMark/>
          </w:tcPr>
          <w:p w14:paraId="6C56B393" w14:textId="77777777" w:rsidR="00A33166" w:rsidRPr="00EC45E6" w:rsidRDefault="00A33166" w:rsidP="00A33166">
            <w:pPr>
              <w:spacing w:after="0" w:line="240" w:lineRule="auto"/>
              <w:jc w:val="right"/>
              <w:rPr>
                <w:rFonts w:ascii="Montserrat Light" w:hAnsi="Montserrat Light" w:cs="Calibri"/>
                <w:color w:val="000000"/>
                <w:sz w:val="16"/>
                <w:szCs w:val="16"/>
              </w:rPr>
            </w:pPr>
            <w:r w:rsidRPr="00EC45E6">
              <w:rPr>
                <w:rFonts w:ascii="Montserrat Light" w:hAnsi="Montserrat Light" w:cs="Calibri"/>
                <w:color w:val="000000"/>
                <w:sz w:val="16"/>
                <w:szCs w:val="16"/>
              </w:rPr>
              <w:t>96,4</w:t>
            </w:r>
          </w:p>
        </w:tc>
      </w:tr>
      <w:tr w:rsidR="00CC61B6" w:rsidRPr="00EC45E6" w14:paraId="3685E627" w14:textId="77777777" w:rsidTr="00EC45E6">
        <w:trPr>
          <w:trHeight w:val="284"/>
          <w:jc w:val="center"/>
        </w:trPr>
        <w:tc>
          <w:tcPr>
            <w:tcW w:w="873" w:type="pct"/>
            <w:vMerge w:val="restart"/>
            <w:shd w:val="clear" w:color="auto" w:fill="auto"/>
            <w:noWrap/>
            <w:vAlign w:val="center"/>
            <w:hideMark/>
          </w:tcPr>
          <w:p w14:paraId="459D6A9C" w14:textId="77777777" w:rsidR="00CC61B6" w:rsidRPr="00EC45E6" w:rsidRDefault="00CC61B6" w:rsidP="00CC61B6">
            <w:pPr>
              <w:spacing w:after="0" w:line="240" w:lineRule="auto"/>
              <w:jc w:val="center"/>
              <w:rPr>
                <w:rFonts w:ascii="Montserrat Light" w:hAnsi="Montserrat Light" w:cs="Calibri"/>
                <w:color w:val="000000"/>
                <w:sz w:val="16"/>
                <w:szCs w:val="16"/>
              </w:rPr>
            </w:pPr>
            <w:r w:rsidRPr="00EC45E6">
              <w:rPr>
                <w:rFonts w:ascii="Montserrat Light" w:hAnsi="Montserrat Light" w:cs="Calibri"/>
                <w:color w:val="000000"/>
                <w:sz w:val="16"/>
                <w:szCs w:val="16"/>
              </w:rPr>
              <w:t>BELGIQUE</w:t>
            </w:r>
          </w:p>
        </w:tc>
        <w:tc>
          <w:tcPr>
            <w:tcW w:w="3175" w:type="pct"/>
            <w:shd w:val="clear" w:color="auto" w:fill="auto"/>
            <w:vAlign w:val="center"/>
            <w:hideMark/>
          </w:tcPr>
          <w:p w14:paraId="430FBB89" w14:textId="07C2E3A3" w:rsidR="00CC61B6" w:rsidRPr="006E3834" w:rsidRDefault="00CC61B6" w:rsidP="00CC61B6">
            <w:pPr>
              <w:spacing w:after="0" w:line="240" w:lineRule="auto"/>
              <w:rPr>
                <w:rFonts w:ascii="Montserrat Light" w:hAnsi="Montserrat Light" w:cs="Calibri"/>
                <w:color w:val="000000"/>
                <w:sz w:val="15"/>
                <w:szCs w:val="15"/>
              </w:rPr>
            </w:pPr>
            <w:r w:rsidRPr="006E3834">
              <w:rPr>
                <w:rFonts w:ascii="Montserrat Light" w:hAnsi="Montserrat Light" w:cs="Calibri"/>
                <w:color w:val="000000"/>
                <w:sz w:val="15"/>
                <w:szCs w:val="15"/>
              </w:rPr>
              <w:t>Voitures de tourisme et autres véhicules automobiles principalement conçus pour le transport de personnes (autres que les véhicules pour le transport de &gt;= 10 personnes, chauffeur compris, du n° 8702) ; voitures du type 'break' et voitures de course</w:t>
            </w:r>
          </w:p>
        </w:tc>
        <w:tc>
          <w:tcPr>
            <w:tcW w:w="952" w:type="pct"/>
            <w:shd w:val="clear" w:color="auto" w:fill="auto"/>
            <w:noWrap/>
            <w:vAlign w:val="center"/>
            <w:hideMark/>
          </w:tcPr>
          <w:p w14:paraId="4D9A60F1" w14:textId="77777777" w:rsidR="00CC61B6" w:rsidRPr="00EC45E6" w:rsidRDefault="00CC61B6" w:rsidP="00CC61B6">
            <w:pPr>
              <w:spacing w:after="0" w:line="240" w:lineRule="auto"/>
              <w:jc w:val="right"/>
              <w:rPr>
                <w:rFonts w:ascii="Montserrat Light" w:hAnsi="Montserrat Light" w:cs="Calibri"/>
                <w:color w:val="000000"/>
                <w:sz w:val="16"/>
                <w:szCs w:val="16"/>
              </w:rPr>
            </w:pPr>
            <w:r w:rsidRPr="00EC45E6">
              <w:rPr>
                <w:rFonts w:ascii="Montserrat Light" w:hAnsi="Montserrat Light" w:cs="Calibri"/>
                <w:color w:val="000000"/>
                <w:sz w:val="16"/>
                <w:szCs w:val="16"/>
              </w:rPr>
              <w:t>14,1</w:t>
            </w:r>
          </w:p>
        </w:tc>
      </w:tr>
      <w:tr w:rsidR="00CC61B6" w:rsidRPr="00EC45E6" w14:paraId="15881F1C" w14:textId="77777777" w:rsidTr="00EC45E6">
        <w:trPr>
          <w:trHeight w:val="284"/>
          <w:jc w:val="center"/>
        </w:trPr>
        <w:tc>
          <w:tcPr>
            <w:tcW w:w="873" w:type="pct"/>
            <w:vMerge/>
            <w:vAlign w:val="center"/>
            <w:hideMark/>
          </w:tcPr>
          <w:p w14:paraId="49DB2F86" w14:textId="77777777" w:rsidR="00CC61B6" w:rsidRPr="00EC45E6" w:rsidRDefault="00CC61B6" w:rsidP="00CC61B6">
            <w:pPr>
              <w:spacing w:after="0" w:line="240" w:lineRule="auto"/>
              <w:rPr>
                <w:rFonts w:ascii="Montserrat Light" w:hAnsi="Montserrat Light" w:cs="Calibri"/>
                <w:color w:val="000000"/>
                <w:sz w:val="16"/>
                <w:szCs w:val="16"/>
              </w:rPr>
            </w:pPr>
          </w:p>
        </w:tc>
        <w:tc>
          <w:tcPr>
            <w:tcW w:w="3175" w:type="pct"/>
            <w:shd w:val="clear" w:color="auto" w:fill="auto"/>
            <w:vAlign w:val="center"/>
            <w:hideMark/>
          </w:tcPr>
          <w:p w14:paraId="78BAFAD9" w14:textId="0C7AA180" w:rsidR="00CC61B6" w:rsidRPr="006E3834" w:rsidRDefault="00CC61B6" w:rsidP="00CC61B6">
            <w:pPr>
              <w:spacing w:after="0" w:line="240" w:lineRule="auto"/>
              <w:rPr>
                <w:rFonts w:ascii="Montserrat Light" w:hAnsi="Montserrat Light" w:cs="Calibri"/>
                <w:color w:val="000000"/>
                <w:sz w:val="15"/>
                <w:szCs w:val="15"/>
              </w:rPr>
            </w:pPr>
            <w:r w:rsidRPr="006E3834">
              <w:rPr>
                <w:rFonts w:ascii="Montserrat Light" w:hAnsi="Montserrat Light" w:cs="Calibri"/>
                <w:color w:val="000000"/>
                <w:sz w:val="15"/>
                <w:szCs w:val="15"/>
              </w:rPr>
              <w:t>Huiles de pétrole ou de minéraux bitumineux, autres que les huiles brutes…</w:t>
            </w:r>
          </w:p>
        </w:tc>
        <w:tc>
          <w:tcPr>
            <w:tcW w:w="952" w:type="pct"/>
            <w:shd w:val="clear" w:color="auto" w:fill="auto"/>
            <w:noWrap/>
            <w:vAlign w:val="center"/>
            <w:hideMark/>
          </w:tcPr>
          <w:p w14:paraId="38364880" w14:textId="77777777" w:rsidR="00CC61B6" w:rsidRPr="00EC45E6" w:rsidRDefault="00CC61B6" w:rsidP="00CC61B6">
            <w:pPr>
              <w:spacing w:after="0" w:line="240" w:lineRule="auto"/>
              <w:jc w:val="right"/>
              <w:rPr>
                <w:rFonts w:ascii="Montserrat Light" w:hAnsi="Montserrat Light" w:cs="Calibri"/>
                <w:color w:val="000000"/>
                <w:sz w:val="16"/>
                <w:szCs w:val="16"/>
              </w:rPr>
            </w:pPr>
            <w:r w:rsidRPr="00EC45E6">
              <w:rPr>
                <w:rFonts w:ascii="Montserrat Light" w:hAnsi="Montserrat Light" w:cs="Calibri"/>
                <w:color w:val="000000"/>
                <w:sz w:val="16"/>
                <w:szCs w:val="16"/>
              </w:rPr>
              <w:t>9,9</w:t>
            </w:r>
          </w:p>
        </w:tc>
      </w:tr>
      <w:tr w:rsidR="00A33166" w:rsidRPr="00EC45E6" w14:paraId="69D54801" w14:textId="77777777" w:rsidTr="00EC45E6">
        <w:trPr>
          <w:trHeight w:val="284"/>
          <w:jc w:val="center"/>
        </w:trPr>
        <w:tc>
          <w:tcPr>
            <w:tcW w:w="873" w:type="pct"/>
            <w:vMerge/>
            <w:vAlign w:val="center"/>
            <w:hideMark/>
          </w:tcPr>
          <w:p w14:paraId="221E2906" w14:textId="77777777" w:rsidR="00A33166" w:rsidRPr="00EC45E6" w:rsidRDefault="00A33166" w:rsidP="00A33166">
            <w:pPr>
              <w:spacing w:after="0" w:line="240" w:lineRule="auto"/>
              <w:rPr>
                <w:rFonts w:ascii="Montserrat Light" w:hAnsi="Montserrat Light" w:cs="Calibri"/>
                <w:color w:val="000000"/>
                <w:sz w:val="16"/>
                <w:szCs w:val="16"/>
              </w:rPr>
            </w:pPr>
          </w:p>
        </w:tc>
        <w:tc>
          <w:tcPr>
            <w:tcW w:w="3175" w:type="pct"/>
            <w:shd w:val="clear" w:color="auto" w:fill="auto"/>
            <w:vAlign w:val="center"/>
            <w:hideMark/>
          </w:tcPr>
          <w:p w14:paraId="7A189954" w14:textId="17B8EC27" w:rsidR="00A33166" w:rsidRPr="006E3834" w:rsidRDefault="00CC61B6" w:rsidP="00A33166">
            <w:pPr>
              <w:spacing w:after="0" w:line="240" w:lineRule="auto"/>
              <w:rPr>
                <w:rFonts w:ascii="Montserrat Light" w:hAnsi="Montserrat Light" w:cs="Calibri"/>
                <w:color w:val="000000"/>
                <w:sz w:val="15"/>
                <w:szCs w:val="15"/>
              </w:rPr>
            </w:pPr>
            <w:r w:rsidRPr="006E3834">
              <w:rPr>
                <w:rFonts w:ascii="Montserrat Light" w:hAnsi="Montserrat Light" w:cs="Calibri"/>
                <w:color w:val="000000"/>
                <w:sz w:val="15"/>
                <w:szCs w:val="15"/>
              </w:rPr>
              <w:t>Véhicules automobiles pour le transport de marchandises</w:t>
            </w:r>
          </w:p>
        </w:tc>
        <w:tc>
          <w:tcPr>
            <w:tcW w:w="952" w:type="pct"/>
            <w:shd w:val="clear" w:color="auto" w:fill="auto"/>
            <w:noWrap/>
            <w:vAlign w:val="center"/>
            <w:hideMark/>
          </w:tcPr>
          <w:p w14:paraId="1CBF16AA" w14:textId="77777777" w:rsidR="00A33166" w:rsidRPr="00EC45E6" w:rsidRDefault="00A33166" w:rsidP="00A33166">
            <w:pPr>
              <w:spacing w:after="0" w:line="240" w:lineRule="auto"/>
              <w:jc w:val="right"/>
              <w:rPr>
                <w:rFonts w:ascii="Montserrat Light" w:hAnsi="Montserrat Light" w:cs="Calibri"/>
                <w:color w:val="000000"/>
                <w:sz w:val="16"/>
                <w:szCs w:val="16"/>
              </w:rPr>
            </w:pPr>
            <w:r w:rsidRPr="00EC45E6">
              <w:rPr>
                <w:rFonts w:ascii="Montserrat Light" w:hAnsi="Montserrat Light" w:cs="Calibri"/>
                <w:color w:val="000000"/>
                <w:sz w:val="16"/>
                <w:szCs w:val="16"/>
              </w:rPr>
              <w:t>7,5</w:t>
            </w:r>
          </w:p>
        </w:tc>
      </w:tr>
      <w:tr w:rsidR="0013742C" w:rsidRPr="00EC45E6" w14:paraId="6284CC60" w14:textId="77777777" w:rsidTr="00EC45E6">
        <w:trPr>
          <w:trHeight w:val="284"/>
          <w:jc w:val="center"/>
        </w:trPr>
        <w:tc>
          <w:tcPr>
            <w:tcW w:w="873" w:type="pct"/>
            <w:vMerge/>
            <w:vAlign w:val="center"/>
            <w:hideMark/>
          </w:tcPr>
          <w:p w14:paraId="36383CCF" w14:textId="77777777" w:rsidR="0013742C" w:rsidRPr="00EC45E6" w:rsidRDefault="0013742C" w:rsidP="0013742C">
            <w:pPr>
              <w:spacing w:after="0" w:line="240" w:lineRule="auto"/>
              <w:rPr>
                <w:rFonts w:ascii="Montserrat Light" w:hAnsi="Montserrat Light" w:cs="Calibri"/>
                <w:color w:val="000000"/>
                <w:sz w:val="16"/>
                <w:szCs w:val="16"/>
              </w:rPr>
            </w:pPr>
          </w:p>
        </w:tc>
        <w:tc>
          <w:tcPr>
            <w:tcW w:w="3175" w:type="pct"/>
            <w:shd w:val="clear" w:color="auto" w:fill="auto"/>
            <w:vAlign w:val="center"/>
            <w:hideMark/>
          </w:tcPr>
          <w:p w14:paraId="2681A100" w14:textId="79C870D8" w:rsidR="0013742C" w:rsidRPr="006E3834" w:rsidRDefault="0013742C" w:rsidP="0013742C">
            <w:pPr>
              <w:spacing w:after="0" w:line="240" w:lineRule="auto"/>
              <w:rPr>
                <w:rFonts w:ascii="Montserrat Light" w:hAnsi="Montserrat Light" w:cs="Calibri"/>
                <w:color w:val="000000"/>
                <w:sz w:val="15"/>
                <w:szCs w:val="15"/>
              </w:rPr>
            </w:pPr>
            <w:r w:rsidRPr="006E3834">
              <w:rPr>
                <w:rFonts w:ascii="Montserrat Light" w:hAnsi="Montserrat Light" w:cs="Calibri"/>
                <w:color w:val="000000"/>
                <w:sz w:val="15"/>
                <w:szCs w:val="15"/>
              </w:rPr>
              <w:t>Bouteurs (bulldozers), bouteurs biais (angledozers), niveleuses, décapeuses (scrapers)</w:t>
            </w:r>
          </w:p>
        </w:tc>
        <w:tc>
          <w:tcPr>
            <w:tcW w:w="952" w:type="pct"/>
            <w:shd w:val="clear" w:color="auto" w:fill="auto"/>
            <w:noWrap/>
            <w:vAlign w:val="center"/>
            <w:hideMark/>
          </w:tcPr>
          <w:p w14:paraId="560A41A2" w14:textId="77777777" w:rsidR="0013742C" w:rsidRPr="00EC45E6" w:rsidRDefault="0013742C" w:rsidP="0013742C">
            <w:pPr>
              <w:spacing w:after="0" w:line="240" w:lineRule="auto"/>
              <w:jc w:val="right"/>
              <w:rPr>
                <w:rFonts w:ascii="Montserrat Light" w:hAnsi="Montserrat Light" w:cs="Calibri"/>
                <w:color w:val="000000"/>
                <w:sz w:val="16"/>
                <w:szCs w:val="16"/>
              </w:rPr>
            </w:pPr>
            <w:r w:rsidRPr="00EC45E6">
              <w:rPr>
                <w:rFonts w:ascii="Montserrat Light" w:hAnsi="Montserrat Light" w:cs="Calibri"/>
                <w:color w:val="000000"/>
                <w:sz w:val="16"/>
                <w:szCs w:val="16"/>
              </w:rPr>
              <w:t>6,6</w:t>
            </w:r>
          </w:p>
        </w:tc>
      </w:tr>
      <w:tr w:rsidR="00A33166" w:rsidRPr="00EC45E6" w14:paraId="30CA4787" w14:textId="77777777" w:rsidTr="00EC45E6">
        <w:trPr>
          <w:trHeight w:val="284"/>
          <w:jc w:val="center"/>
        </w:trPr>
        <w:tc>
          <w:tcPr>
            <w:tcW w:w="873" w:type="pct"/>
            <w:vMerge/>
            <w:vAlign w:val="center"/>
            <w:hideMark/>
          </w:tcPr>
          <w:p w14:paraId="1BA167A1" w14:textId="77777777" w:rsidR="00A33166" w:rsidRPr="00EC45E6" w:rsidRDefault="00A33166" w:rsidP="00A33166">
            <w:pPr>
              <w:spacing w:after="0" w:line="240" w:lineRule="auto"/>
              <w:rPr>
                <w:rFonts w:ascii="Montserrat Light" w:hAnsi="Montserrat Light" w:cs="Calibri"/>
                <w:color w:val="000000"/>
                <w:sz w:val="16"/>
                <w:szCs w:val="16"/>
              </w:rPr>
            </w:pPr>
          </w:p>
        </w:tc>
        <w:tc>
          <w:tcPr>
            <w:tcW w:w="3175" w:type="pct"/>
            <w:shd w:val="clear" w:color="auto" w:fill="auto"/>
            <w:vAlign w:val="center"/>
            <w:hideMark/>
          </w:tcPr>
          <w:p w14:paraId="1A113C6B" w14:textId="60850C81" w:rsidR="00A33166" w:rsidRPr="006E3834" w:rsidRDefault="0013742C" w:rsidP="00A33166">
            <w:pPr>
              <w:spacing w:after="0" w:line="240" w:lineRule="auto"/>
              <w:rPr>
                <w:rFonts w:ascii="Montserrat Light" w:hAnsi="Montserrat Light" w:cs="Calibri"/>
                <w:color w:val="000000"/>
                <w:sz w:val="15"/>
                <w:szCs w:val="15"/>
              </w:rPr>
            </w:pPr>
            <w:r w:rsidRPr="006E3834">
              <w:rPr>
                <w:rFonts w:ascii="Montserrat Light" w:hAnsi="Montserrat Light" w:cs="Calibri"/>
                <w:color w:val="000000"/>
                <w:sz w:val="15"/>
                <w:szCs w:val="15"/>
              </w:rPr>
              <w:t>Tissus de coton, contenant au moins 85 % en poids de coton, d'un poids n'excédant pas 20 g/m²</w:t>
            </w:r>
          </w:p>
        </w:tc>
        <w:tc>
          <w:tcPr>
            <w:tcW w:w="952" w:type="pct"/>
            <w:shd w:val="clear" w:color="auto" w:fill="auto"/>
            <w:noWrap/>
            <w:vAlign w:val="center"/>
            <w:hideMark/>
          </w:tcPr>
          <w:p w14:paraId="22479FCD" w14:textId="77777777" w:rsidR="00A33166" w:rsidRPr="00EC45E6" w:rsidRDefault="00A33166" w:rsidP="00A33166">
            <w:pPr>
              <w:spacing w:after="0" w:line="240" w:lineRule="auto"/>
              <w:jc w:val="right"/>
              <w:rPr>
                <w:rFonts w:ascii="Montserrat Light" w:hAnsi="Montserrat Light" w:cs="Calibri"/>
                <w:color w:val="000000"/>
                <w:sz w:val="16"/>
                <w:szCs w:val="16"/>
              </w:rPr>
            </w:pPr>
            <w:r w:rsidRPr="00EC45E6">
              <w:rPr>
                <w:rFonts w:ascii="Montserrat Light" w:hAnsi="Montserrat Light" w:cs="Calibri"/>
                <w:color w:val="000000"/>
                <w:sz w:val="16"/>
                <w:szCs w:val="16"/>
              </w:rPr>
              <w:t>5,2</w:t>
            </w:r>
          </w:p>
        </w:tc>
      </w:tr>
      <w:tr w:rsidR="00A33166" w:rsidRPr="00EC45E6" w14:paraId="6C3C591D" w14:textId="77777777" w:rsidTr="00EC45E6">
        <w:trPr>
          <w:trHeight w:val="284"/>
          <w:jc w:val="center"/>
        </w:trPr>
        <w:tc>
          <w:tcPr>
            <w:tcW w:w="873" w:type="pct"/>
            <w:vMerge w:val="restart"/>
            <w:shd w:val="clear" w:color="auto" w:fill="auto"/>
            <w:noWrap/>
            <w:vAlign w:val="center"/>
            <w:hideMark/>
          </w:tcPr>
          <w:p w14:paraId="5B26C787" w14:textId="77777777" w:rsidR="00A33166" w:rsidRPr="00EC45E6" w:rsidRDefault="00A33166" w:rsidP="00A33166">
            <w:pPr>
              <w:spacing w:after="0" w:line="240" w:lineRule="auto"/>
              <w:jc w:val="center"/>
              <w:rPr>
                <w:rFonts w:ascii="Montserrat Light" w:hAnsi="Montserrat Light" w:cs="Calibri"/>
                <w:color w:val="000000"/>
                <w:sz w:val="16"/>
                <w:szCs w:val="16"/>
              </w:rPr>
            </w:pPr>
            <w:r w:rsidRPr="00EC45E6">
              <w:rPr>
                <w:rFonts w:ascii="Montserrat Light" w:hAnsi="Montserrat Light" w:cs="Calibri"/>
                <w:color w:val="000000"/>
                <w:sz w:val="16"/>
                <w:szCs w:val="16"/>
              </w:rPr>
              <w:t>EMIRATS ARABES UNIS</w:t>
            </w:r>
          </w:p>
        </w:tc>
        <w:tc>
          <w:tcPr>
            <w:tcW w:w="3175" w:type="pct"/>
            <w:shd w:val="clear" w:color="auto" w:fill="auto"/>
            <w:vAlign w:val="center"/>
            <w:hideMark/>
          </w:tcPr>
          <w:p w14:paraId="79C17CCD" w14:textId="5070E5C7" w:rsidR="00A33166" w:rsidRPr="006E3834" w:rsidRDefault="00A12543" w:rsidP="00A33166">
            <w:pPr>
              <w:spacing w:after="0" w:line="240" w:lineRule="auto"/>
              <w:rPr>
                <w:rFonts w:ascii="Montserrat Light" w:hAnsi="Montserrat Light" w:cs="Calibri"/>
                <w:color w:val="000000"/>
                <w:sz w:val="15"/>
                <w:szCs w:val="15"/>
              </w:rPr>
            </w:pPr>
            <w:r w:rsidRPr="006E3834">
              <w:rPr>
                <w:rFonts w:ascii="Montserrat Light" w:hAnsi="Montserrat Light" w:cs="Calibri"/>
                <w:color w:val="000000"/>
                <w:sz w:val="15"/>
                <w:szCs w:val="15"/>
              </w:rPr>
              <w:t>Riz</w:t>
            </w:r>
          </w:p>
        </w:tc>
        <w:tc>
          <w:tcPr>
            <w:tcW w:w="952" w:type="pct"/>
            <w:shd w:val="clear" w:color="auto" w:fill="auto"/>
            <w:noWrap/>
            <w:vAlign w:val="center"/>
            <w:hideMark/>
          </w:tcPr>
          <w:p w14:paraId="0EDDC0DB" w14:textId="77777777" w:rsidR="00A33166" w:rsidRPr="00EC45E6" w:rsidRDefault="00A33166" w:rsidP="00A33166">
            <w:pPr>
              <w:spacing w:after="0" w:line="240" w:lineRule="auto"/>
              <w:jc w:val="right"/>
              <w:rPr>
                <w:rFonts w:ascii="Montserrat Light" w:hAnsi="Montserrat Light" w:cs="Calibri"/>
                <w:color w:val="000000"/>
                <w:sz w:val="16"/>
                <w:szCs w:val="16"/>
              </w:rPr>
            </w:pPr>
            <w:r w:rsidRPr="00EC45E6">
              <w:rPr>
                <w:rFonts w:ascii="Montserrat Light" w:hAnsi="Montserrat Light" w:cs="Calibri"/>
                <w:color w:val="000000"/>
                <w:sz w:val="16"/>
                <w:szCs w:val="16"/>
              </w:rPr>
              <w:t>71,1</w:t>
            </w:r>
          </w:p>
        </w:tc>
      </w:tr>
      <w:tr w:rsidR="00A12543" w:rsidRPr="00EC45E6" w14:paraId="07DD94DF" w14:textId="77777777" w:rsidTr="00EC45E6">
        <w:trPr>
          <w:trHeight w:val="284"/>
          <w:jc w:val="center"/>
        </w:trPr>
        <w:tc>
          <w:tcPr>
            <w:tcW w:w="873" w:type="pct"/>
            <w:vMerge/>
            <w:vAlign w:val="center"/>
            <w:hideMark/>
          </w:tcPr>
          <w:p w14:paraId="62339948" w14:textId="77777777" w:rsidR="00A12543" w:rsidRPr="00EC45E6" w:rsidRDefault="00A12543" w:rsidP="00A12543">
            <w:pPr>
              <w:spacing w:after="0" w:line="240" w:lineRule="auto"/>
              <w:rPr>
                <w:rFonts w:ascii="Montserrat Light" w:hAnsi="Montserrat Light" w:cs="Calibri"/>
                <w:color w:val="000000"/>
                <w:sz w:val="16"/>
                <w:szCs w:val="16"/>
              </w:rPr>
            </w:pPr>
          </w:p>
        </w:tc>
        <w:tc>
          <w:tcPr>
            <w:tcW w:w="3175" w:type="pct"/>
            <w:shd w:val="clear" w:color="auto" w:fill="auto"/>
            <w:vAlign w:val="center"/>
            <w:hideMark/>
          </w:tcPr>
          <w:p w14:paraId="708C40C9" w14:textId="388D8F8F" w:rsidR="00A12543" w:rsidRPr="006E3834" w:rsidRDefault="00A12543" w:rsidP="00A12543">
            <w:pPr>
              <w:spacing w:after="0" w:line="240" w:lineRule="auto"/>
              <w:rPr>
                <w:rFonts w:ascii="Montserrat Light" w:hAnsi="Montserrat Light" w:cs="Calibri"/>
                <w:color w:val="000000"/>
                <w:sz w:val="15"/>
                <w:szCs w:val="15"/>
              </w:rPr>
            </w:pPr>
            <w:r w:rsidRPr="006E3834">
              <w:rPr>
                <w:rFonts w:ascii="Montserrat Light" w:hAnsi="Montserrat Light" w:cs="Calibri"/>
                <w:color w:val="000000"/>
                <w:sz w:val="15"/>
                <w:szCs w:val="15"/>
              </w:rPr>
              <w:t>Huiles de pétrole ou de minéraux bitumineux, autres que les huiles brutes…</w:t>
            </w:r>
          </w:p>
        </w:tc>
        <w:tc>
          <w:tcPr>
            <w:tcW w:w="952" w:type="pct"/>
            <w:shd w:val="clear" w:color="auto" w:fill="auto"/>
            <w:noWrap/>
            <w:vAlign w:val="center"/>
            <w:hideMark/>
          </w:tcPr>
          <w:p w14:paraId="4F9E52DC" w14:textId="77777777" w:rsidR="00A12543" w:rsidRPr="00EC45E6" w:rsidRDefault="00A12543" w:rsidP="00A12543">
            <w:pPr>
              <w:spacing w:after="0" w:line="240" w:lineRule="auto"/>
              <w:jc w:val="right"/>
              <w:rPr>
                <w:rFonts w:ascii="Montserrat Light" w:hAnsi="Montserrat Light" w:cs="Calibri"/>
                <w:color w:val="000000"/>
                <w:sz w:val="16"/>
                <w:szCs w:val="16"/>
              </w:rPr>
            </w:pPr>
            <w:r w:rsidRPr="00EC45E6">
              <w:rPr>
                <w:rFonts w:ascii="Montserrat Light" w:hAnsi="Montserrat Light" w:cs="Calibri"/>
                <w:color w:val="000000"/>
                <w:sz w:val="16"/>
                <w:szCs w:val="16"/>
              </w:rPr>
              <w:t>12,5</w:t>
            </w:r>
          </w:p>
        </w:tc>
      </w:tr>
      <w:tr w:rsidR="00A12543" w:rsidRPr="00EC45E6" w14:paraId="75FE87F3" w14:textId="77777777" w:rsidTr="00EC45E6">
        <w:trPr>
          <w:trHeight w:val="284"/>
          <w:jc w:val="center"/>
        </w:trPr>
        <w:tc>
          <w:tcPr>
            <w:tcW w:w="873" w:type="pct"/>
            <w:vMerge w:val="restart"/>
            <w:shd w:val="clear" w:color="auto" w:fill="auto"/>
            <w:noWrap/>
            <w:vAlign w:val="center"/>
            <w:hideMark/>
          </w:tcPr>
          <w:p w14:paraId="5AA4E569" w14:textId="77777777" w:rsidR="00A12543" w:rsidRPr="00EC45E6" w:rsidRDefault="00A12543" w:rsidP="00A12543">
            <w:pPr>
              <w:spacing w:after="0" w:line="240" w:lineRule="auto"/>
              <w:jc w:val="center"/>
              <w:rPr>
                <w:rFonts w:ascii="Montserrat Light" w:hAnsi="Montserrat Light" w:cs="Calibri"/>
                <w:color w:val="000000"/>
                <w:sz w:val="16"/>
                <w:szCs w:val="16"/>
              </w:rPr>
            </w:pPr>
            <w:r w:rsidRPr="00EC45E6">
              <w:rPr>
                <w:rFonts w:ascii="Montserrat Light" w:hAnsi="Montserrat Light" w:cs="Calibri"/>
                <w:color w:val="000000"/>
                <w:sz w:val="16"/>
                <w:szCs w:val="16"/>
              </w:rPr>
              <w:t>MAROC</w:t>
            </w:r>
          </w:p>
        </w:tc>
        <w:tc>
          <w:tcPr>
            <w:tcW w:w="3175" w:type="pct"/>
            <w:shd w:val="clear" w:color="auto" w:fill="auto"/>
            <w:vAlign w:val="center"/>
            <w:hideMark/>
          </w:tcPr>
          <w:p w14:paraId="0301C20B" w14:textId="4D91CA23" w:rsidR="00A12543" w:rsidRPr="006E3834" w:rsidRDefault="00A12543" w:rsidP="00A12543">
            <w:pPr>
              <w:spacing w:after="0" w:line="240" w:lineRule="auto"/>
              <w:rPr>
                <w:rFonts w:ascii="Montserrat Light" w:hAnsi="Montserrat Light" w:cs="Calibri"/>
                <w:color w:val="000000"/>
                <w:sz w:val="15"/>
                <w:szCs w:val="15"/>
              </w:rPr>
            </w:pPr>
            <w:r w:rsidRPr="006E3834">
              <w:rPr>
                <w:rFonts w:ascii="Montserrat Light" w:hAnsi="Montserrat Light" w:cs="Calibri"/>
                <w:color w:val="000000"/>
                <w:sz w:val="15"/>
                <w:szCs w:val="15"/>
              </w:rPr>
              <w:t>Engrais minéraux ou chimiques contenant deux ou trois des éléments fertilisants : azote, phosphate et potassium…</w:t>
            </w:r>
          </w:p>
        </w:tc>
        <w:tc>
          <w:tcPr>
            <w:tcW w:w="952" w:type="pct"/>
            <w:shd w:val="clear" w:color="auto" w:fill="auto"/>
            <w:noWrap/>
            <w:vAlign w:val="center"/>
            <w:hideMark/>
          </w:tcPr>
          <w:p w14:paraId="757DCBC0" w14:textId="77777777" w:rsidR="00A12543" w:rsidRPr="00EC45E6" w:rsidRDefault="00A12543" w:rsidP="00A12543">
            <w:pPr>
              <w:spacing w:after="0" w:line="240" w:lineRule="auto"/>
              <w:jc w:val="right"/>
              <w:rPr>
                <w:rFonts w:ascii="Montserrat Light" w:hAnsi="Montserrat Light" w:cs="Calibri"/>
                <w:color w:val="000000"/>
                <w:sz w:val="16"/>
                <w:szCs w:val="16"/>
              </w:rPr>
            </w:pPr>
            <w:r w:rsidRPr="00EC45E6">
              <w:rPr>
                <w:rFonts w:ascii="Montserrat Light" w:hAnsi="Montserrat Light" w:cs="Calibri"/>
                <w:color w:val="000000"/>
                <w:sz w:val="16"/>
                <w:szCs w:val="16"/>
              </w:rPr>
              <w:t>76,0</w:t>
            </w:r>
          </w:p>
        </w:tc>
      </w:tr>
      <w:tr w:rsidR="00A12543" w:rsidRPr="00EC45E6" w14:paraId="410944CD" w14:textId="77777777" w:rsidTr="00EC45E6">
        <w:trPr>
          <w:trHeight w:val="284"/>
          <w:jc w:val="center"/>
        </w:trPr>
        <w:tc>
          <w:tcPr>
            <w:tcW w:w="873" w:type="pct"/>
            <w:vMerge/>
            <w:vAlign w:val="center"/>
            <w:hideMark/>
          </w:tcPr>
          <w:p w14:paraId="40B26825" w14:textId="77777777" w:rsidR="00A12543" w:rsidRPr="00EC45E6" w:rsidRDefault="00A12543" w:rsidP="00A12543">
            <w:pPr>
              <w:spacing w:after="0" w:line="240" w:lineRule="auto"/>
              <w:rPr>
                <w:rFonts w:ascii="Montserrat Light" w:hAnsi="Montserrat Light" w:cs="Calibri"/>
                <w:color w:val="000000"/>
                <w:sz w:val="16"/>
                <w:szCs w:val="16"/>
              </w:rPr>
            </w:pPr>
          </w:p>
        </w:tc>
        <w:tc>
          <w:tcPr>
            <w:tcW w:w="3175" w:type="pct"/>
            <w:shd w:val="clear" w:color="auto" w:fill="auto"/>
            <w:vAlign w:val="center"/>
            <w:hideMark/>
          </w:tcPr>
          <w:p w14:paraId="17521874" w14:textId="35BEEE41" w:rsidR="00A12543" w:rsidRPr="006E3834" w:rsidRDefault="00A12543" w:rsidP="00A12543">
            <w:pPr>
              <w:spacing w:after="0" w:line="240" w:lineRule="auto"/>
              <w:rPr>
                <w:rFonts w:ascii="Montserrat Light" w:hAnsi="Montserrat Light" w:cs="Calibri"/>
                <w:color w:val="000000"/>
                <w:sz w:val="15"/>
                <w:szCs w:val="15"/>
              </w:rPr>
            </w:pPr>
            <w:r w:rsidRPr="006E3834">
              <w:rPr>
                <w:rFonts w:ascii="Montserrat Light" w:hAnsi="Montserrat Light" w:cs="Calibri"/>
                <w:color w:val="000000"/>
                <w:sz w:val="15"/>
                <w:szCs w:val="15"/>
              </w:rPr>
              <w:t xml:space="preserve">Boîtes, sacs, pochettes, cornets et autres emballages en papier, carton, ouate de cellulose ou nappes de fibres de cellulose, </w:t>
            </w:r>
            <w:proofErr w:type="spellStart"/>
            <w:proofErr w:type="gramStart"/>
            <w:r w:rsidRPr="006E3834">
              <w:rPr>
                <w:rFonts w:ascii="Montserrat Light" w:hAnsi="Montserrat Light" w:cs="Calibri"/>
                <w:color w:val="000000"/>
                <w:sz w:val="15"/>
                <w:szCs w:val="15"/>
              </w:rPr>
              <w:t>n.d.a</w:t>
            </w:r>
            <w:proofErr w:type="spellEnd"/>
            <w:r w:rsidRPr="006E3834">
              <w:rPr>
                <w:rFonts w:ascii="Montserrat Light" w:hAnsi="Montserrat Light" w:cs="Calibri"/>
                <w:color w:val="000000"/>
                <w:sz w:val="15"/>
                <w:szCs w:val="15"/>
              </w:rPr>
              <w:t>.;</w:t>
            </w:r>
            <w:proofErr w:type="gramEnd"/>
            <w:r w:rsidRPr="006E3834">
              <w:rPr>
                <w:rFonts w:ascii="Montserrat Light" w:hAnsi="Montserrat Light" w:cs="Calibri"/>
                <w:color w:val="000000"/>
                <w:sz w:val="15"/>
                <w:szCs w:val="15"/>
              </w:rPr>
              <w:t xml:space="preserve"> cartonnages de bureau, de magasin ou similaires, rigides</w:t>
            </w:r>
          </w:p>
        </w:tc>
        <w:tc>
          <w:tcPr>
            <w:tcW w:w="952" w:type="pct"/>
            <w:shd w:val="clear" w:color="auto" w:fill="auto"/>
            <w:noWrap/>
            <w:vAlign w:val="center"/>
            <w:hideMark/>
          </w:tcPr>
          <w:p w14:paraId="4380D8C8" w14:textId="77777777" w:rsidR="00A12543" w:rsidRPr="00EC45E6" w:rsidRDefault="00A12543" w:rsidP="00A12543">
            <w:pPr>
              <w:spacing w:after="0" w:line="240" w:lineRule="auto"/>
              <w:jc w:val="right"/>
              <w:rPr>
                <w:rFonts w:ascii="Montserrat Light" w:hAnsi="Montserrat Light" w:cs="Calibri"/>
                <w:color w:val="000000"/>
                <w:sz w:val="16"/>
                <w:szCs w:val="16"/>
              </w:rPr>
            </w:pPr>
            <w:r w:rsidRPr="00EC45E6">
              <w:rPr>
                <w:rFonts w:ascii="Montserrat Light" w:hAnsi="Montserrat Light" w:cs="Calibri"/>
                <w:color w:val="000000"/>
                <w:sz w:val="16"/>
                <w:szCs w:val="16"/>
              </w:rPr>
              <w:t>4,0</w:t>
            </w:r>
          </w:p>
        </w:tc>
      </w:tr>
      <w:tr w:rsidR="00A12543" w:rsidRPr="00EC45E6" w14:paraId="75834956" w14:textId="77777777" w:rsidTr="00EC45E6">
        <w:trPr>
          <w:trHeight w:val="284"/>
          <w:jc w:val="center"/>
        </w:trPr>
        <w:tc>
          <w:tcPr>
            <w:tcW w:w="873" w:type="pct"/>
            <w:vMerge w:val="restart"/>
            <w:shd w:val="clear" w:color="auto" w:fill="auto"/>
            <w:noWrap/>
            <w:vAlign w:val="center"/>
            <w:hideMark/>
          </w:tcPr>
          <w:p w14:paraId="1BA145A4" w14:textId="77777777" w:rsidR="00A12543" w:rsidRPr="00EC45E6" w:rsidRDefault="00A12543" w:rsidP="00A12543">
            <w:pPr>
              <w:spacing w:after="0" w:line="240" w:lineRule="auto"/>
              <w:jc w:val="center"/>
              <w:rPr>
                <w:rFonts w:ascii="Montserrat Light" w:hAnsi="Montserrat Light" w:cs="Calibri"/>
                <w:color w:val="000000"/>
                <w:sz w:val="16"/>
                <w:szCs w:val="16"/>
              </w:rPr>
            </w:pPr>
            <w:r w:rsidRPr="00EC45E6">
              <w:rPr>
                <w:rFonts w:ascii="Montserrat Light" w:hAnsi="Montserrat Light" w:cs="Calibri"/>
                <w:color w:val="000000"/>
                <w:sz w:val="16"/>
                <w:szCs w:val="16"/>
              </w:rPr>
              <w:t>PAYS-BAS</w:t>
            </w:r>
          </w:p>
        </w:tc>
        <w:tc>
          <w:tcPr>
            <w:tcW w:w="3175" w:type="pct"/>
            <w:shd w:val="clear" w:color="auto" w:fill="auto"/>
            <w:vAlign w:val="center"/>
            <w:hideMark/>
          </w:tcPr>
          <w:p w14:paraId="14F95DE7" w14:textId="6AF01719" w:rsidR="00A12543" w:rsidRPr="006E3834" w:rsidRDefault="00A12543" w:rsidP="00A12543">
            <w:pPr>
              <w:spacing w:after="0" w:line="240" w:lineRule="auto"/>
              <w:rPr>
                <w:rFonts w:ascii="Montserrat Light" w:hAnsi="Montserrat Light" w:cs="Calibri"/>
                <w:color w:val="000000"/>
                <w:sz w:val="15"/>
                <w:szCs w:val="15"/>
              </w:rPr>
            </w:pPr>
            <w:r w:rsidRPr="006E3834">
              <w:rPr>
                <w:rFonts w:ascii="Montserrat Light" w:hAnsi="Montserrat Light" w:cs="Calibri"/>
                <w:color w:val="000000"/>
                <w:sz w:val="15"/>
                <w:szCs w:val="15"/>
              </w:rPr>
              <w:t>Huiles de pétrole ou de minéraux bitumineux, autres que les huiles brutes…</w:t>
            </w:r>
          </w:p>
        </w:tc>
        <w:tc>
          <w:tcPr>
            <w:tcW w:w="952" w:type="pct"/>
            <w:shd w:val="clear" w:color="auto" w:fill="auto"/>
            <w:noWrap/>
            <w:vAlign w:val="center"/>
            <w:hideMark/>
          </w:tcPr>
          <w:p w14:paraId="3D9418AC" w14:textId="77777777" w:rsidR="00A12543" w:rsidRPr="00EC45E6" w:rsidRDefault="00A12543" w:rsidP="00A12543">
            <w:pPr>
              <w:spacing w:after="0" w:line="240" w:lineRule="auto"/>
              <w:jc w:val="right"/>
              <w:rPr>
                <w:rFonts w:ascii="Montserrat Light" w:hAnsi="Montserrat Light" w:cs="Calibri"/>
                <w:color w:val="000000"/>
                <w:sz w:val="16"/>
                <w:szCs w:val="16"/>
              </w:rPr>
            </w:pPr>
            <w:r w:rsidRPr="00EC45E6">
              <w:rPr>
                <w:rFonts w:ascii="Montserrat Light" w:hAnsi="Montserrat Light" w:cs="Calibri"/>
                <w:color w:val="000000"/>
                <w:sz w:val="16"/>
                <w:szCs w:val="16"/>
              </w:rPr>
              <w:t>64,2</w:t>
            </w:r>
          </w:p>
        </w:tc>
      </w:tr>
      <w:tr w:rsidR="00A12543" w:rsidRPr="00EC45E6" w14:paraId="13DD6198" w14:textId="77777777" w:rsidTr="00EC45E6">
        <w:trPr>
          <w:trHeight w:val="284"/>
          <w:jc w:val="center"/>
        </w:trPr>
        <w:tc>
          <w:tcPr>
            <w:tcW w:w="873" w:type="pct"/>
            <w:vMerge/>
            <w:vAlign w:val="center"/>
            <w:hideMark/>
          </w:tcPr>
          <w:p w14:paraId="48A153B0" w14:textId="77777777" w:rsidR="00A12543" w:rsidRPr="00EC45E6" w:rsidRDefault="00A12543" w:rsidP="00A12543">
            <w:pPr>
              <w:spacing w:after="0" w:line="240" w:lineRule="auto"/>
              <w:rPr>
                <w:rFonts w:ascii="Montserrat Light" w:hAnsi="Montserrat Light" w:cs="Calibri"/>
                <w:color w:val="000000"/>
                <w:sz w:val="16"/>
                <w:szCs w:val="16"/>
              </w:rPr>
            </w:pPr>
          </w:p>
        </w:tc>
        <w:tc>
          <w:tcPr>
            <w:tcW w:w="3175" w:type="pct"/>
            <w:shd w:val="clear" w:color="auto" w:fill="auto"/>
            <w:vAlign w:val="center"/>
            <w:hideMark/>
          </w:tcPr>
          <w:p w14:paraId="7014730E" w14:textId="3A0AB5D4" w:rsidR="00A12543" w:rsidRPr="006E3834" w:rsidRDefault="00A12543" w:rsidP="00A12543">
            <w:pPr>
              <w:spacing w:after="0" w:line="240" w:lineRule="auto"/>
              <w:rPr>
                <w:rFonts w:ascii="Montserrat Light" w:hAnsi="Montserrat Light" w:cs="Calibri"/>
                <w:color w:val="000000"/>
                <w:sz w:val="15"/>
                <w:szCs w:val="15"/>
              </w:rPr>
            </w:pPr>
            <w:r w:rsidRPr="006E3834">
              <w:rPr>
                <w:rFonts w:ascii="Montserrat Light" w:hAnsi="Montserrat Light" w:cs="Calibri"/>
                <w:color w:val="000000"/>
                <w:sz w:val="15"/>
                <w:szCs w:val="15"/>
              </w:rPr>
              <w:t>Viandes et abats comestibles, frais, réfrigérés ou congelés, des volailles du n° 01.05.</w:t>
            </w:r>
          </w:p>
        </w:tc>
        <w:tc>
          <w:tcPr>
            <w:tcW w:w="952" w:type="pct"/>
            <w:shd w:val="clear" w:color="auto" w:fill="auto"/>
            <w:noWrap/>
            <w:vAlign w:val="center"/>
            <w:hideMark/>
          </w:tcPr>
          <w:p w14:paraId="5B8EE468" w14:textId="77777777" w:rsidR="00A12543" w:rsidRPr="00EC45E6" w:rsidRDefault="00A12543" w:rsidP="00A12543">
            <w:pPr>
              <w:spacing w:after="0" w:line="240" w:lineRule="auto"/>
              <w:jc w:val="right"/>
              <w:rPr>
                <w:rFonts w:ascii="Montserrat Light" w:hAnsi="Montserrat Light" w:cs="Calibri"/>
                <w:color w:val="000000"/>
                <w:sz w:val="16"/>
                <w:szCs w:val="16"/>
              </w:rPr>
            </w:pPr>
            <w:r w:rsidRPr="00EC45E6">
              <w:rPr>
                <w:rFonts w:ascii="Montserrat Light" w:hAnsi="Montserrat Light" w:cs="Calibri"/>
                <w:color w:val="000000"/>
                <w:sz w:val="16"/>
                <w:szCs w:val="16"/>
              </w:rPr>
              <w:t>9,4</w:t>
            </w:r>
          </w:p>
        </w:tc>
      </w:tr>
      <w:tr w:rsidR="00A12543" w:rsidRPr="00EC45E6" w14:paraId="64DE001A" w14:textId="77777777" w:rsidTr="00EC45E6">
        <w:trPr>
          <w:trHeight w:val="284"/>
          <w:jc w:val="center"/>
        </w:trPr>
        <w:tc>
          <w:tcPr>
            <w:tcW w:w="873" w:type="pct"/>
            <w:vMerge/>
            <w:vAlign w:val="center"/>
            <w:hideMark/>
          </w:tcPr>
          <w:p w14:paraId="2EF5C8B4" w14:textId="77777777" w:rsidR="00A12543" w:rsidRPr="00EC45E6" w:rsidRDefault="00A12543" w:rsidP="00A12543">
            <w:pPr>
              <w:spacing w:after="0" w:line="240" w:lineRule="auto"/>
              <w:rPr>
                <w:rFonts w:ascii="Montserrat Light" w:hAnsi="Montserrat Light" w:cs="Calibri"/>
                <w:color w:val="000000"/>
                <w:sz w:val="16"/>
                <w:szCs w:val="16"/>
              </w:rPr>
            </w:pPr>
          </w:p>
        </w:tc>
        <w:tc>
          <w:tcPr>
            <w:tcW w:w="3175" w:type="pct"/>
            <w:shd w:val="clear" w:color="auto" w:fill="auto"/>
            <w:vAlign w:val="center"/>
            <w:hideMark/>
          </w:tcPr>
          <w:p w14:paraId="26217BFB" w14:textId="64402AF7" w:rsidR="00A12543" w:rsidRPr="006E3834" w:rsidRDefault="00A12543" w:rsidP="00A12543">
            <w:pPr>
              <w:spacing w:after="0" w:line="240" w:lineRule="auto"/>
              <w:rPr>
                <w:rFonts w:ascii="Montserrat Light" w:hAnsi="Montserrat Light" w:cs="Calibri"/>
                <w:color w:val="000000"/>
                <w:sz w:val="15"/>
                <w:szCs w:val="15"/>
              </w:rPr>
            </w:pPr>
            <w:r w:rsidRPr="006E3834">
              <w:rPr>
                <w:rFonts w:ascii="Montserrat Light" w:hAnsi="Montserrat Light" w:cs="Calibri"/>
                <w:color w:val="000000"/>
                <w:sz w:val="15"/>
                <w:szCs w:val="15"/>
              </w:rPr>
              <w:t>Poissons, comestibles, congelés (à l'exclusion des filets de poissons et autres chairs de poissons du n° 0304)</w:t>
            </w:r>
          </w:p>
        </w:tc>
        <w:tc>
          <w:tcPr>
            <w:tcW w:w="952" w:type="pct"/>
            <w:shd w:val="clear" w:color="auto" w:fill="auto"/>
            <w:noWrap/>
            <w:vAlign w:val="center"/>
            <w:hideMark/>
          </w:tcPr>
          <w:p w14:paraId="6D9E16CF" w14:textId="77777777" w:rsidR="00A12543" w:rsidRPr="00EC45E6" w:rsidRDefault="00A12543" w:rsidP="00A12543">
            <w:pPr>
              <w:spacing w:after="0" w:line="240" w:lineRule="auto"/>
              <w:jc w:val="right"/>
              <w:rPr>
                <w:rFonts w:ascii="Montserrat Light" w:hAnsi="Montserrat Light" w:cs="Calibri"/>
                <w:color w:val="000000"/>
                <w:sz w:val="16"/>
                <w:szCs w:val="16"/>
              </w:rPr>
            </w:pPr>
            <w:r w:rsidRPr="00EC45E6">
              <w:rPr>
                <w:rFonts w:ascii="Montserrat Light" w:hAnsi="Montserrat Light" w:cs="Calibri"/>
                <w:color w:val="000000"/>
                <w:sz w:val="16"/>
                <w:szCs w:val="16"/>
              </w:rPr>
              <w:t>8,9</w:t>
            </w:r>
          </w:p>
        </w:tc>
      </w:tr>
      <w:tr w:rsidR="00A12543" w:rsidRPr="00EC45E6" w14:paraId="74FAD2C0" w14:textId="77777777" w:rsidTr="00EC45E6">
        <w:trPr>
          <w:trHeight w:val="284"/>
          <w:jc w:val="center"/>
        </w:trPr>
        <w:tc>
          <w:tcPr>
            <w:tcW w:w="873" w:type="pct"/>
            <w:vMerge w:val="restart"/>
            <w:shd w:val="clear" w:color="auto" w:fill="auto"/>
            <w:noWrap/>
            <w:vAlign w:val="center"/>
            <w:hideMark/>
          </w:tcPr>
          <w:p w14:paraId="33B6DDDB" w14:textId="77777777" w:rsidR="00A12543" w:rsidRPr="00EC45E6" w:rsidRDefault="00A12543" w:rsidP="00A12543">
            <w:pPr>
              <w:spacing w:after="0" w:line="240" w:lineRule="auto"/>
              <w:jc w:val="center"/>
              <w:rPr>
                <w:rFonts w:ascii="Montserrat Light" w:hAnsi="Montserrat Light" w:cs="Calibri"/>
                <w:color w:val="000000"/>
                <w:sz w:val="16"/>
                <w:szCs w:val="16"/>
              </w:rPr>
            </w:pPr>
            <w:r w:rsidRPr="00EC45E6">
              <w:rPr>
                <w:rFonts w:ascii="Montserrat Light" w:hAnsi="Montserrat Light" w:cs="Calibri"/>
                <w:color w:val="000000"/>
                <w:sz w:val="16"/>
                <w:szCs w:val="16"/>
              </w:rPr>
              <w:t>RUSSIE</w:t>
            </w:r>
          </w:p>
        </w:tc>
        <w:tc>
          <w:tcPr>
            <w:tcW w:w="3175" w:type="pct"/>
            <w:shd w:val="clear" w:color="auto" w:fill="auto"/>
            <w:vAlign w:val="center"/>
            <w:hideMark/>
          </w:tcPr>
          <w:p w14:paraId="0969F06E" w14:textId="2A395E5C" w:rsidR="00A12543" w:rsidRPr="006E3834" w:rsidRDefault="00A12543" w:rsidP="00A12543">
            <w:pPr>
              <w:spacing w:after="0" w:line="240" w:lineRule="auto"/>
              <w:rPr>
                <w:rFonts w:ascii="Montserrat Light" w:hAnsi="Montserrat Light" w:cs="Calibri"/>
                <w:color w:val="000000"/>
                <w:sz w:val="15"/>
                <w:szCs w:val="15"/>
              </w:rPr>
            </w:pPr>
            <w:r w:rsidRPr="006E3834">
              <w:rPr>
                <w:rFonts w:ascii="Montserrat Light" w:hAnsi="Montserrat Light" w:cs="Calibri"/>
                <w:color w:val="000000"/>
                <w:sz w:val="15"/>
                <w:szCs w:val="15"/>
              </w:rPr>
              <w:t>Huiles de pétrole ou de minéraux bitumineux, autres que les huiles brutes…</w:t>
            </w:r>
          </w:p>
        </w:tc>
        <w:tc>
          <w:tcPr>
            <w:tcW w:w="952" w:type="pct"/>
            <w:shd w:val="clear" w:color="auto" w:fill="auto"/>
            <w:noWrap/>
            <w:vAlign w:val="center"/>
            <w:hideMark/>
          </w:tcPr>
          <w:p w14:paraId="40396595" w14:textId="77777777" w:rsidR="00A12543" w:rsidRPr="00EC45E6" w:rsidRDefault="00A12543" w:rsidP="00A12543">
            <w:pPr>
              <w:spacing w:after="0" w:line="240" w:lineRule="auto"/>
              <w:jc w:val="right"/>
              <w:rPr>
                <w:rFonts w:ascii="Montserrat Light" w:hAnsi="Montserrat Light" w:cs="Calibri"/>
                <w:color w:val="000000"/>
                <w:sz w:val="16"/>
                <w:szCs w:val="16"/>
              </w:rPr>
            </w:pPr>
            <w:r w:rsidRPr="00EC45E6">
              <w:rPr>
                <w:rFonts w:ascii="Montserrat Light" w:hAnsi="Montserrat Light" w:cs="Calibri"/>
                <w:color w:val="000000"/>
                <w:sz w:val="16"/>
                <w:szCs w:val="16"/>
              </w:rPr>
              <w:t>72,5</w:t>
            </w:r>
          </w:p>
        </w:tc>
      </w:tr>
      <w:tr w:rsidR="00A12543" w:rsidRPr="00EC45E6" w14:paraId="61B767E9" w14:textId="77777777" w:rsidTr="00EC45E6">
        <w:trPr>
          <w:trHeight w:val="284"/>
          <w:jc w:val="center"/>
        </w:trPr>
        <w:tc>
          <w:tcPr>
            <w:tcW w:w="873" w:type="pct"/>
            <w:vMerge/>
            <w:vAlign w:val="center"/>
            <w:hideMark/>
          </w:tcPr>
          <w:p w14:paraId="557416D8" w14:textId="77777777" w:rsidR="00A12543" w:rsidRPr="00EC45E6" w:rsidRDefault="00A12543" w:rsidP="00A12543">
            <w:pPr>
              <w:spacing w:after="0" w:line="240" w:lineRule="auto"/>
              <w:rPr>
                <w:rFonts w:ascii="Montserrat Light" w:hAnsi="Montserrat Light" w:cs="Calibri"/>
                <w:color w:val="000000"/>
                <w:sz w:val="16"/>
                <w:szCs w:val="16"/>
              </w:rPr>
            </w:pPr>
          </w:p>
        </w:tc>
        <w:tc>
          <w:tcPr>
            <w:tcW w:w="3175" w:type="pct"/>
            <w:shd w:val="clear" w:color="auto" w:fill="auto"/>
            <w:vAlign w:val="center"/>
            <w:hideMark/>
          </w:tcPr>
          <w:p w14:paraId="619D497D" w14:textId="277DA2FA" w:rsidR="00A12543" w:rsidRPr="006E3834" w:rsidRDefault="00A12543" w:rsidP="00A12543">
            <w:pPr>
              <w:spacing w:after="0" w:line="240" w:lineRule="auto"/>
              <w:rPr>
                <w:rFonts w:ascii="Montserrat Light" w:hAnsi="Montserrat Light" w:cs="Calibri"/>
                <w:color w:val="000000"/>
                <w:sz w:val="15"/>
                <w:szCs w:val="15"/>
              </w:rPr>
            </w:pPr>
            <w:r w:rsidRPr="006E3834">
              <w:rPr>
                <w:rFonts w:ascii="Montserrat Light" w:hAnsi="Montserrat Light" w:cs="Calibri"/>
                <w:color w:val="000000"/>
                <w:sz w:val="15"/>
                <w:szCs w:val="15"/>
              </w:rPr>
              <w:t>Froment (blé) et méteil</w:t>
            </w:r>
          </w:p>
        </w:tc>
        <w:tc>
          <w:tcPr>
            <w:tcW w:w="952" w:type="pct"/>
            <w:shd w:val="clear" w:color="auto" w:fill="auto"/>
            <w:noWrap/>
            <w:vAlign w:val="center"/>
            <w:hideMark/>
          </w:tcPr>
          <w:p w14:paraId="6A192543" w14:textId="77777777" w:rsidR="00A12543" w:rsidRPr="00EC45E6" w:rsidRDefault="00A12543" w:rsidP="00A12543">
            <w:pPr>
              <w:spacing w:after="0" w:line="240" w:lineRule="auto"/>
              <w:jc w:val="right"/>
              <w:rPr>
                <w:rFonts w:ascii="Montserrat Light" w:hAnsi="Montserrat Light" w:cs="Calibri"/>
                <w:color w:val="000000"/>
                <w:sz w:val="16"/>
                <w:szCs w:val="16"/>
              </w:rPr>
            </w:pPr>
            <w:r w:rsidRPr="00EC45E6">
              <w:rPr>
                <w:rFonts w:ascii="Montserrat Light" w:hAnsi="Montserrat Light" w:cs="Calibri"/>
                <w:color w:val="000000"/>
                <w:sz w:val="16"/>
                <w:szCs w:val="16"/>
              </w:rPr>
              <w:t>10,7</w:t>
            </w:r>
          </w:p>
        </w:tc>
      </w:tr>
      <w:tr w:rsidR="00A12543" w:rsidRPr="00EC45E6" w14:paraId="3018AD81" w14:textId="77777777" w:rsidTr="00EC45E6">
        <w:trPr>
          <w:trHeight w:val="284"/>
          <w:jc w:val="center"/>
        </w:trPr>
        <w:tc>
          <w:tcPr>
            <w:tcW w:w="873" w:type="pct"/>
            <w:vMerge/>
            <w:vAlign w:val="center"/>
            <w:hideMark/>
          </w:tcPr>
          <w:p w14:paraId="541A370D" w14:textId="77777777" w:rsidR="00A12543" w:rsidRPr="00EC45E6" w:rsidRDefault="00A12543" w:rsidP="00A12543">
            <w:pPr>
              <w:spacing w:after="0" w:line="240" w:lineRule="auto"/>
              <w:rPr>
                <w:rFonts w:ascii="Montserrat Light" w:hAnsi="Montserrat Light" w:cs="Calibri"/>
                <w:color w:val="000000"/>
                <w:sz w:val="16"/>
                <w:szCs w:val="16"/>
              </w:rPr>
            </w:pPr>
          </w:p>
        </w:tc>
        <w:tc>
          <w:tcPr>
            <w:tcW w:w="3175" w:type="pct"/>
            <w:shd w:val="clear" w:color="auto" w:fill="auto"/>
            <w:vAlign w:val="center"/>
            <w:hideMark/>
          </w:tcPr>
          <w:p w14:paraId="0CBECCA9" w14:textId="710ECB09" w:rsidR="00A12543" w:rsidRPr="006E3834" w:rsidRDefault="00A12543" w:rsidP="00A12543">
            <w:pPr>
              <w:spacing w:after="0" w:line="240" w:lineRule="auto"/>
              <w:rPr>
                <w:rFonts w:ascii="Montserrat Light" w:hAnsi="Montserrat Light" w:cs="Calibri"/>
                <w:color w:val="000000"/>
                <w:sz w:val="15"/>
                <w:szCs w:val="15"/>
              </w:rPr>
            </w:pPr>
            <w:r w:rsidRPr="006E3834">
              <w:rPr>
                <w:rFonts w:ascii="Montserrat Light" w:hAnsi="Montserrat Light" w:cs="Calibri"/>
                <w:color w:val="000000"/>
                <w:sz w:val="15"/>
                <w:szCs w:val="15"/>
              </w:rPr>
              <w:t>Houilles ; briquettes, boulets et combustibles solides similaires obtenus à partir de la houille</w:t>
            </w:r>
          </w:p>
        </w:tc>
        <w:tc>
          <w:tcPr>
            <w:tcW w:w="952" w:type="pct"/>
            <w:shd w:val="clear" w:color="auto" w:fill="auto"/>
            <w:noWrap/>
            <w:vAlign w:val="center"/>
            <w:hideMark/>
          </w:tcPr>
          <w:p w14:paraId="0EBE2832" w14:textId="77777777" w:rsidR="00A12543" w:rsidRPr="00EC45E6" w:rsidRDefault="00A12543" w:rsidP="00A12543">
            <w:pPr>
              <w:spacing w:after="0" w:line="240" w:lineRule="auto"/>
              <w:jc w:val="right"/>
              <w:rPr>
                <w:rFonts w:ascii="Montserrat Light" w:hAnsi="Montserrat Light" w:cs="Calibri"/>
                <w:color w:val="000000"/>
                <w:sz w:val="16"/>
                <w:szCs w:val="16"/>
              </w:rPr>
            </w:pPr>
            <w:r w:rsidRPr="00EC45E6">
              <w:rPr>
                <w:rFonts w:ascii="Montserrat Light" w:hAnsi="Montserrat Light" w:cs="Calibri"/>
                <w:color w:val="000000"/>
                <w:sz w:val="16"/>
                <w:szCs w:val="16"/>
              </w:rPr>
              <w:t>7,8</w:t>
            </w:r>
          </w:p>
        </w:tc>
      </w:tr>
      <w:tr w:rsidR="00A12543" w:rsidRPr="00EC45E6" w14:paraId="0BEC8FD1" w14:textId="77777777" w:rsidTr="00EC45E6">
        <w:trPr>
          <w:trHeight w:val="284"/>
          <w:jc w:val="center"/>
        </w:trPr>
        <w:tc>
          <w:tcPr>
            <w:tcW w:w="873" w:type="pct"/>
            <w:vMerge/>
            <w:vAlign w:val="center"/>
            <w:hideMark/>
          </w:tcPr>
          <w:p w14:paraId="3DC4EF34" w14:textId="77777777" w:rsidR="00A12543" w:rsidRPr="00EC45E6" w:rsidRDefault="00A12543" w:rsidP="00A12543">
            <w:pPr>
              <w:spacing w:after="0" w:line="240" w:lineRule="auto"/>
              <w:rPr>
                <w:rFonts w:ascii="Montserrat Light" w:hAnsi="Montserrat Light" w:cs="Calibri"/>
                <w:color w:val="000000"/>
                <w:sz w:val="16"/>
                <w:szCs w:val="16"/>
              </w:rPr>
            </w:pPr>
          </w:p>
        </w:tc>
        <w:tc>
          <w:tcPr>
            <w:tcW w:w="3175" w:type="pct"/>
            <w:shd w:val="clear" w:color="auto" w:fill="auto"/>
            <w:vAlign w:val="center"/>
            <w:hideMark/>
          </w:tcPr>
          <w:p w14:paraId="4719605A" w14:textId="1A06DDA0" w:rsidR="00A12543" w:rsidRPr="006E3834" w:rsidRDefault="00A12543" w:rsidP="00A12543">
            <w:pPr>
              <w:spacing w:after="0" w:line="240" w:lineRule="auto"/>
              <w:rPr>
                <w:rFonts w:ascii="Montserrat Light" w:hAnsi="Montserrat Light" w:cs="Calibri"/>
                <w:color w:val="000000"/>
                <w:sz w:val="15"/>
                <w:szCs w:val="15"/>
              </w:rPr>
            </w:pPr>
            <w:r w:rsidRPr="006E3834">
              <w:rPr>
                <w:rFonts w:ascii="Montserrat Light" w:hAnsi="Montserrat Light" w:cs="Calibri"/>
                <w:color w:val="000000"/>
                <w:sz w:val="15"/>
                <w:szCs w:val="15"/>
              </w:rPr>
              <w:t>Poissons, comestibles, congelés (à l'exclusion des filets de poissons et autres chairs de poissons du n° 0304)</w:t>
            </w:r>
          </w:p>
        </w:tc>
        <w:tc>
          <w:tcPr>
            <w:tcW w:w="952" w:type="pct"/>
            <w:shd w:val="clear" w:color="auto" w:fill="auto"/>
            <w:noWrap/>
            <w:vAlign w:val="center"/>
            <w:hideMark/>
          </w:tcPr>
          <w:p w14:paraId="33923AF5" w14:textId="77777777" w:rsidR="00A12543" w:rsidRPr="00EC45E6" w:rsidRDefault="00A12543" w:rsidP="00A12543">
            <w:pPr>
              <w:spacing w:after="0" w:line="240" w:lineRule="auto"/>
              <w:jc w:val="right"/>
              <w:rPr>
                <w:rFonts w:ascii="Montserrat Light" w:hAnsi="Montserrat Light" w:cs="Calibri"/>
                <w:color w:val="000000"/>
                <w:sz w:val="16"/>
                <w:szCs w:val="16"/>
              </w:rPr>
            </w:pPr>
            <w:r w:rsidRPr="00EC45E6">
              <w:rPr>
                <w:rFonts w:ascii="Montserrat Light" w:hAnsi="Montserrat Light" w:cs="Calibri"/>
                <w:color w:val="000000"/>
                <w:sz w:val="16"/>
                <w:szCs w:val="16"/>
              </w:rPr>
              <w:t>7,5</w:t>
            </w:r>
          </w:p>
        </w:tc>
      </w:tr>
    </w:tbl>
    <w:p w14:paraId="553421D9" w14:textId="77777777" w:rsidR="00D51835" w:rsidRDefault="00D51835" w:rsidP="00BA5C9A">
      <w:pPr>
        <w:pStyle w:val="SOM"/>
        <w:rPr>
          <w:rFonts w:ascii="Montserrat Light" w:hAnsi="Montserrat Light"/>
          <w:b/>
          <w:color w:val="2F5496" w:themeColor="accent5" w:themeShade="BF"/>
        </w:rPr>
      </w:pPr>
      <w:bookmarkStart w:id="92" w:name="_Toc37439287"/>
      <w:r>
        <w:rPr>
          <w:rFonts w:ascii="Montserrat Light" w:hAnsi="Montserrat Light"/>
          <w:b/>
          <w:color w:val="2F5496" w:themeColor="accent5" w:themeShade="BF"/>
        </w:rPr>
        <w:br w:type="page"/>
      </w:r>
    </w:p>
    <w:p w14:paraId="065F6233" w14:textId="3CFD1C51" w:rsidR="00BA5C9A" w:rsidRPr="00EC45E6" w:rsidRDefault="00DF3457" w:rsidP="00BA5C9A">
      <w:pPr>
        <w:pStyle w:val="SOM"/>
        <w:rPr>
          <w:rFonts w:ascii="Montserrat Light" w:hAnsi="Montserrat Light"/>
          <w:b/>
          <w:color w:val="2F5496" w:themeColor="accent5" w:themeShade="BF"/>
        </w:rPr>
      </w:pPr>
      <w:r w:rsidRPr="00EC45E6">
        <w:rPr>
          <w:rFonts w:ascii="Montserrat Light" w:hAnsi="Montserrat Light"/>
          <w:b/>
          <w:color w:val="2F5496" w:themeColor="accent5" w:themeShade="BF"/>
        </w:rPr>
        <w:lastRenderedPageBreak/>
        <w:t>4. PARTENAIRES NOYAUX ET PRINCIPAUX PRODUITS</w:t>
      </w:r>
      <w:bookmarkEnd w:id="92"/>
      <w:r w:rsidRPr="00EC45E6">
        <w:rPr>
          <w:rFonts w:ascii="Montserrat Light" w:hAnsi="Montserrat Light"/>
          <w:b/>
          <w:color w:val="2F5496" w:themeColor="accent5" w:themeShade="BF"/>
        </w:rPr>
        <w:t xml:space="preserve"> </w:t>
      </w:r>
    </w:p>
    <w:p w14:paraId="138EDBE3" w14:textId="1369A511" w:rsidR="00990706" w:rsidRPr="002C1D72" w:rsidRDefault="002D5363" w:rsidP="002C1D72">
      <w:pPr>
        <w:spacing w:line="240" w:lineRule="auto"/>
        <w:jc w:val="both"/>
        <w:rPr>
          <w:rFonts w:ascii="Montserrat Light" w:eastAsiaTheme="minorHAnsi" w:hAnsi="Montserrat Light"/>
          <w:b/>
          <w:bCs/>
          <w:i/>
          <w:iCs/>
          <w:color w:val="0033CC"/>
          <w:sz w:val="24"/>
          <w:szCs w:val="24"/>
          <w:lang w:val="fr-SN" w:eastAsia="en-US"/>
        </w:rPr>
      </w:pPr>
      <w:r w:rsidRPr="002C1D72">
        <w:rPr>
          <w:rFonts w:ascii="Montserrat Light" w:eastAsiaTheme="minorHAnsi" w:hAnsi="Montserrat Light"/>
          <w:b/>
          <w:bCs/>
          <w:i/>
          <w:iCs/>
          <w:color w:val="0033CC"/>
          <w:sz w:val="24"/>
          <w:szCs w:val="24"/>
          <w:lang w:val="fr-SN" w:eastAsia="en-US"/>
        </w:rPr>
        <w:t>Les échanges commerciaux du Benin avec le reste du monde au cours des 20 dernières années : 30 partenaires sont rest</w:t>
      </w:r>
      <w:r w:rsidR="00EC45E6" w:rsidRPr="002C1D72">
        <w:rPr>
          <w:rFonts w:ascii="Montserrat Light" w:eastAsiaTheme="minorHAnsi" w:hAnsi="Montserrat Light"/>
          <w:b/>
          <w:bCs/>
          <w:i/>
          <w:iCs/>
          <w:color w:val="0033CC"/>
          <w:sz w:val="24"/>
          <w:szCs w:val="24"/>
          <w:lang w:val="fr-SN" w:eastAsia="en-US"/>
        </w:rPr>
        <w:t>és</w:t>
      </w:r>
      <w:r w:rsidRPr="002C1D72">
        <w:rPr>
          <w:rFonts w:ascii="Montserrat Light" w:eastAsiaTheme="minorHAnsi" w:hAnsi="Montserrat Light"/>
          <w:b/>
          <w:bCs/>
          <w:i/>
          <w:iCs/>
          <w:color w:val="0033CC"/>
          <w:sz w:val="24"/>
          <w:szCs w:val="24"/>
          <w:lang w:val="fr-SN" w:eastAsia="en-US"/>
        </w:rPr>
        <w:t xml:space="preserve"> stables à la fois pour les exportations et les importations</w:t>
      </w:r>
    </w:p>
    <w:p w14:paraId="33D4687B" w14:textId="77777777" w:rsidR="0093693E" w:rsidRDefault="0093693E" w:rsidP="00E86D25">
      <w:pPr>
        <w:spacing w:after="0"/>
        <w:jc w:val="both"/>
        <w:rPr>
          <w:rFonts w:ascii="Montserrat Light" w:hAnsi="Montserrat Light"/>
        </w:rPr>
      </w:pPr>
    </w:p>
    <w:p w14:paraId="56B760EC" w14:textId="77777777" w:rsidR="006E3834" w:rsidRDefault="006E3834" w:rsidP="00E86D25">
      <w:pPr>
        <w:spacing w:after="0"/>
        <w:jc w:val="both"/>
        <w:rPr>
          <w:rFonts w:ascii="Montserrat Light" w:hAnsi="Montserrat Light"/>
        </w:rPr>
        <w:sectPr w:rsidR="006E3834" w:rsidSect="00AA453B">
          <w:type w:val="continuous"/>
          <w:pgSz w:w="11906" w:h="16838"/>
          <w:pgMar w:top="1417" w:right="1417" w:bottom="1417" w:left="1417" w:header="708" w:footer="708" w:gutter="0"/>
          <w:cols w:space="708"/>
          <w:titlePg/>
          <w:docGrid w:linePitch="360"/>
        </w:sectPr>
      </w:pPr>
    </w:p>
    <w:p w14:paraId="3AC970AF" w14:textId="46D439BA" w:rsidR="000A4287" w:rsidRPr="00EC45E6" w:rsidRDefault="00B4190E" w:rsidP="00E86D25">
      <w:pPr>
        <w:spacing w:after="0"/>
        <w:jc w:val="both"/>
        <w:rPr>
          <w:rFonts w:ascii="Montserrat Light" w:hAnsi="Montserrat Light"/>
        </w:rPr>
      </w:pPr>
      <w:r w:rsidRPr="00EC45E6">
        <w:rPr>
          <w:rFonts w:ascii="Montserrat Light" w:hAnsi="Montserrat Light"/>
        </w:rPr>
        <w:t>E</w:t>
      </w:r>
      <w:r w:rsidR="000A4287" w:rsidRPr="00EC45E6">
        <w:rPr>
          <w:rFonts w:ascii="Montserrat Light" w:hAnsi="Montserrat Light"/>
        </w:rPr>
        <w:t>n considérant les échanges commerciaux, on répertorie</w:t>
      </w:r>
      <w:r w:rsidRPr="00EC45E6">
        <w:rPr>
          <w:rFonts w:ascii="Montserrat Light" w:hAnsi="Montserrat Light"/>
        </w:rPr>
        <w:t xml:space="preserve"> sur la période 1999-2019, au total</w:t>
      </w:r>
      <w:r w:rsidR="000A4287" w:rsidRPr="00EC45E6">
        <w:rPr>
          <w:rFonts w:ascii="Montserrat Light" w:hAnsi="Montserrat Light"/>
        </w:rPr>
        <w:t xml:space="preserve"> </w:t>
      </w:r>
      <w:r w:rsidRPr="00EC45E6">
        <w:rPr>
          <w:rFonts w:ascii="Montserrat Light" w:hAnsi="Montserrat Light"/>
        </w:rPr>
        <w:t>255</w:t>
      </w:r>
      <w:r w:rsidR="000A4287" w:rsidRPr="00EC45E6">
        <w:rPr>
          <w:rFonts w:ascii="Montserrat Light" w:hAnsi="Montserrat Light"/>
        </w:rPr>
        <w:t xml:space="preserve"> partenaires commerciaux. De ces partenaires</w:t>
      </w:r>
      <w:r w:rsidR="00DA557B">
        <w:rPr>
          <w:rFonts w:ascii="Montserrat Light" w:hAnsi="Montserrat Light"/>
        </w:rPr>
        <w:t>,</w:t>
      </w:r>
      <w:r w:rsidR="000A4287" w:rsidRPr="00EC45E6">
        <w:rPr>
          <w:rFonts w:ascii="Montserrat Light" w:hAnsi="Montserrat Light"/>
        </w:rPr>
        <w:t xml:space="preserve"> on distingue 1</w:t>
      </w:r>
      <w:r w:rsidRPr="00EC45E6">
        <w:rPr>
          <w:rFonts w:ascii="Montserrat Light" w:hAnsi="Montserrat Light"/>
        </w:rPr>
        <w:t>00</w:t>
      </w:r>
      <w:r w:rsidR="000A4287" w:rsidRPr="00EC45E6">
        <w:rPr>
          <w:rFonts w:ascii="Montserrat Light" w:hAnsi="Montserrat Light"/>
        </w:rPr>
        <w:t xml:space="preserve"> à l’exportation </w:t>
      </w:r>
      <w:r w:rsidR="007D7DB7">
        <w:rPr>
          <w:rFonts w:ascii="Montserrat Light" w:hAnsi="Montserrat Light"/>
        </w:rPr>
        <w:t xml:space="preserve">dont 39 sont stables sur la période. </w:t>
      </w:r>
      <w:proofErr w:type="gramStart"/>
      <w:r w:rsidR="00DA557B">
        <w:rPr>
          <w:rFonts w:ascii="Montserrat Light" w:hAnsi="Montserrat Light"/>
        </w:rPr>
        <w:t>Par contre</w:t>
      </w:r>
      <w:proofErr w:type="gramEnd"/>
      <w:r w:rsidR="007D7DB7">
        <w:rPr>
          <w:rFonts w:ascii="Montserrat Light" w:hAnsi="Montserrat Light"/>
        </w:rPr>
        <w:t xml:space="preserve">, </w:t>
      </w:r>
      <w:r w:rsidR="000A4287" w:rsidRPr="00EC45E6">
        <w:rPr>
          <w:rFonts w:ascii="Montserrat Light" w:hAnsi="Montserrat Light"/>
        </w:rPr>
        <w:t>1</w:t>
      </w:r>
      <w:r w:rsidRPr="00EC45E6">
        <w:rPr>
          <w:rFonts w:ascii="Montserrat Light" w:hAnsi="Montserrat Light"/>
        </w:rPr>
        <w:t>44</w:t>
      </w:r>
      <w:r w:rsidR="007D7DB7">
        <w:rPr>
          <w:rFonts w:ascii="Montserrat Light" w:hAnsi="Montserrat Light"/>
        </w:rPr>
        <w:t xml:space="preserve"> </w:t>
      </w:r>
      <w:r w:rsidR="00DA557B">
        <w:rPr>
          <w:rFonts w:ascii="Montserrat Light" w:hAnsi="Montserrat Light"/>
        </w:rPr>
        <w:t xml:space="preserve">partenaires </w:t>
      </w:r>
      <w:r w:rsidR="007D7DB7">
        <w:rPr>
          <w:rFonts w:ascii="Montserrat Light" w:hAnsi="Montserrat Light"/>
        </w:rPr>
        <w:t>sont dénombrés à l’importation et 42 sont restés stables</w:t>
      </w:r>
      <w:r w:rsidR="000A4287" w:rsidRPr="00EC45E6">
        <w:rPr>
          <w:rFonts w:ascii="Montserrat Light" w:hAnsi="Montserrat Light"/>
        </w:rPr>
        <w:t xml:space="preserve"> sur la période</w:t>
      </w:r>
      <w:r w:rsidR="007D7DB7">
        <w:rPr>
          <w:rFonts w:ascii="Montserrat Light" w:hAnsi="Montserrat Light"/>
        </w:rPr>
        <w:t xml:space="preserve"> considérée</w:t>
      </w:r>
      <w:r w:rsidR="000A4287" w:rsidRPr="00EC45E6">
        <w:rPr>
          <w:rFonts w:ascii="Montserrat Light" w:hAnsi="Montserrat Light"/>
        </w:rPr>
        <w:t xml:space="preserve">. Ainsi, sur </w:t>
      </w:r>
      <w:r w:rsidR="00DA557B">
        <w:rPr>
          <w:rFonts w:ascii="Montserrat Light" w:hAnsi="Montserrat Light"/>
        </w:rPr>
        <w:t>cette</w:t>
      </w:r>
      <w:r w:rsidR="000A4287" w:rsidRPr="00EC45E6">
        <w:rPr>
          <w:rFonts w:ascii="Montserrat Light" w:hAnsi="Montserrat Light"/>
        </w:rPr>
        <w:t xml:space="preserve"> période, au total 3</w:t>
      </w:r>
      <w:r w:rsidR="00B34C31">
        <w:rPr>
          <w:rFonts w:ascii="Montserrat Light" w:hAnsi="Montserrat Light"/>
        </w:rPr>
        <w:t>0</w:t>
      </w:r>
      <w:r w:rsidR="000A4287" w:rsidRPr="00EC45E6">
        <w:rPr>
          <w:rFonts w:ascii="Montserrat Light" w:hAnsi="Montserrat Light"/>
        </w:rPr>
        <w:t xml:space="preserve"> partenaires sont restés </w:t>
      </w:r>
      <w:r w:rsidR="00DA557B">
        <w:rPr>
          <w:rFonts w:ascii="Montserrat Light" w:hAnsi="Montserrat Light"/>
        </w:rPr>
        <w:t xml:space="preserve">stables, </w:t>
      </w:r>
      <w:r w:rsidR="0067492D" w:rsidRPr="00EC45E6">
        <w:rPr>
          <w:rFonts w:ascii="Montserrat Light" w:hAnsi="Montserrat Light"/>
        </w:rPr>
        <w:t xml:space="preserve">à la fois </w:t>
      </w:r>
      <w:r w:rsidR="00DA557B">
        <w:rPr>
          <w:rFonts w:ascii="Montserrat Light" w:hAnsi="Montserrat Light"/>
        </w:rPr>
        <w:t>à l’importation qu’à l’exportation</w:t>
      </w:r>
      <w:r w:rsidR="0067492D" w:rsidRPr="00EC45E6">
        <w:rPr>
          <w:rFonts w:ascii="Montserrat Light" w:hAnsi="Montserrat Light"/>
        </w:rPr>
        <w:t xml:space="preserve">. Ces </w:t>
      </w:r>
      <w:r w:rsidR="00C12BDC" w:rsidRPr="00EC45E6">
        <w:rPr>
          <w:rFonts w:ascii="Montserrat Light" w:hAnsi="Montserrat Light"/>
        </w:rPr>
        <w:t>3</w:t>
      </w:r>
      <w:r w:rsidR="00B34C31">
        <w:rPr>
          <w:rFonts w:ascii="Montserrat Light" w:hAnsi="Montserrat Light"/>
        </w:rPr>
        <w:t>0</w:t>
      </w:r>
      <w:r w:rsidR="0067492D" w:rsidRPr="00EC45E6">
        <w:rPr>
          <w:rFonts w:ascii="Montserrat Light" w:hAnsi="Montserrat Light"/>
        </w:rPr>
        <w:t xml:space="preserve"> partenaires</w:t>
      </w:r>
      <w:r w:rsidR="000A4287" w:rsidRPr="00EC45E6">
        <w:rPr>
          <w:rFonts w:ascii="Montserrat Light" w:hAnsi="Montserrat Light"/>
        </w:rPr>
        <w:t xml:space="preserve"> form</w:t>
      </w:r>
      <w:r w:rsidR="00EC45E6">
        <w:rPr>
          <w:rFonts w:ascii="Montserrat Light" w:hAnsi="Montserrat Light"/>
        </w:rPr>
        <w:t>e</w:t>
      </w:r>
      <w:r w:rsidR="000A4287" w:rsidRPr="00EC45E6">
        <w:rPr>
          <w:rFonts w:ascii="Montserrat Light" w:hAnsi="Montserrat Light"/>
        </w:rPr>
        <w:t>nt ainsi les " partenaires noyau</w:t>
      </w:r>
      <w:r w:rsidR="00EC45E6">
        <w:rPr>
          <w:rFonts w:ascii="Montserrat Light" w:hAnsi="Montserrat Light"/>
        </w:rPr>
        <w:t>x</w:t>
      </w:r>
      <w:r w:rsidR="000A4287" w:rsidRPr="00EC45E6">
        <w:rPr>
          <w:rFonts w:ascii="Montserrat Light" w:hAnsi="Montserrat Light"/>
        </w:rPr>
        <w:t xml:space="preserve">" pour les échanges extérieurs du Bénin. </w:t>
      </w:r>
      <w:r w:rsidR="00EC45E6">
        <w:rPr>
          <w:rFonts w:ascii="Montserrat Light" w:hAnsi="Montserrat Light"/>
        </w:rPr>
        <w:t xml:space="preserve">Ces </w:t>
      </w:r>
      <w:r w:rsidR="00F50E4E">
        <w:rPr>
          <w:rFonts w:ascii="Montserrat Light" w:hAnsi="Montserrat Light"/>
        </w:rPr>
        <w:t>derniers</w:t>
      </w:r>
      <w:r w:rsidR="0067492D" w:rsidRPr="00EC45E6">
        <w:rPr>
          <w:rFonts w:ascii="Montserrat Light" w:hAnsi="Montserrat Light"/>
        </w:rPr>
        <w:t xml:space="preserve"> </w:t>
      </w:r>
      <w:r w:rsidR="000A4287" w:rsidRPr="00EC45E6">
        <w:rPr>
          <w:rFonts w:ascii="Montserrat Light" w:hAnsi="Montserrat Light"/>
        </w:rPr>
        <w:t xml:space="preserve">font près de </w:t>
      </w:r>
      <w:r w:rsidR="003463D7" w:rsidRPr="007A7C9B">
        <w:rPr>
          <w:rFonts w:ascii="Montserrat Light" w:hAnsi="Montserrat Light"/>
        </w:rPr>
        <w:t>86</w:t>
      </w:r>
      <w:r w:rsidR="0021279C" w:rsidRPr="007A7C9B">
        <w:rPr>
          <w:rFonts w:ascii="Montserrat Light" w:hAnsi="Montserrat Light"/>
        </w:rPr>
        <w:t>,</w:t>
      </w:r>
      <w:r w:rsidR="003463D7" w:rsidRPr="007A7C9B">
        <w:rPr>
          <w:rFonts w:ascii="Montserrat Light" w:hAnsi="Montserrat Light"/>
        </w:rPr>
        <w:t>3</w:t>
      </w:r>
      <w:r w:rsidR="000A4287" w:rsidRPr="007A7C9B">
        <w:rPr>
          <w:rFonts w:ascii="Montserrat Light" w:hAnsi="Montserrat Light"/>
        </w:rPr>
        <w:t>%</w:t>
      </w:r>
      <w:r w:rsidR="000A4287" w:rsidRPr="00EC45E6">
        <w:rPr>
          <w:rFonts w:ascii="Montserrat Light" w:hAnsi="Montserrat Light"/>
        </w:rPr>
        <w:t xml:space="preserve"> </w:t>
      </w:r>
      <w:r w:rsidR="0067492D" w:rsidRPr="00EC45E6">
        <w:rPr>
          <w:rFonts w:ascii="Montserrat Light" w:hAnsi="Montserrat Light"/>
        </w:rPr>
        <w:t xml:space="preserve">et </w:t>
      </w:r>
      <w:r w:rsidRPr="007A7C9B">
        <w:rPr>
          <w:rFonts w:ascii="Montserrat Light" w:hAnsi="Montserrat Light"/>
        </w:rPr>
        <w:t>7</w:t>
      </w:r>
      <w:r w:rsidR="0021279C" w:rsidRPr="007A7C9B">
        <w:rPr>
          <w:rFonts w:ascii="Montserrat Light" w:hAnsi="Montserrat Light"/>
        </w:rPr>
        <w:t>8,8</w:t>
      </w:r>
      <w:r w:rsidR="0067492D" w:rsidRPr="007A7C9B">
        <w:rPr>
          <w:rFonts w:ascii="Montserrat Light" w:hAnsi="Montserrat Light"/>
        </w:rPr>
        <w:t>%</w:t>
      </w:r>
      <w:r w:rsidR="0067492D" w:rsidRPr="00EC45E6">
        <w:rPr>
          <w:rFonts w:ascii="Montserrat Light" w:hAnsi="Montserrat Light"/>
        </w:rPr>
        <w:t xml:space="preserve"> respectivement pour les exportations</w:t>
      </w:r>
      <w:r w:rsidR="000A4287" w:rsidRPr="00EC45E6">
        <w:rPr>
          <w:rFonts w:ascii="Montserrat Light" w:hAnsi="Montserrat Light"/>
        </w:rPr>
        <w:t xml:space="preserve"> totales </w:t>
      </w:r>
      <w:r w:rsidR="0067492D" w:rsidRPr="00EC45E6">
        <w:rPr>
          <w:rFonts w:ascii="Montserrat Light" w:hAnsi="Montserrat Light"/>
        </w:rPr>
        <w:t xml:space="preserve">et les importations totales </w:t>
      </w:r>
      <w:r w:rsidR="000A4287" w:rsidRPr="00EC45E6">
        <w:rPr>
          <w:rFonts w:ascii="Montserrat Light" w:hAnsi="Montserrat Light"/>
        </w:rPr>
        <w:t>en 20</w:t>
      </w:r>
      <w:r w:rsidR="0067492D" w:rsidRPr="00EC45E6">
        <w:rPr>
          <w:rFonts w:ascii="Montserrat Light" w:hAnsi="Montserrat Light"/>
        </w:rPr>
        <w:t>19</w:t>
      </w:r>
      <w:r w:rsidR="000A4287" w:rsidRPr="00EC45E6">
        <w:rPr>
          <w:rFonts w:ascii="Montserrat Light" w:hAnsi="Montserrat Light"/>
        </w:rPr>
        <w:t xml:space="preserve">. </w:t>
      </w:r>
    </w:p>
    <w:p w14:paraId="576C906E" w14:textId="792D6F5E" w:rsidR="002D5363" w:rsidRDefault="00B4190E" w:rsidP="00E86D25">
      <w:pPr>
        <w:spacing w:after="0"/>
        <w:jc w:val="both"/>
        <w:rPr>
          <w:rFonts w:ascii="Montserrat Light" w:hAnsi="Montserrat Light" w:cs="Calibri"/>
          <w:color w:val="000000"/>
        </w:rPr>
      </w:pPr>
      <w:r w:rsidRPr="00EC45E6">
        <w:rPr>
          <w:rFonts w:ascii="Montserrat Light" w:hAnsi="Montserrat Light" w:cs="Calibri"/>
          <w:color w:val="000000"/>
          <w:lang w:val="fr-SN"/>
        </w:rPr>
        <w:t>En 20</w:t>
      </w:r>
      <w:r w:rsidR="0021279C">
        <w:rPr>
          <w:rFonts w:ascii="Montserrat Light" w:hAnsi="Montserrat Light" w:cs="Calibri"/>
          <w:color w:val="000000"/>
          <w:lang w:val="fr-SN"/>
        </w:rPr>
        <w:t>1</w:t>
      </w:r>
      <w:r w:rsidRPr="00EC45E6">
        <w:rPr>
          <w:rFonts w:ascii="Montserrat Light" w:hAnsi="Montserrat Light" w:cs="Calibri"/>
          <w:color w:val="000000"/>
          <w:lang w:val="fr-SN"/>
        </w:rPr>
        <w:t xml:space="preserve">9, </w:t>
      </w:r>
      <w:r w:rsidRPr="008B246A">
        <w:rPr>
          <w:rFonts w:ascii="Montserrat Light" w:hAnsi="Montserrat Light" w:cs="Calibri"/>
          <w:color w:val="000000"/>
          <w:lang w:val="fr-SN"/>
        </w:rPr>
        <w:t xml:space="preserve">le solde commercial a </w:t>
      </w:r>
      <w:r w:rsidR="00E86D25" w:rsidRPr="008B246A">
        <w:rPr>
          <w:rFonts w:ascii="Montserrat Light" w:hAnsi="Montserrat Light" w:cs="Calibri"/>
          <w:color w:val="000000"/>
          <w:lang w:val="fr-SN"/>
        </w:rPr>
        <w:t>été</w:t>
      </w:r>
      <w:r w:rsidRPr="008B246A">
        <w:rPr>
          <w:rFonts w:ascii="Montserrat Light" w:hAnsi="Montserrat Light" w:cs="Calibri"/>
          <w:color w:val="000000"/>
          <w:lang w:val="fr-SN"/>
        </w:rPr>
        <w:t xml:space="preserve"> </w:t>
      </w:r>
      <w:r w:rsidR="00E86D25" w:rsidRPr="008B246A">
        <w:rPr>
          <w:rFonts w:ascii="Montserrat Light" w:hAnsi="Montserrat Light" w:cs="Calibri"/>
          <w:color w:val="000000"/>
          <w:lang w:val="fr-SN"/>
        </w:rPr>
        <w:t>excédentaire</w:t>
      </w:r>
      <w:r w:rsidRPr="008B246A">
        <w:rPr>
          <w:rFonts w:ascii="Montserrat Light" w:hAnsi="Montserrat Light" w:cs="Calibri"/>
          <w:color w:val="000000"/>
          <w:lang w:val="fr-SN"/>
        </w:rPr>
        <w:t xml:space="preserve"> pour seulement </w:t>
      </w:r>
      <w:r w:rsidR="00E86D25" w:rsidRPr="008B246A">
        <w:rPr>
          <w:rFonts w:ascii="Montserrat Light" w:hAnsi="Montserrat Light" w:cs="Calibri"/>
          <w:color w:val="000000"/>
          <w:lang w:val="fr-SN"/>
        </w:rPr>
        <w:t>sept (07) partenaires noyau</w:t>
      </w:r>
      <w:r w:rsidR="0021279C" w:rsidRPr="008B246A">
        <w:rPr>
          <w:rFonts w:ascii="Montserrat Light" w:hAnsi="Montserrat Light" w:cs="Calibri"/>
          <w:color w:val="000000"/>
          <w:lang w:val="fr-SN"/>
        </w:rPr>
        <w:t>x</w:t>
      </w:r>
      <w:r w:rsidR="00E86D25" w:rsidRPr="008B246A">
        <w:rPr>
          <w:rFonts w:ascii="Montserrat Light" w:hAnsi="Montserrat Light" w:cs="Calibri"/>
          <w:color w:val="000000"/>
          <w:lang w:val="fr-SN"/>
        </w:rPr>
        <w:t xml:space="preserve"> sur </w:t>
      </w:r>
      <w:r w:rsidR="0021279C" w:rsidRPr="008B246A">
        <w:rPr>
          <w:rFonts w:ascii="Montserrat Light" w:hAnsi="Montserrat Light" w:cs="Calibri"/>
          <w:color w:val="000000"/>
          <w:lang w:val="fr-SN"/>
        </w:rPr>
        <w:t>trente (</w:t>
      </w:r>
      <w:r w:rsidR="00E86D25" w:rsidRPr="008B246A">
        <w:rPr>
          <w:rFonts w:ascii="Montserrat Light" w:hAnsi="Montserrat Light" w:cs="Calibri"/>
          <w:color w:val="000000"/>
          <w:lang w:val="fr-SN"/>
        </w:rPr>
        <w:t>30</w:t>
      </w:r>
      <w:r w:rsidR="0021279C" w:rsidRPr="008B246A">
        <w:rPr>
          <w:rFonts w:ascii="Montserrat Light" w:hAnsi="Montserrat Light" w:cs="Calibri"/>
          <w:color w:val="000000"/>
          <w:lang w:val="fr-SN"/>
        </w:rPr>
        <w:t>)</w:t>
      </w:r>
      <w:r w:rsidR="00E86D25" w:rsidRPr="008B246A">
        <w:rPr>
          <w:rFonts w:ascii="Montserrat Light" w:hAnsi="Montserrat Light" w:cs="Calibri"/>
          <w:color w:val="000000"/>
          <w:lang w:val="fr-SN"/>
        </w:rPr>
        <w:t>. Il s’agit d</w:t>
      </w:r>
      <w:r w:rsidR="00A95F43" w:rsidRPr="008B246A">
        <w:rPr>
          <w:rFonts w:ascii="Montserrat Light" w:hAnsi="Montserrat Light" w:cs="Calibri"/>
          <w:color w:val="000000"/>
          <w:lang w:val="fr-SN"/>
        </w:rPr>
        <w:t xml:space="preserve">u </w:t>
      </w:r>
      <w:r w:rsidRPr="008B246A">
        <w:rPr>
          <w:rFonts w:ascii="Montserrat Light" w:hAnsi="Montserrat Light" w:cs="Calibri"/>
          <w:color w:val="000000"/>
          <w:lang w:val="fr-SN"/>
        </w:rPr>
        <w:t>Bangladesh</w:t>
      </w:r>
      <w:r w:rsidR="00E86D25" w:rsidRPr="008B246A">
        <w:rPr>
          <w:rFonts w:ascii="Montserrat Light" w:hAnsi="Montserrat Light" w:cs="Calibri"/>
          <w:color w:val="000000"/>
          <w:lang w:val="fr-SN"/>
        </w:rPr>
        <w:t xml:space="preserve">, </w:t>
      </w:r>
      <w:r w:rsidR="00A95F43" w:rsidRPr="008B246A">
        <w:rPr>
          <w:rFonts w:ascii="Montserrat Light" w:hAnsi="Montserrat Light" w:cs="Calibri"/>
          <w:color w:val="000000"/>
          <w:lang w:val="fr-SN"/>
        </w:rPr>
        <w:t xml:space="preserve">du </w:t>
      </w:r>
      <w:r w:rsidRPr="008B246A">
        <w:rPr>
          <w:rFonts w:ascii="Montserrat Light" w:hAnsi="Montserrat Light" w:cs="Calibri"/>
          <w:color w:val="000000"/>
          <w:lang w:val="fr-SN"/>
        </w:rPr>
        <w:t>Burkina Faso</w:t>
      </w:r>
      <w:r w:rsidR="00E86D25" w:rsidRPr="008B246A">
        <w:rPr>
          <w:rFonts w:ascii="Montserrat Light" w:hAnsi="Montserrat Light" w:cs="Calibri"/>
          <w:color w:val="000000"/>
          <w:lang w:val="fr-SN"/>
        </w:rPr>
        <w:t xml:space="preserve">, </w:t>
      </w:r>
      <w:r w:rsidR="00A95F43" w:rsidRPr="008B246A">
        <w:rPr>
          <w:rFonts w:ascii="Montserrat Light" w:hAnsi="Montserrat Light" w:cs="Calibri"/>
          <w:color w:val="000000"/>
          <w:lang w:val="fr-SN"/>
        </w:rPr>
        <w:t xml:space="preserve">du </w:t>
      </w:r>
      <w:r w:rsidRPr="008B246A">
        <w:rPr>
          <w:rFonts w:ascii="Montserrat Light" w:hAnsi="Montserrat Light" w:cs="Calibri"/>
          <w:color w:val="000000"/>
          <w:lang w:val="fr-SN"/>
        </w:rPr>
        <w:t>Danemark</w:t>
      </w:r>
      <w:r w:rsidR="00E86D25" w:rsidRPr="008B246A">
        <w:rPr>
          <w:rFonts w:ascii="Montserrat Light" w:hAnsi="Montserrat Light" w:cs="Calibri"/>
          <w:color w:val="000000"/>
          <w:lang w:val="fr-SN"/>
        </w:rPr>
        <w:t xml:space="preserve">, </w:t>
      </w:r>
      <w:r w:rsidR="00A95F43" w:rsidRPr="008B246A">
        <w:rPr>
          <w:rFonts w:ascii="Montserrat Light" w:hAnsi="Montserrat Light" w:cs="Calibri"/>
          <w:color w:val="000000"/>
          <w:lang w:val="fr-SN"/>
        </w:rPr>
        <w:t xml:space="preserve">du </w:t>
      </w:r>
      <w:r w:rsidRPr="008B246A">
        <w:rPr>
          <w:rFonts w:ascii="Montserrat Light" w:hAnsi="Montserrat Light" w:cs="Calibri"/>
          <w:color w:val="000000"/>
          <w:lang w:val="fr-SN"/>
        </w:rPr>
        <w:t>Mali</w:t>
      </w:r>
      <w:r w:rsidR="00E86D25" w:rsidRPr="008B246A">
        <w:rPr>
          <w:rFonts w:ascii="Montserrat Light" w:hAnsi="Montserrat Light" w:cs="Calibri"/>
          <w:color w:val="000000"/>
          <w:lang w:val="fr-SN"/>
        </w:rPr>
        <w:t xml:space="preserve">, </w:t>
      </w:r>
      <w:r w:rsidR="00A95F43" w:rsidRPr="008B246A">
        <w:rPr>
          <w:rFonts w:ascii="Montserrat Light" w:hAnsi="Montserrat Light" w:cs="Calibri"/>
          <w:color w:val="000000"/>
          <w:lang w:val="fr-SN"/>
        </w:rPr>
        <w:t xml:space="preserve">du </w:t>
      </w:r>
      <w:r w:rsidRPr="008B246A">
        <w:rPr>
          <w:rFonts w:ascii="Montserrat Light" w:hAnsi="Montserrat Light" w:cs="Calibri"/>
          <w:color w:val="000000"/>
          <w:lang w:val="fr-SN"/>
        </w:rPr>
        <w:t>Niger</w:t>
      </w:r>
      <w:r w:rsidR="00E86D25" w:rsidRPr="008B246A">
        <w:rPr>
          <w:rFonts w:ascii="Montserrat Light" w:hAnsi="Montserrat Light" w:cs="Calibri"/>
          <w:color w:val="000000"/>
          <w:lang w:val="fr-SN"/>
        </w:rPr>
        <w:t xml:space="preserve">, </w:t>
      </w:r>
      <w:r w:rsidR="00A95F43" w:rsidRPr="008B246A">
        <w:rPr>
          <w:rFonts w:ascii="Montserrat Light" w:hAnsi="Montserrat Light" w:cs="Calibri"/>
          <w:color w:val="000000"/>
          <w:lang w:val="fr-SN"/>
        </w:rPr>
        <w:t xml:space="preserve">du </w:t>
      </w:r>
      <w:r w:rsidRPr="008B246A">
        <w:rPr>
          <w:rFonts w:ascii="Montserrat Light" w:hAnsi="Montserrat Light" w:cs="Calibri"/>
          <w:color w:val="000000"/>
        </w:rPr>
        <w:t>Singapour</w:t>
      </w:r>
      <w:r w:rsidR="00E86D25" w:rsidRPr="008B246A">
        <w:rPr>
          <w:rFonts w:ascii="Montserrat Light" w:hAnsi="Montserrat Light" w:cs="Calibri"/>
          <w:color w:val="000000"/>
        </w:rPr>
        <w:t xml:space="preserve"> et </w:t>
      </w:r>
      <w:r w:rsidR="00A95F43" w:rsidRPr="008B246A">
        <w:rPr>
          <w:rFonts w:ascii="Montserrat Light" w:hAnsi="Montserrat Light" w:cs="Calibri"/>
          <w:color w:val="000000"/>
        </w:rPr>
        <w:t xml:space="preserve">du </w:t>
      </w:r>
      <w:r w:rsidRPr="008B246A">
        <w:rPr>
          <w:rFonts w:ascii="Montserrat Light" w:hAnsi="Montserrat Light" w:cs="Calibri"/>
          <w:color w:val="000000"/>
        </w:rPr>
        <w:t>Vietnam</w:t>
      </w:r>
      <w:r w:rsidR="00E86D25" w:rsidRPr="008B246A">
        <w:rPr>
          <w:rFonts w:ascii="Montserrat Light" w:hAnsi="Montserrat Light" w:cs="Calibri"/>
          <w:color w:val="000000"/>
        </w:rPr>
        <w:t>.</w:t>
      </w:r>
    </w:p>
    <w:p w14:paraId="08D0A8BA" w14:textId="15F0706C" w:rsidR="00FA74B1" w:rsidRDefault="007D7DB7" w:rsidP="00E86D25">
      <w:pPr>
        <w:spacing w:after="0"/>
        <w:jc w:val="both"/>
        <w:rPr>
          <w:rFonts w:ascii="Montserrat Light" w:hAnsi="Montserrat Light" w:cs="Calibri"/>
          <w:color w:val="000000"/>
        </w:rPr>
      </w:pPr>
      <w:r>
        <w:rPr>
          <w:rFonts w:ascii="Montserrat Light" w:hAnsi="Montserrat Light" w:cs="Calibri"/>
          <w:color w:val="000000"/>
        </w:rPr>
        <w:t>L</w:t>
      </w:r>
      <w:r w:rsidR="00FA74B1">
        <w:rPr>
          <w:rFonts w:ascii="Montserrat Light" w:hAnsi="Montserrat Light" w:cs="Calibri"/>
          <w:color w:val="000000"/>
        </w:rPr>
        <w:t xml:space="preserve">e « coton » </w:t>
      </w:r>
      <w:r>
        <w:rPr>
          <w:rFonts w:ascii="Montserrat Light" w:hAnsi="Montserrat Light" w:cs="Calibri"/>
          <w:color w:val="000000"/>
        </w:rPr>
        <w:t>(</w:t>
      </w:r>
      <w:r w:rsidR="00FA74B1">
        <w:rPr>
          <w:rFonts w:ascii="Montserrat Light" w:hAnsi="Montserrat Light" w:cs="Calibri"/>
          <w:color w:val="000000"/>
        </w:rPr>
        <w:t>224,2 Milliards FCFA</w:t>
      </w:r>
      <w:r>
        <w:rPr>
          <w:rFonts w:ascii="Montserrat Light" w:hAnsi="Montserrat Light" w:cs="Calibri"/>
          <w:color w:val="000000"/>
        </w:rPr>
        <w:t>),</w:t>
      </w:r>
      <w:r w:rsidR="00006E4F">
        <w:rPr>
          <w:rFonts w:ascii="Montserrat Light" w:hAnsi="Montserrat Light" w:cs="Calibri"/>
          <w:color w:val="000000"/>
        </w:rPr>
        <w:t xml:space="preserve"> </w:t>
      </w:r>
      <w:r>
        <w:rPr>
          <w:rFonts w:ascii="Montserrat Light" w:hAnsi="Montserrat Light" w:cs="Calibri"/>
          <w:color w:val="000000"/>
        </w:rPr>
        <w:t>les « Noix de cajou et autres noix… » (41,2 Milliards FCFA) occupent respectivement la première et la deuxième place dans les exportations totales vers ces pays noyaux</w:t>
      </w:r>
      <w:r w:rsidR="00006E4F">
        <w:rPr>
          <w:rFonts w:ascii="Montserrat Light" w:hAnsi="Montserrat Light" w:cs="Calibri"/>
          <w:color w:val="000000"/>
        </w:rPr>
        <w:t xml:space="preserve">. </w:t>
      </w:r>
    </w:p>
    <w:p w14:paraId="63F88B54" w14:textId="55629611" w:rsidR="00006E4F" w:rsidRDefault="00006E4F" w:rsidP="00E86D25">
      <w:pPr>
        <w:spacing w:after="0"/>
        <w:jc w:val="both"/>
        <w:rPr>
          <w:rFonts w:ascii="Montserrat Light" w:hAnsi="Montserrat Light" w:cs="Calibri"/>
          <w:color w:val="000000"/>
        </w:rPr>
      </w:pPr>
      <w:r>
        <w:rPr>
          <w:rFonts w:ascii="Montserrat Light" w:hAnsi="Montserrat Light" w:cs="Calibri"/>
          <w:color w:val="000000"/>
        </w:rPr>
        <w:t>Quant aux produits achetés auprès de ces pays, le « riz » (290,9 Milliards FCFA) et les « huiles de pétrole… » (140,9 Milliards FCFA) occupent respectivement la première et la deuxième place.</w:t>
      </w:r>
    </w:p>
    <w:p w14:paraId="3C324DFF" w14:textId="77777777" w:rsidR="006E3834" w:rsidRDefault="006E3834" w:rsidP="00E86D25">
      <w:pPr>
        <w:spacing w:after="0"/>
        <w:jc w:val="both"/>
        <w:rPr>
          <w:rFonts w:ascii="Montserrat Light" w:hAnsi="Montserrat Light"/>
        </w:rPr>
        <w:sectPr w:rsidR="006E3834" w:rsidSect="006E3834">
          <w:type w:val="continuous"/>
          <w:pgSz w:w="11906" w:h="16838"/>
          <w:pgMar w:top="1417" w:right="1417" w:bottom="1417" w:left="1417" w:header="708" w:footer="708" w:gutter="0"/>
          <w:cols w:num="2" w:space="284"/>
          <w:titlePg/>
          <w:docGrid w:linePitch="360"/>
        </w:sectPr>
      </w:pPr>
    </w:p>
    <w:p w14:paraId="39EC5CC4" w14:textId="540E1B18" w:rsidR="00B4190E" w:rsidRDefault="00B4190E" w:rsidP="00E86D25">
      <w:pPr>
        <w:spacing w:after="0"/>
        <w:jc w:val="both"/>
        <w:rPr>
          <w:rFonts w:ascii="Montserrat Light" w:hAnsi="Montserrat Light"/>
        </w:rPr>
      </w:pPr>
    </w:p>
    <w:p w14:paraId="3901C550" w14:textId="0BFB336F" w:rsidR="0021279C" w:rsidRDefault="00D148E4" w:rsidP="00E86D25">
      <w:pPr>
        <w:spacing w:after="0"/>
        <w:jc w:val="both"/>
        <w:rPr>
          <w:rFonts w:ascii="Montserrat Light" w:hAnsi="Montserrat Light"/>
        </w:rPr>
      </w:pPr>
      <w:r>
        <w:rPr>
          <w:noProof/>
        </w:rPr>
        <w:drawing>
          <wp:inline distT="0" distB="0" distL="0" distR="0" wp14:anchorId="3EF0D7EE" wp14:editId="4A70C6AC">
            <wp:extent cx="5810250" cy="2314575"/>
            <wp:effectExtent l="0" t="0" r="0" b="9525"/>
            <wp:docPr id="157" name="Graphique 157">
              <a:extLst xmlns:a="http://schemas.openxmlformats.org/drawingml/2006/main">
                <a:ext uri="{FF2B5EF4-FFF2-40B4-BE49-F238E27FC236}">
                  <a16:creationId xmlns:a16="http://schemas.microsoft.com/office/drawing/2014/main" id="{236D3733-C93B-478F-ADA8-8E8105F9AFC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tbl>
      <w:tblPr>
        <w:tblW w:w="9498"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46"/>
        <w:gridCol w:w="941"/>
        <w:gridCol w:w="982"/>
        <w:gridCol w:w="706"/>
        <w:gridCol w:w="559"/>
        <w:gridCol w:w="161"/>
        <w:gridCol w:w="992"/>
        <w:gridCol w:w="992"/>
        <w:gridCol w:w="709"/>
        <w:gridCol w:w="567"/>
        <w:gridCol w:w="992"/>
        <w:gridCol w:w="851"/>
      </w:tblGrid>
      <w:tr w:rsidR="00AD383A" w:rsidRPr="001916BD" w14:paraId="7390ED89" w14:textId="77777777" w:rsidTr="00006E4F">
        <w:trPr>
          <w:trHeight w:val="300"/>
          <w:tblHeader/>
        </w:trPr>
        <w:tc>
          <w:tcPr>
            <w:tcW w:w="1046" w:type="dxa"/>
            <w:vMerge w:val="restart"/>
            <w:shd w:val="clear" w:color="auto" w:fill="9CC2E5" w:themeFill="accent1" w:themeFillTint="99"/>
            <w:noWrap/>
            <w:vAlign w:val="center"/>
            <w:hideMark/>
          </w:tcPr>
          <w:p w14:paraId="6F3F6A54" w14:textId="77777777" w:rsidR="00AD383A" w:rsidRPr="001916BD" w:rsidRDefault="00AD383A" w:rsidP="001916BD">
            <w:pPr>
              <w:spacing w:after="0" w:line="240" w:lineRule="auto"/>
              <w:jc w:val="center"/>
              <w:rPr>
                <w:rFonts w:ascii="Montserrat Light" w:hAnsi="Montserrat Light" w:cs="Calibri"/>
                <w:color w:val="000000"/>
                <w:sz w:val="14"/>
                <w:szCs w:val="14"/>
              </w:rPr>
            </w:pPr>
            <w:r w:rsidRPr="001916BD">
              <w:rPr>
                <w:rFonts w:ascii="Montserrat Light" w:hAnsi="Montserrat Light" w:cs="Calibri"/>
                <w:color w:val="000000"/>
                <w:sz w:val="14"/>
                <w:szCs w:val="14"/>
              </w:rPr>
              <w:lastRenderedPageBreak/>
              <w:t>Partenaires</w:t>
            </w:r>
          </w:p>
        </w:tc>
        <w:tc>
          <w:tcPr>
            <w:tcW w:w="2629" w:type="dxa"/>
            <w:gridSpan w:val="3"/>
            <w:shd w:val="clear" w:color="auto" w:fill="9CC2E5" w:themeFill="accent1" w:themeFillTint="99"/>
            <w:noWrap/>
            <w:vAlign w:val="center"/>
            <w:hideMark/>
          </w:tcPr>
          <w:p w14:paraId="6EDF0383" w14:textId="605525BE" w:rsidR="00AD383A" w:rsidRPr="001916BD" w:rsidRDefault="00AD383A" w:rsidP="001916BD">
            <w:pPr>
              <w:spacing w:after="0" w:line="240" w:lineRule="auto"/>
              <w:jc w:val="center"/>
              <w:rPr>
                <w:rFonts w:ascii="Montserrat Light" w:hAnsi="Montserrat Light" w:cs="Calibri"/>
                <w:color w:val="000000"/>
                <w:sz w:val="14"/>
                <w:szCs w:val="14"/>
              </w:rPr>
            </w:pPr>
            <w:r w:rsidRPr="001916BD">
              <w:rPr>
                <w:rFonts w:ascii="Montserrat Light" w:hAnsi="Montserrat Light" w:cs="Calibri"/>
                <w:color w:val="000000"/>
                <w:sz w:val="14"/>
                <w:szCs w:val="14"/>
              </w:rPr>
              <w:t>Exportation</w:t>
            </w:r>
            <w:r>
              <w:rPr>
                <w:rFonts w:ascii="Montserrat Light" w:hAnsi="Montserrat Light" w:cs="Calibri"/>
                <w:color w:val="000000"/>
                <w:sz w:val="14"/>
                <w:szCs w:val="14"/>
              </w:rPr>
              <w:t>s</w:t>
            </w:r>
          </w:p>
        </w:tc>
        <w:tc>
          <w:tcPr>
            <w:tcW w:w="559" w:type="dxa"/>
            <w:shd w:val="clear" w:color="auto" w:fill="9CC2E5" w:themeFill="accent1" w:themeFillTint="99"/>
            <w:noWrap/>
            <w:vAlign w:val="center"/>
            <w:hideMark/>
          </w:tcPr>
          <w:p w14:paraId="7C96A11D" w14:textId="77777777" w:rsidR="00AD383A" w:rsidRPr="001916BD" w:rsidRDefault="00AD383A" w:rsidP="001916BD">
            <w:pPr>
              <w:spacing w:after="0" w:line="240" w:lineRule="auto"/>
              <w:jc w:val="center"/>
              <w:rPr>
                <w:rFonts w:ascii="Montserrat Light" w:hAnsi="Montserrat Light" w:cs="Calibri"/>
                <w:color w:val="000000"/>
                <w:sz w:val="14"/>
                <w:szCs w:val="14"/>
              </w:rPr>
            </w:pPr>
          </w:p>
        </w:tc>
        <w:tc>
          <w:tcPr>
            <w:tcW w:w="161" w:type="dxa"/>
            <w:vMerge w:val="restart"/>
            <w:shd w:val="clear" w:color="auto" w:fill="9CC2E5" w:themeFill="accent1" w:themeFillTint="99"/>
            <w:noWrap/>
            <w:vAlign w:val="center"/>
            <w:hideMark/>
          </w:tcPr>
          <w:p w14:paraId="39AFBE5C" w14:textId="77777777" w:rsidR="00AD383A" w:rsidRPr="001916BD" w:rsidRDefault="00AD383A" w:rsidP="001916BD">
            <w:pPr>
              <w:spacing w:after="0" w:line="240" w:lineRule="auto"/>
              <w:jc w:val="center"/>
              <w:rPr>
                <w:rFonts w:ascii="Montserrat Light" w:hAnsi="Montserrat Light"/>
                <w:sz w:val="14"/>
                <w:szCs w:val="14"/>
              </w:rPr>
            </w:pPr>
          </w:p>
        </w:tc>
        <w:tc>
          <w:tcPr>
            <w:tcW w:w="2693" w:type="dxa"/>
            <w:gridSpan w:val="3"/>
            <w:shd w:val="clear" w:color="auto" w:fill="9CC2E5" w:themeFill="accent1" w:themeFillTint="99"/>
            <w:noWrap/>
            <w:vAlign w:val="center"/>
            <w:hideMark/>
          </w:tcPr>
          <w:p w14:paraId="2626ADC2" w14:textId="3D95C2AA" w:rsidR="00AD383A" w:rsidRPr="001916BD" w:rsidRDefault="00AD383A" w:rsidP="001916BD">
            <w:pPr>
              <w:spacing w:after="0" w:line="240" w:lineRule="auto"/>
              <w:jc w:val="center"/>
              <w:rPr>
                <w:rFonts w:ascii="Montserrat Light" w:hAnsi="Montserrat Light" w:cs="Calibri"/>
                <w:color w:val="000000"/>
                <w:sz w:val="14"/>
                <w:szCs w:val="14"/>
              </w:rPr>
            </w:pPr>
            <w:r w:rsidRPr="001916BD">
              <w:rPr>
                <w:rFonts w:ascii="Montserrat Light" w:hAnsi="Montserrat Light" w:cs="Calibri"/>
                <w:color w:val="000000"/>
                <w:sz w:val="14"/>
                <w:szCs w:val="14"/>
              </w:rPr>
              <w:t>Importation</w:t>
            </w:r>
            <w:r>
              <w:rPr>
                <w:rFonts w:ascii="Montserrat Light" w:hAnsi="Montserrat Light" w:cs="Calibri"/>
                <w:color w:val="000000"/>
                <w:sz w:val="14"/>
                <w:szCs w:val="14"/>
              </w:rPr>
              <w:t>s</w:t>
            </w:r>
          </w:p>
        </w:tc>
        <w:tc>
          <w:tcPr>
            <w:tcW w:w="567" w:type="dxa"/>
            <w:shd w:val="clear" w:color="auto" w:fill="9CC2E5" w:themeFill="accent1" w:themeFillTint="99"/>
            <w:noWrap/>
            <w:vAlign w:val="center"/>
            <w:hideMark/>
          </w:tcPr>
          <w:p w14:paraId="34E4B941" w14:textId="77777777" w:rsidR="00AD383A" w:rsidRPr="001916BD" w:rsidRDefault="00AD383A" w:rsidP="001916BD">
            <w:pPr>
              <w:spacing w:after="0" w:line="240" w:lineRule="auto"/>
              <w:jc w:val="center"/>
              <w:rPr>
                <w:rFonts w:ascii="Montserrat Light" w:hAnsi="Montserrat Light" w:cs="Calibri"/>
                <w:color w:val="000000"/>
                <w:sz w:val="14"/>
                <w:szCs w:val="14"/>
              </w:rPr>
            </w:pPr>
          </w:p>
        </w:tc>
        <w:tc>
          <w:tcPr>
            <w:tcW w:w="992" w:type="dxa"/>
            <w:vMerge w:val="restart"/>
            <w:shd w:val="clear" w:color="auto" w:fill="9CC2E5" w:themeFill="accent1" w:themeFillTint="99"/>
            <w:vAlign w:val="center"/>
            <w:hideMark/>
          </w:tcPr>
          <w:p w14:paraId="45A3BAEB" w14:textId="392D3AD5" w:rsidR="00AD383A" w:rsidRPr="001916BD" w:rsidRDefault="00AD383A" w:rsidP="001916BD">
            <w:pPr>
              <w:spacing w:after="0" w:line="240" w:lineRule="auto"/>
              <w:jc w:val="center"/>
              <w:rPr>
                <w:rFonts w:ascii="Montserrat Light" w:hAnsi="Montserrat Light" w:cs="Calibri"/>
                <w:color w:val="000000"/>
                <w:sz w:val="14"/>
                <w:szCs w:val="14"/>
              </w:rPr>
            </w:pPr>
            <w:r w:rsidRPr="001916BD">
              <w:rPr>
                <w:rFonts w:ascii="Montserrat Light" w:hAnsi="Montserrat Light" w:cs="Calibri"/>
                <w:color w:val="000000"/>
                <w:sz w:val="14"/>
                <w:szCs w:val="14"/>
              </w:rPr>
              <w:t>Solde commercial</w:t>
            </w:r>
            <w:r>
              <w:rPr>
                <w:rFonts w:ascii="Montserrat Light" w:hAnsi="Montserrat Light" w:cs="Calibri"/>
                <w:color w:val="000000"/>
                <w:sz w:val="14"/>
                <w:szCs w:val="14"/>
              </w:rPr>
              <w:t xml:space="preserve"> </w:t>
            </w:r>
            <w:r w:rsidRPr="001916BD">
              <w:rPr>
                <w:rFonts w:ascii="Montserrat Light" w:hAnsi="Montserrat Light" w:cs="Calibri"/>
                <w:color w:val="000000"/>
                <w:sz w:val="14"/>
                <w:szCs w:val="14"/>
              </w:rPr>
              <w:t>2019 (Milliards FCFA)</w:t>
            </w:r>
          </w:p>
        </w:tc>
        <w:tc>
          <w:tcPr>
            <w:tcW w:w="851" w:type="dxa"/>
            <w:vMerge w:val="restart"/>
            <w:shd w:val="clear" w:color="auto" w:fill="9CC2E5" w:themeFill="accent1" w:themeFillTint="99"/>
            <w:vAlign w:val="center"/>
            <w:hideMark/>
          </w:tcPr>
          <w:p w14:paraId="3546AE13" w14:textId="77777777" w:rsidR="00AD383A" w:rsidRPr="001916BD" w:rsidRDefault="00AD383A" w:rsidP="001916BD">
            <w:pPr>
              <w:spacing w:after="0" w:line="240" w:lineRule="auto"/>
              <w:jc w:val="center"/>
              <w:rPr>
                <w:rFonts w:ascii="Montserrat Light" w:hAnsi="Montserrat Light" w:cs="Calibri"/>
                <w:b/>
                <w:bCs/>
                <w:color w:val="000000"/>
                <w:sz w:val="14"/>
                <w:szCs w:val="14"/>
              </w:rPr>
            </w:pPr>
            <w:r w:rsidRPr="001916BD">
              <w:rPr>
                <w:rFonts w:ascii="Montserrat Light" w:hAnsi="Montserrat Light" w:cs="Calibri"/>
                <w:b/>
                <w:bCs/>
                <w:color w:val="000000"/>
                <w:sz w:val="14"/>
                <w:szCs w:val="14"/>
              </w:rPr>
              <w:t xml:space="preserve">Excédent=+ </w:t>
            </w:r>
            <w:r w:rsidRPr="001916BD">
              <w:rPr>
                <w:rFonts w:ascii="Montserrat Light" w:hAnsi="Montserrat Light" w:cs="Calibri"/>
                <w:b/>
                <w:bCs/>
                <w:color w:val="000000"/>
                <w:sz w:val="14"/>
                <w:szCs w:val="14"/>
              </w:rPr>
              <w:br/>
              <w:t>Déficit=-</w:t>
            </w:r>
          </w:p>
        </w:tc>
      </w:tr>
      <w:tr w:rsidR="00AD383A" w:rsidRPr="001916BD" w14:paraId="037DF7EB" w14:textId="77777777" w:rsidTr="00006E4F">
        <w:trPr>
          <w:trHeight w:val="1202"/>
          <w:tblHeader/>
        </w:trPr>
        <w:tc>
          <w:tcPr>
            <w:tcW w:w="1046" w:type="dxa"/>
            <w:vMerge/>
            <w:shd w:val="clear" w:color="auto" w:fill="9CC2E5" w:themeFill="accent1" w:themeFillTint="99"/>
            <w:vAlign w:val="center"/>
            <w:hideMark/>
          </w:tcPr>
          <w:p w14:paraId="19F58A6C" w14:textId="77777777" w:rsidR="00AD383A" w:rsidRPr="001916BD" w:rsidRDefault="00AD383A" w:rsidP="001916BD">
            <w:pPr>
              <w:spacing w:after="0" w:line="240" w:lineRule="auto"/>
              <w:rPr>
                <w:rFonts w:ascii="Montserrat Light" w:hAnsi="Montserrat Light" w:cs="Calibri"/>
                <w:color w:val="000000"/>
                <w:sz w:val="14"/>
                <w:szCs w:val="14"/>
              </w:rPr>
            </w:pPr>
          </w:p>
        </w:tc>
        <w:tc>
          <w:tcPr>
            <w:tcW w:w="1923" w:type="dxa"/>
            <w:gridSpan w:val="2"/>
            <w:shd w:val="clear" w:color="auto" w:fill="9CC2E5" w:themeFill="accent1" w:themeFillTint="99"/>
            <w:noWrap/>
            <w:vAlign w:val="center"/>
            <w:hideMark/>
          </w:tcPr>
          <w:p w14:paraId="7BCC0934" w14:textId="77777777" w:rsidR="00AD383A" w:rsidRPr="001916BD" w:rsidRDefault="00AD383A" w:rsidP="001916BD">
            <w:pPr>
              <w:spacing w:after="0" w:line="240" w:lineRule="auto"/>
              <w:jc w:val="center"/>
              <w:rPr>
                <w:rFonts w:ascii="Montserrat Light" w:hAnsi="Montserrat Light" w:cs="Calibri"/>
                <w:color w:val="000000"/>
                <w:sz w:val="14"/>
                <w:szCs w:val="14"/>
              </w:rPr>
            </w:pPr>
            <w:r w:rsidRPr="001916BD">
              <w:rPr>
                <w:rFonts w:ascii="Montserrat Light" w:hAnsi="Montserrat Light" w:cs="Calibri"/>
                <w:color w:val="000000"/>
                <w:sz w:val="14"/>
                <w:szCs w:val="14"/>
              </w:rPr>
              <w:t>Variation (%)</w:t>
            </w:r>
          </w:p>
        </w:tc>
        <w:tc>
          <w:tcPr>
            <w:tcW w:w="706" w:type="dxa"/>
            <w:shd w:val="clear" w:color="auto" w:fill="9CC2E5" w:themeFill="accent1" w:themeFillTint="99"/>
            <w:vAlign w:val="center"/>
            <w:hideMark/>
          </w:tcPr>
          <w:p w14:paraId="5D8A0407" w14:textId="104B55E0" w:rsidR="00AD383A" w:rsidRPr="001916BD" w:rsidRDefault="00AD383A" w:rsidP="001916BD">
            <w:pPr>
              <w:spacing w:after="0" w:line="240" w:lineRule="auto"/>
              <w:rPr>
                <w:rFonts w:ascii="Montserrat Light" w:hAnsi="Montserrat Light" w:cs="Calibri"/>
                <w:color w:val="000000"/>
                <w:sz w:val="14"/>
                <w:szCs w:val="14"/>
              </w:rPr>
            </w:pPr>
            <w:r w:rsidRPr="001916BD">
              <w:rPr>
                <w:rFonts w:ascii="Montserrat Light" w:hAnsi="Montserrat Light" w:cs="Calibri"/>
                <w:color w:val="000000"/>
                <w:sz w:val="14"/>
                <w:szCs w:val="14"/>
              </w:rPr>
              <w:t>Valeur (Mds FCFA)</w:t>
            </w:r>
          </w:p>
        </w:tc>
        <w:tc>
          <w:tcPr>
            <w:tcW w:w="559" w:type="dxa"/>
            <w:shd w:val="clear" w:color="auto" w:fill="9CC2E5" w:themeFill="accent1" w:themeFillTint="99"/>
            <w:vAlign w:val="center"/>
            <w:hideMark/>
          </w:tcPr>
          <w:p w14:paraId="12C96F5D" w14:textId="77777777" w:rsidR="00AD383A" w:rsidRPr="001916BD" w:rsidRDefault="00AD383A" w:rsidP="001916BD">
            <w:pPr>
              <w:spacing w:after="0" w:line="240" w:lineRule="auto"/>
              <w:rPr>
                <w:rFonts w:ascii="Montserrat Light" w:hAnsi="Montserrat Light" w:cs="Calibri"/>
                <w:color w:val="000000"/>
                <w:sz w:val="14"/>
                <w:szCs w:val="14"/>
              </w:rPr>
            </w:pPr>
            <w:r w:rsidRPr="001916BD">
              <w:rPr>
                <w:rFonts w:ascii="Montserrat Light" w:hAnsi="Montserrat Light" w:cs="Calibri"/>
                <w:color w:val="000000"/>
                <w:sz w:val="14"/>
                <w:szCs w:val="14"/>
              </w:rPr>
              <w:t>Part (%)</w:t>
            </w:r>
          </w:p>
        </w:tc>
        <w:tc>
          <w:tcPr>
            <w:tcW w:w="161" w:type="dxa"/>
            <w:vMerge/>
            <w:shd w:val="clear" w:color="auto" w:fill="9CC2E5" w:themeFill="accent1" w:themeFillTint="99"/>
            <w:noWrap/>
            <w:vAlign w:val="center"/>
            <w:hideMark/>
          </w:tcPr>
          <w:p w14:paraId="54C20F10" w14:textId="77777777" w:rsidR="00AD383A" w:rsidRPr="001916BD" w:rsidRDefault="00AD383A" w:rsidP="001916BD">
            <w:pPr>
              <w:spacing w:after="0" w:line="240" w:lineRule="auto"/>
              <w:rPr>
                <w:rFonts w:ascii="Montserrat Light" w:hAnsi="Montserrat Light" w:cs="Calibri"/>
                <w:color w:val="000000"/>
                <w:sz w:val="14"/>
                <w:szCs w:val="14"/>
              </w:rPr>
            </w:pPr>
          </w:p>
        </w:tc>
        <w:tc>
          <w:tcPr>
            <w:tcW w:w="1984" w:type="dxa"/>
            <w:gridSpan w:val="2"/>
            <w:shd w:val="clear" w:color="auto" w:fill="9CC2E5" w:themeFill="accent1" w:themeFillTint="99"/>
            <w:noWrap/>
            <w:vAlign w:val="center"/>
            <w:hideMark/>
          </w:tcPr>
          <w:p w14:paraId="33C8AF35" w14:textId="77777777" w:rsidR="00AD383A" w:rsidRPr="001916BD" w:rsidRDefault="00AD383A" w:rsidP="001916BD">
            <w:pPr>
              <w:spacing w:after="0" w:line="240" w:lineRule="auto"/>
              <w:jc w:val="center"/>
              <w:rPr>
                <w:rFonts w:ascii="Montserrat Light" w:hAnsi="Montserrat Light" w:cs="Calibri"/>
                <w:color w:val="000000"/>
                <w:sz w:val="14"/>
                <w:szCs w:val="14"/>
              </w:rPr>
            </w:pPr>
            <w:r w:rsidRPr="001916BD">
              <w:rPr>
                <w:rFonts w:ascii="Montserrat Light" w:hAnsi="Montserrat Light" w:cs="Calibri"/>
                <w:color w:val="000000"/>
                <w:sz w:val="14"/>
                <w:szCs w:val="14"/>
              </w:rPr>
              <w:t>Variation (%)</w:t>
            </w:r>
          </w:p>
        </w:tc>
        <w:tc>
          <w:tcPr>
            <w:tcW w:w="709" w:type="dxa"/>
            <w:shd w:val="clear" w:color="auto" w:fill="9CC2E5" w:themeFill="accent1" w:themeFillTint="99"/>
            <w:vAlign w:val="center"/>
            <w:hideMark/>
          </w:tcPr>
          <w:p w14:paraId="34F6484A" w14:textId="5F197C27" w:rsidR="00AD383A" w:rsidRPr="001916BD" w:rsidRDefault="00AD383A" w:rsidP="001916BD">
            <w:pPr>
              <w:spacing w:after="0" w:line="240" w:lineRule="auto"/>
              <w:rPr>
                <w:rFonts w:ascii="Montserrat Light" w:hAnsi="Montserrat Light" w:cs="Calibri"/>
                <w:color w:val="000000"/>
                <w:sz w:val="14"/>
                <w:szCs w:val="14"/>
              </w:rPr>
            </w:pPr>
            <w:r w:rsidRPr="001916BD">
              <w:rPr>
                <w:rFonts w:ascii="Montserrat Light" w:hAnsi="Montserrat Light" w:cs="Calibri"/>
                <w:color w:val="000000"/>
                <w:sz w:val="14"/>
                <w:szCs w:val="14"/>
              </w:rPr>
              <w:t>Valeur (Mds FCFA)</w:t>
            </w:r>
          </w:p>
        </w:tc>
        <w:tc>
          <w:tcPr>
            <w:tcW w:w="567" w:type="dxa"/>
            <w:shd w:val="clear" w:color="auto" w:fill="9CC2E5" w:themeFill="accent1" w:themeFillTint="99"/>
            <w:vAlign w:val="center"/>
            <w:hideMark/>
          </w:tcPr>
          <w:p w14:paraId="67401606" w14:textId="77777777" w:rsidR="00AD383A" w:rsidRPr="001916BD" w:rsidRDefault="00AD383A" w:rsidP="001916BD">
            <w:pPr>
              <w:spacing w:after="0" w:line="240" w:lineRule="auto"/>
              <w:rPr>
                <w:rFonts w:ascii="Montserrat Light" w:hAnsi="Montserrat Light" w:cs="Calibri"/>
                <w:color w:val="000000"/>
                <w:sz w:val="14"/>
                <w:szCs w:val="14"/>
              </w:rPr>
            </w:pPr>
            <w:r w:rsidRPr="001916BD">
              <w:rPr>
                <w:rFonts w:ascii="Montserrat Light" w:hAnsi="Montserrat Light" w:cs="Calibri"/>
                <w:color w:val="000000"/>
                <w:sz w:val="14"/>
                <w:szCs w:val="14"/>
              </w:rPr>
              <w:t>Part (%)</w:t>
            </w:r>
          </w:p>
        </w:tc>
        <w:tc>
          <w:tcPr>
            <w:tcW w:w="992" w:type="dxa"/>
            <w:vMerge/>
            <w:shd w:val="clear" w:color="auto" w:fill="9CC2E5" w:themeFill="accent1" w:themeFillTint="99"/>
            <w:vAlign w:val="center"/>
            <w:hideMark/>
          </w:tcPr>
          <w:p w14:paraId="2099C789" w14:textId="77777777" w:rsidR="00AD383A" w:rsidRPr="001916BD" w:rsidRDefault="00AD383A" w:rsidP="001916BD">
            <w:pPr>
              <w:spacing w:after="0" w:line="240" w:lineRule="auto"/>
              <w:rPr>
                <w:rFonts w:ascii="Montserrat Light" w:hAnsi="Montserrat Light" w:cs="Calibri"/>
                <w:color w:val="000000"/>
                <w:sz w:val="14"/>
                <w:szCs w:val="14"/>
              </w:rPr>
            </w:pPr>
          </w:p>
        </w:tc>
        <w:tc>
          <w:tcPr>
            <w:tcW w:w="851" w:type="dxa"/>
            <w:vMerge/>
            <w:shd w:val="clear" w:color="auto" w:fill="9CC2E5" w:themeFill="accent1" w:themeFillTint="99"/>
            <w:vAlign w:val="center"/>
            <w:hideMark/>
          </w:tcPr>
          <w:p w14:paraId="4688A710" w14:textId="77777777" w:rsidR="00AD383A" w:rsidRPr="001916BD" w:rsidRDefault="00AD383A" w:rsidP="001916BD">
            <w:pPr>
              <w:spacing w:after="0" w:line="240" w:lineRule="auto"/>
              <w:rPr>
                <w:rFonts w:ascii="Montserrat Light" w:hAnsi="Montserrat Light" w:cs="Calibri"/>
                <w:b/>
                <w:bCs/>
                <w:color w:val="000000"/>
              </w:rPr>
            </w:pPr>
          </w:p>
        </w:tc>
      </w:tr>
      <w:tr w:rsidR="00AD383A" w:rsidRPr="001916BD" w14:paraId="05FA5F11" w14:textId="77777777" w:rsidTr="00006E4F">
        <w:trPr>
          <w:trHeight w:val="300"/>
          <w:tblHeader/>
        </w:trPr>
        <w:tc>
          <w:tcPr>
            <w:tcW w:w="1046" w:type="dxa"/>
            <w:vMerge/>
            <w:shd w:val="clear" w:color="auto" w:fill="9CC2E5" w:themeFill="accent1" w:themeFillTint="99"/>
            <w:vAlign w:val="center"/>
            <w:hideMark/>
          </w:tcPr>
          <w:p w14:paraId="129CA374" w14:textId="77777777" w:rsidR="00AD383A" w:rsidRPr="001916BD" w:rsidRDefault="00AD383A" w:rsidP="001916BD">
            <w:pPr>
              <w:spacing w:after="0" w:line="240" w:lineRule="auto"/>
              <w:rPr>
                <w:rFonts w:ascii="Montserrat Light" w:hAnsi="Montserrat Light" w:cs="Calibri"/>
                <w:color w:val="000000"/>
                <w:sz w:val="14"/>
                <w:szCs w:val="14"/>
              </w:rPr>
            </w:pPr>
          </w:p>
        </w:tc>
        <w:tc>
          <w:tcPr>
            <w:tcW w:w="941" w:type="dxa"/>
            <w:shd w:val="clear" w:color="auto" w:fill="9CC2E5" w:themeFill="accent1" w:themeFillTint="99"/>
            <w:noWrap/>
            <w:vAlign w:val="center"/>
            <w:hideMark/>
          </w:tcPr>
          <w:p w14:paraId="1E374BA5" w14:textId="77777777" w:rsidR="00AD383A" w:rsidRPr="001916BD" w:rsidRDefault="00AD383A" w:rsidP="001916BD">
            <w:pPr>
              <w:spacing w:after="0" w:line="240" w:lineRule="auto"/>
              <w:rPr>
                <w:rFonts w:ascii="Montserrat Light" w:hAnsi="Montserrat Light" w:cs="Calibri"/>
                <w:color w:val="000000"/>
                <w:sz w:val="14"/>
                <w:szCs w:val="14"/>
              </w:rPr>
            </w:pPr>
            <w:r w:rsidRPr="001916BD">
              <w:rPr>
                <w:rFonts w:ascii="Montserrat Light" w:hAnsi="Montserrat Light" w:cs="Calibri"/>
                <w:color w:val="000000"/>
                <w:sz w:val="14"/>
                <w:szCs w:val="14"/>
              </w:rPr>
              <w:t>2018/2017</w:t>
            </w:r>
          </w:p>
        </w:tc>
        <w:tc>
          <w:tcPr>
            <w:tcW w:w="982" w:type="dxa"/>
            <w:shd w:val="clear" w:color="auto" w:fill="9CC2E5" w:themeFill="accent1" w:themeFillTint="99"/>
            <w:noWrap/>
            <w:vAlign w:val="center"/>
            <w:hideMark/>
          </w:tcPr>
          <w:p w14:paraId="4A5DBCC0" w14:textId="77777777" w:rsidR="00AD383A" w:rsidRPr="001916BD" w:rsidRDefault="00AD383A" w:rsidP="001916BD">
            <w:pPr>
              <w:spacing w:after="0" w:line="240" w:lineRule="auto"/>
              <w:rPr>
                <w:rFonts w:ascii="Montserrat Light" w:hAnsi="Montserrat Light" w:cs="Calibri"/>
                <w:color w:val="000000"/>
                <w:sz w:val="14"/>
                <w:szCs w:val="14"/>
              </w:rPr>
            </w:pPr>
            <w:r w:rsidRPr="001916BD">
              <w:rPr>
                <w:rFonts w:ascii="Montserrat Light" w:hAnsi="Montserrat Light" w:cs="Calibri"/>
                <w:color w:val="000000"/>
                <w:sz w:val="14"/>
                <w:szCs w:val="14"/>
              </w:rPr>
              <w:t>2019/2018</w:t>
            </w:r>
          </w:p>
        </w:tc>
        <w:tc>
          <w:tcPr>
            <w:tcW w:w="706" w:type="dxa"/>
            <w:shd w:val="clear" w:color="auto" w:fill="9CC2E5" w:themeFill="accent1" w:themeFillTint="99"/>
            <w:noWrap/>
            <w:vAlign w:val="center"/>
            <w:hideMark/>
          </w:tcPr>
          <w:p w14:paraId="091EFA5B" w14:textId="77777777" w:rsidR="00AD383A" w:rsidRPr="001916BD" w:rsidRDefault="00AD383A" w:rsidP="001916BD">
            <w:pPr>
              <w:spacing w:after="0" w:line="240" w:lineRule="auto"/>
              <w:jc w:val="right"/>
              <w:rPr>
                <w:rFonts w:ascii="Montserrat Light" w:hAnsi="Montserrat Light" w:cs="Calibri"/>
                <w:color w:val="000000"/>
                <w:sz w:val="14"/>
                <w:szCs w:val="14"/>
              </w:rPr>
            </w:pPr>
            <w:r w:rsidRPr="001916BD">
              <w:rPr>
                <w:rFonts w:ascii="Montserrat Light" w:hAnsi="Montserrat Light" w:cs="Calibri"/>
                <w:color w:val="000000"/>
                <w:sz w:val="14"/>
                <w:szCs w:val="14"/>
              </w:rPr>
              <w:t>2019</w:t>
            </w:r>
          </w:p>
        </w:tc>
        <w:tc>
          <w:tcPr>
            <w:tcW w:w="559" w:type="dxa"/>
            <w:shd w:val="clear" w:color="auto" w:fill="9CC2E5" w:themeFill="accent1" w:themeFillTint="99"/>
            <w:noWrap/>
            <w:vAlign w:val="center"/>
            <w:hideMark/>
          </w:tcPr>
          <w:p w14:paraId="0477180E" w14:textId="77777777" w:rsidR="00AD383A" w:rsidRPr="001916BD" w:rsidRDefault="00AD383A" w:rsidP="001916BD">
            <w:pPr>
              <w:spacing w:after="0" w:line="240" w:lineRule="auto"/>
              <w:jc w:val="right"/>
              <w:rPr>
                <w:rFonts w:ascii="Montserrat Light" w:hAnsi="Montserrat Light" w:cs="Calibri"/>
                <w:color w:val="000000"/>
                <w:sz w:val="14"/>
                <w:szCs w:val="14"/>
              </w:rPr>
            </w:pPr>
            <w:r w:rsidRPr="001916BD">
              <w:rPr>
                <w:rFonts w:ascii="Montserrat Light" w:hAnsi="Montserrat Light" w:cs="Calibri"/>
                <w:color w:val="000000"/>
                <w:sz w:val="14"/>
                <w:szCs w:val="14"/>
              </w:rPr>
              <w:t>2019</w:t>
            </w:r>
          </w:p>
        </w:tc>
        <w:tc>
          <w:tcPr>
            <w:tcW w:w="161" w:type="dxa"/>
            <w:vMerge/>
            <w:shd w:val="clear" w:color="auto" w:fill="9CC2E5" w:themeFill="accent1" w:themeFillTint="99"/>
            <w:noWrap/>
            <w:vAlign w:val="center"/>
            <w:hideMark/>
          </w:tcPr>
          <w:p w14:paraId="67E27DE4" w14:textId="77777777" w:rsidR="00AD383A" w:rsidRPr="001916BD" w:rsidRDefault="00AD383A" w:rsidP="001916BD">
            <w:pPr>
              <w:spacing w:after="0" w:line="240" w:lineRule="auto"/>
              <w:jc w:val="right"/>
              <w:rPr>
                <w:rFonts w:ascii="Montserrat Light" w:hAnsi="Montserrat Light" w:cs="Calibri"/>
                <w:color w:val="000000"/>
                <w:sz w:val="14"/>
                <w:szCs w:val="14"/>
              </w:rPr>
            </w:pPr>
          </w:p>
        </w:tc>
        <w:tc>
          <w:tcPr>
            <w:tcW w:w="992" w:type="dxa"/>
            <w:shd w:val="clear" w:color="auto" w:fill="9CC2E5" w:themeFill="accent1" w:themeFillTint="99"/>
            <w:noWrap/>
            <w:vAlign w:val="center"/>
            <w:hideMark/>
          </w:tcPr>
          <w:p w14:paraId="7704857E" w14:textId="77777777" w:rsidR="00AD383A" w:rsidRPr="001916BD" w:rsidRDefault="00AD383A" w:rsidP="001916BD">
            <w:pPr>
              <w:spacing w:after="0" w:line="240" w:lineRule="auto"/>
              <w:rPr>
                <w:rFonts w:ascii="Montserrat Light" w:hAnsi="Montserrat Light" w:cs="Calibri"/>
                <w:color w:val="000000"/>
                <w:sz w:val="14"/>
                <w:szCs w:val="14"/>
              </w:rPr>
            </w:pPr>
            <w:r w:rsidRPr="001916BD">
              <w:rPr>
                <w:rFonts w:ascii="Montserrat Light" w:hAnsi="Montserrat Light" w:cs="Calibri"/>
                <w:color w:val="000000"/>
                <w:sz w:val="14"/>
                <w:szCs w:val="14"/>
              </w:rPr>
              <w:t>2018/2017</w:t>
            </w:r>
          </w:p>
        </w:tc>
        <w:tc>
          <w:tcPr>
            <w:tcW w:w="992" w:type="dxa"/>
            <w:shd w:val="clear" w:color="auto" w:fill="9CC2E5" w:themeFill="accent1" w:themeFillTint="99"/>
            <w:noWrap/>
            <w:vAlign w:val="center"/>
            <w:hideMark/>
          </w:tcPr>
          <w:p w14:paraId="038221AC" w14:textId="77777777" w:rsidR="00AD383A" w:rsidRPr="001916BD" w:rsidRDefault="00AD383A" w:rsidP="001916BD">
            <w:pPr>
              <w:spacing w:after="0" w:line="240" w:lineRule="auto"/>
              <w:rPr>
                <w:rFonts w:ascii="Montserrat Light" w:hAnsi="Montserrat Light" w:cs="Calibri"/>
                <w:color w:val="000000"/>
                <w:sz w:val="14"/>
                <w:szCs w:val="14"/>
              </w:rPr>
            </w:pPr>
            <w:r w:rsidRPr="001916BD">
              <w:rPr>
                <w:rFonts w:ascii="Montserrat Light" w:hAnsi="Montserrat Light" w:cs="Calibri"/>
                <w:color w:val="000000"/>
                <w:sz w:val="14"/>
                <w:szCs w:val="14"/>
              </w:rPr>
              <w:t>2019/2018</w:t>
            </w:r>
          </w:p>
        </w:tc>
        <w:tc>
          <w:tcPr>
            <w:tcW w:w="709" w:type="dxa"/>
            <w:shd w:val="clear" w:color="auto" w:fill="9CC2E5" w:themeFill="accent1" w:themeFillTint="99"/>
            <w:noWrap/>
            <w:vAlign w:val="center"/>
            <w:hideMark/>
          </w:tcPr>
          <w:p w14:paraId="3252705E" w14:textId="77777777" w:rsidR="00AD383A" w:rsidRPr="001916BD" w:rsidRDefault="00AD383A" w:rsidP="001916BD">
            <w:pPr>
              <w:spacing w:after="0" w:line="240" w:lineRule="auto"/>
              <w:jc w:val="right"/>
              <w:rPr>
                <w:rFonts w:ascii="Montserrat Light" w:hAnsi="Montserrat Light" w:cs="Calibri"/>
                <w:color w:val="000000"/>
                <w:sz w:val="14"/>
                <w:szCs w:val="14"/>
              </w:rPr>
            </w:pPr>
            <w:r w:rsidRPr="001916BD">
              <w:rPr>
                <w:rFonts w:ascii="Montserrat Light" w:hAnsi="Montserrat Light" w:cs="Calibri"/>
                <w:color w:val="000000"/>
                <w:sz w:val="14"/>
                <w:szCs w:val="14"/>
              </w:rPr>
              <w:t>2019</w:t>
            </w:r>
          </w:p>
        </w:tc>
        <w:tc>
          <w:tcPr>
            <w:tcW w:w="567" w:type="dxa"/>
            <w:shd w:val="clear" w:color="auto" w:fill="9CC2E5" w:themeFill="accent1" w:themeFillTint="99"/>
            <w:noWrap/>
            <w:vAlign w:val="center"/>
            <w:hideMark/>
          </w:tcPr>
          <w:p w14:paraId="1FAD986C" w14:textId="77777777" w:rsidR="00AD383A" w:rsidRPr="001916BD" w:rsidRDefault="00AD383A" w:rsidP="001916BD">
            <w:pPr>
              <w:spacing w:after="0" w:line="240" w:lineRule="auto"/>
              <w:jc w:val="right"/>
              <w:rPr>
                <w:rFonts w:ascii="Montserrat Light" w:hAnsi="Montserrat Light" w:cs="Calibri"/>
                <w:color w:val="000000"/>
                <w:sz w:val="14"/>
                <w:szCs w:val="14"/>
              </w:rPr>
            </w:pPr>
            <w:r w:rsidRPr="001916BD">
              <w:rPr>
                <w:rFonts w:ascii="Montserrat Light" w:hAnsi="Montserrat Light" w:cs="Calibri"/>
                <w:color w:val="000000"/>
                <w:sz w:val="14"/>
                <w:szCs w:val="14"/>
              </w:rPr>
              <w:t>2019</w:t>
            </w:r>
          </w:p>
        </w:tc>
        <w:tc>
          <w:tcPr>
            <w:tcW w:w="992" w:type="dxa"/>
            <w:vMerge/>
            <w:shd w:val="clear" w:color="auto" w:fill="9CC2E5" w:themeFill="accent1" w:themeFillTint="99"/>
            <w:vAlign w:val="center"/>
            <w:hideMark/>
          </w:tcPr>
          <w:p w14:paraId="61BD2BA4" w14:textId="77777777" w:rsidR="00AD383A" w:rsidRPr="001916BD" w:rsidRDefault="00AD383A" w:rsidP="001916BD">
            <w:pPr>
              <w:spacing w:after="0" w:line="240" w:lineRule="auto"/>
              <w:rPr>
                <w:rFonts w:ascii="Montserrat Light" w:hAnsi="Montserrat Light" w:cs="Calibri"/>
                <w:color w:val="000000"/>
                <w:sz w:val="14"/>
                <w:szCs w:val="14"/>
              </w:rPr>
            </w:pPr>
          </w:p>
        </w:tc>
        <w:tc>
          <w:tcPr>
            <w:tcW w:w="851" w:type="dxa"/>
            <w:vMerge/>
            <w:shd w:val="clear" w:color="auto" w:fill="9CC2E5" w:themeFill="accent1" w:themeFillTint="99"/>
            <w:vAlign w:val="center"/>
            <w:hideMark/>
          </w:tcPr>
          <w:p w14:paraId="31402C90" w14:textId="77777777" w:rsidR="00AD383A" w:rsidRPr="001916BD" w:rsidRDefault="00AD383A" w:rsidP="001916BD">
            <w:pPr>
              <w:spacing w:after="0" w:line="240" w:lineRule="auto"/>
              <w:rPr>
                <w:rFonts w:ascii="Montserrat Light" w:hAnsi="Montserrat Light" w:cs="Calibri"/>
                <w:b/>
                <w:bCs/>
                <w:color w:val="000000"/>
              </w:rPr>
            </w:pPr>
          </w:p>
        </w:tc>
      </w:tr>
      <w:tr w:rsidR="002069D2" w:rsidRPr="001916BD" w14:paraId="3246D70F" w14:textId="77777777" w:rsidTr="007A7C9B">
        <w:trPr>
          <w:trHeight w:val="300"/>
        </w:trPr>
        <w:tc>
          <w:tcPr>
            <w:tcW w:w="1046" w:type="dxa"/>
            <w:shd w:val="clear" w:color="auto" w:fill="auto"/>
            <w:noWrap/>
            <w:vAlign w:val="center"/>
            <w:hideMark/>
          </w:tcPr>
          <w:p w14:paraId="711DBEFA" w14:textId="492D34A8" w:rsidR="002069D2" w:rsidRPr="001916BD" w:rsidRDefault="002069D2" w:rsidP="002069D2">
            <w:pPr>
              <w:spacing w:after="0" w:line="240" w:lineRule="auto"/>
              <w:rPr>
                <w:rFonts w:ascii="Montserrat Light" w:hAnsi="Montserrat Light" w:cs="Calibri"/>
                <w:color w:val="000000"/>
                <w:sz w:val="14"/>
                <w:szCs w:val="14"/>
              </w:rPr>
            </w:pPr>
            <w:r w:rsidRPr="001916BD">
              <w:rPr>
                <w:rFonts w:ascii="Montserrat Light" w:hAnsi="Montserrat Light" w:cs="Calibri"/>
                <w:color w:val="000000"/>
                <w:sz w:val="14"/>
                <w:szCs w:val="14"/>
              </w:rPr>
              <w:t>Bangladesh</w:t>
            </w:r>
          </w:p>
        </w:tc>
        <w:tc>
          <w:tcPr>
            <w:tcW w:w="941" w:type="dxa"/>
            <w:shd w:val="clear" w:color="auto" w:fill="auto"/>
            <w:noWrap/>
            <w:vAlign w:val="center"/>
            <w:hideMark/>
          </w:tcPr>
          <w:p w14:paraId="1D3478AE" w14:textId="77777777" w:rsidR="002069D2" w:rsidRPr="001916BD" w:rsidRDefault="002069D2" w:rsidP="002069D2">
            <w:pPr>
              <w:spacing w:after="0" w:line="240" w:lineRule="auto"/>
              <w:jc w:val="right"/>
              <w:rPr>
                <w:rFonts w:ascii="Montserrat Light" w:hAnsi="Montserrat Light" w:cs="Calibri"/>
                <w:color w:val="000000"/>
                <w:sz w:val="14"/>
                <w:szCs w:val="14"/>
              </w:rPr>
            </w:pPr>
            <w:r w:rsidRPr="001916BD">
              <w:rPr>
                <w:rFonts w:ascii="Montserrat Light" w:hAnsi="Montserrat Light" w:cs="Calibri"/>
                <w:color w:val="000000"/>
                <w:sz w:val="14"/>
                <w:szCs w:val="14"/>
              </w:rPr>
              <w:t>121,3</w:t>
            </w:r>
          </w:p>
        </w:tc>
        <w:tc>
          <w:tcPr>
            <w:tcW w:w="982" w:type="dxa"/>
            <w:shd w:val="clear" w:color="auto" w:fill="auto"/>
            <w:noWrap/>
            <w:vAlign w:val="center"/>
            <w:hideMark/>
          </w:tcPr>
          <w:p w14:paraId="0106686E" w14:textId="77777777" w:rsidR="002069D2" w:rsidRPr="001916BD" w:rsidRDefault="002069D2" w:rsidP="002069D2">
            <w:pPr>
              <w:spacing w:after="0" w:line="240" w:lineRule="auto"/>
              <w:jc w:val="right"/>
              <w:rPr>
                <w:rFonts w:ascii="Montserrat Light" w:hAnsi="Montserrat Light" w:cs="Calibri"/>
                <w:color w:val="000000"/>
                <w:sz w:val="14"/>
                <w:szCs w:val="14"/>
              </w:rPr>
            </w:pPr>
            <w:r w:rsidRPr="001916BD">
              <w:rPr>
                <w:rFonts w:ascii="Montserrat Light" w:hAnsi="Montserrat Light" w:cs="Calibri"/>
                <w:color w:val="000000"/>
                <w:sz w:val="14"/>
                <w:szCs w:val="14"/>
              </w:rPr>
              <w:t>11,9</w:t>
            </w:r>
          </w:p>
        </w:tc>
        <w:tc>
          <w:tcPr>
            <w:tcW w:w="706" w:type="dxa"/>
            <w:shd w:val="clear" w:color="auto" w:fill="auto"/>
            <w:noWrap/>
            <w:vAlign w:val="center"/>
            <w:hideMark/>
          </w:tcPr>
          <w:p w14:paraId="6DE106CB" w14:textId="77777777" w:rsidR="002069D2" w:rsidRPr="001916BD" w:rsidRDefault="002069D2" w:rsidP="002069D2">
            <w:pPr>
              <w:spacing w:after="0" w:line="240" w:lineRule="auto"/>
              <w:jc w:val="right"/>
              <w:rPr>
                <w:rFonts w:ascii="Montserrat Light" w:hAnsi="Montserrat Light" w:cs="Calibri"/>
                <w:color w:val="000000"/>
                <w:sz w:val="14"/>
                <w:szCs w:val="14"/>
              </w:rPr>
            </w:pPr>
            <w:r w:rsidRPr="001916BD">
              <w:rPr>
                <w:rFonts w:ascii="Montserrat Light" w:hAnsi="Montserrat Light" w:cs="Calibri"/>
                <w:color w:val="000000"/>
                <w:sz w:val="14"/>
                <w:szCs w:val="14"/>
              </w:rPr>
              <w:t>134,1</w:t>
            </w:r>
          </w:p>
        </w:tc>
        <w:tc>
          <w:tcPr>
            <w:tcW w:w="559" w:type="dxa"/>
            <w:shd w:val="clear" w:color="auto" w:fill="auto"/>
            <w:noWrap/>
            <w:vAlign w:val="center"/>
            <w:hideMark/>
          </w:tcPr>
          <w:p w14:paraId="6CCE9AD9" w14:textId="77777777" w:rsidR="002069D2" w:rsidRPr="001916BD" w:rsidRDefault="002069D2" w:rsidP="002069D2">
            <w:pPr>
              <w:spacing w:after="0" w:line="240" w:lineRule="auto"/>
              <w:jc w:val="right"/>
              <w:rPr>
                <w:rFonts w:ascii="Montserrat Light" w:hAnsi="Montserrat Light" w:cs="Calibri"/>
                <w:color w:val="000000"/>
                <w:sz w:val="14"/>
                <w:szCs w:val="14"/>
              </w:rPr>
            </w:pPr>
            <w:r w:rsidRPr="001916BD">
              <w:rPr>
                <w:rFonts w:ascii="Montserrat Light" w:hAnsi="Montserrat Light" w:cs="Calibri"/>
                <w:color w:val="000000"/>
                <w:sz w:val="14"/>
                <w:szCs w:val="14"/>
              </w:rPr>
              <w:t>26,9</w:t>
            </w:r>
          </w:p>
        </w:tc>
        <w:tc>
          <w:tcPr>
            <w:tcW w:w="161" w:type="dxa"/>
            <w:vMerge/>
            <w:shd w:val="clear" w:color="auto" w:fill="auto"/>
            <w:noWrap/>
            <w:vAlign w:val="center"/>
            <w:hideMark/>
          </w:tcPr>
          <w:p w14:paraId="4D175B03" w14:textId="77777777" w:rsidR="002069D2" w:rsidRPr="001916BD" w:rsidRDefault="002069D2" w:rsidP="002069D2">
            <w:pPr>
              <w:spacing w:after="0" w:line="240" w:lineRule="auto"/>
              <w:jc w:val="right"/>
              <w:rPr>
                <w:rFonts w:ascii="Montserrat Light" w:hAnsi="Montserrat Light" w:cs="Calibri"/>
                <w:color w:val="000000"/>
                <w:sz w:val="14"/>
                <w:szCs w:val="14"/>
              </w:rPr>
            </w:pPr>
          </w:p>
        </w:tc>
        <w:tc>
          <w:tcPr>
            <w:tcW w:w="992" w:type="dxa"/>
            <w:shd w:val="clear" w:color="auto" w:fill="auto"/>
            <w:noWrap/>
            <w:vAlign w:val="center"/>
            <w:hideMark/>
          </w:tcPr>
          <w:p w14:paraId="140B5663" w14:textId="77777777" w:rsidR="002069D2" w:rsidRPr="001916BD" w:rsidRDefault="002069D2" w:rsidP="002069D2">
            <w:pPr>
              <w:spacing w:after="0" w:line="240" w:lineRule="auto"/>
              <w:jc w:val="right"/>
              <w:rPr>
                <w:rFonts w:ascii="Montserrat Light" w:hAnsi="Montserrat Light" w:cs="Calibri"/>
                <w:color w:val="000000"/>
                <w:sz w:val="14"/>
                <w:szCs w:val="14"/>
              </w:rPr>
            </w:pPr>
            <w:r w:rsidRPr="001916BD">
              <w:rPr>
                <w:rFonts w:ascii="Montserrat Light" w:hAnsi="Montserrat Light" w:cs="Calibri"/>
                <w:color w:val="000000"/>
                <w:sz w:val="14"/>
                <w:szCs w:val="14"/>
              </w:rPr>
              <w:t>38,9</w:t>
            </w:r>
          </w:p>
        </w:tc>
        <w:tc>
          <w:tcPr>
            <w:tcW w:w="992" w:type="dxa"/>
            <w:shd w:val="clear" w:color="auto" w:fill="auto"/>
            <w:noWrap/>
            <w:vAlign w:val="center"/>
            <w:hideMark/>
          </w:tcPr>
          <w:p w14:paraId="11FDD4B5" w14:textId="77777777" w:rsidR="002069D2" w:rsidRPr="001916BD" w:rsidRDefault="002069D2" w:rsidP="002069D2">
            <w:pPr>
              <w:spacing w:after="0" w:line="240" w:lineRule="auto"/>
              <w:jc w:val="right"/>
              <w:rPr>
                <w:rFonts w:ascii="Montserrat Light" w:hAnsi="Montserrat Light" w:cs="Calibri"/>
                <w:color w:val="000000"/>
                <w:sz w:val="14"/>
                <w:szCs w:val="14"/>
              </w:rPr>
            </w:pPr>
            <w:r w:rsidRPr="001916BD">
              <w:rPr>
                <w:rFonts w:ascii="Montserrat Light" w:hAnsi="Montserrat Light" w:cs="Calibri"/>
                <w:color w:val="000000"/>
                <w:sz w:val="14"/>
                <w:szCs w:val="14"/>
              </w:rPr>
              <w:t>1,8</w:t>
            </w:r>
          </w:p>
        </w:tc>
        <w:tc>
          <w:tcPr>
            <w:tcW w:w="709" w:type="dxa"/>
            <w:shd w:val="clear" w:color="auto" w:fill="auto"/>
            <w:noWrap/>
            <w:vAlign w:val="center"/>
            <w:hideMark/>
          </w:tcPr>
          <w:p w14:paraId="51D5D4D5" w14:textId="77777777" w:rsidR="002069D2" w:rsidRPr="001916BD" w:rsidRDefault="002069D2" w:rsidP="002069D2">
            <w:pPr>
              <w:spacing w:after="0" w:line="240" w:lineRule="auto"/>
              <w:jc w:val="right"/>
              <w:rPr>
                <w:rFonts w:ascii="Montserrat Light" w:hAnsi="Montserrat Light" w:cs="Calibri"/>
                <w:color w:val="000000"/>
                <w:sz w:val="14"/>
                <w:szCs w:val="14"/>
              </w:rPr>
            </w:pPr>
            <w:r w:rsidRPr="001916BD">
              <w:rPr>
                <w:rFonts w:ascii="Montserrat Light" w:hAnsi="Montserrat Light" w:cs="Calibri"/>
                <w:color w:val="000000"/>
                <w:sz w:val="14"/>
                <w:szCs w:val="14"/>
              </w:rPr>
              <w:t>0,1</w:t>
            </w:r>
          </w:p>
        </w:tc>
        <w:tc>
          <w:tcPr>
            <w:tcW w:w="567" w:type="dxa"/>
            <w:shd w:val="clear" w:color="auto" w:fill="auto"/>
            <w:noWrap/>
            <w:vAlign w:val="center"/>
            <w:hideMark/>
          </w:tcPr>
          <w:p w14:paraId="1352C83F" w14:textId="77777777" w:rsidR="002069D2" w:rsidRPr="001916BD" w:rsidRDefault="002069D2" w:rsidP="002069D2">
            <w:pPr>
              <w:spacing w:after="0" w:line="240" w:lineRule="auto"/>
              <w:jc w:val="right"/>
              <w:rPr>
                <w:rFonts w:ascii="Montserrat Light" w:hAnsi="Montserrat Light" w:cs="Calibri"/>
                <w:color w:val="000000"/>
                <w:sz w:val="14"/>
                <w:szCs w:val="14"/>
              </w:rPr>
            </w:pPr>
            <w:r w:rsidRPr="001916BD">
              <w:rPr>
                <w:rFonts w:ascii="Montserrat Light" w:hAnsi="Montserrat Light" w:cs="Calibri"/>
                <w:color w:val="000000"/>
                <w:sz w:val="14"/>
                <w:szCs w:val="14"/>
              </w:rPr>
              <w:t>0,0</w:t>
            </w:r>
          </w:p>
        </w:tc>
        <w:tc>
          <w:tcPr>
            <w:tcW w:w="992" w:type="dxa"/>
            <w:shd w:val="clear" w:color="auto" w:fill="auto"/>
            <w:noWrap/>
            <w:vAlign w:val="center"/>
            <w:hideMark/>
          </w:tcPr>
          <w:p w14:paraId="69D8DCB2" w14:textId="1721365F" w:rsidR="002069D2" w:rsidRPr="002D5FCD" w:rsidRDefault="002069D2" w:rsidP="002069D2">
            <w:pPr>
              <w:spacing w:after="0" w:line="240" w:lineRule="auto"/>
              <w:jc w:val="right"/>
              <w:rPr>
                <w:rFonts w:ascii="Montserrat Light" w:hAnsi="Montserrat Light" w:cs="Calibri"/>
                <w:color w:val="000000"/>
                <w:sz w:val="14"/>
                <w:szCs w:val="14"/>
                <w:highlight w:val="yellow"/>
              </w:rPr>
            </w:pPr>
            <w:r>
              <w:rPr>
                <w:rFonts w:ascii="Montserrat Light" w:hAnsi="Montserrat Light" w:cs="Calibri"/>
                <w:color w:val="000000"/>
                <w:sz w:val="14"/>
                <w:szCs w:val="14"/>
              </w:rPr>
              <w:t>134,0</w:t>
            </w:r>
          </w:p>
        </w:tc>
        <w:tc>
          <w:tcPr>
            <w:tcW w:w="851" w:type="dxa"/>
            <w:shd w:val="clear" w:color="auto" w:fill="auto"/>
            <w:noWrap/>
            <w:vAlign w:val="center"/>
            <w:hideMark/>
          </w:tcPr>
          <w:p w14:paraId="3F978144" w14:textId="77777777" w:rsidR="002069D2" w:rsidRPr="001916BD" w:rsidRDefault="002069D2" w:rsidP="002069D2">
            <w:pPr>
              <w:spacing w:after="0" w:line="240" w:lineRule="auto"/>
              <w:jc w:val="center"/>
              <w:rPr>
                <w:rFonts w:ascii="Montserrat Light" w:hAnsi="Montserrat Light" w:cs="Calibri"/>
                <w:b/>
                <w:bCs/>
                <w:color w:val="000000"/>
              </w:rPr>
            </w:pPr>
            <w:r w:rsidRPr="001916BD">
              <w:rPr>
                <w:rFonts w:ascii="Montserrat Light" w:hAnsi="Montserrat Light" w:cs="Calibri"/>
                <w:b/>
                <w:bCs/>
                <w:color w:val="538135" w:themeColor="accent6" w:themeShade="BF"/>
              </w:rPr>
              <w:t>+</w:t>
            </w:r>
          </w:p>
        </w:tc>
      </w:tr>
      <w:tr w:rsidR="002069D2" w:rsidRPr="001916BD" w14:paraId="6F30E302" w14:textId="77777777" w:rsidTr="007A7C9B">
        <w:trPr>
          <w:trHeight w:val="300"/>
        </w:trPr>
        <w:tc>
          <w:tcPr>
            <w:tcW w:w="1046" w:type="dxa"/>
            <w:shd w:val="clear" w:color="auto" w:fill="auto"/>
            <w:noWrap/>
            <w:vAlign w:val="center"/>
            <w:hideMark/>
          </w:tcPr>
          <w:p w14:paraId="62B52D9E" w14:textId="2E578B06" w:rsidR="002069D2" w:rsidRPr="001916BD" w:rsidRDefault="002069D2" w:rsidP="002069D2">
            <w:pPr>
              <w:spacing w:after="0" w:line="240" w:lineRule="auto"/>
              <w:rPr>
                <w:rFonts w:ascii="Montserrat Light" w:hAnsi="Montserrat Light" w:cs="Calibri"/>
                <w:color w:val="000000"/>
                <w:sz w:val="14"/>
                <w:szCs w:val="14"/>
              </w:rPr>
            </w:pPr>
            <w:r w:rsidRPr="001916BD">
              <w:rPr>
                <w:rFonts w:ascii="Montserrat Light" w:hAnsi="Montserrat Light" w:cs="Calibri"/>
                <w:color w:val="000000"/>
                <w:sz w:val="14"/>
                <w:szCs w:val="14"/>
              </w:rPr>
              <w:t>Belgique</w:t>
            </w:r>
          </w:p>
        </w:tc>
        <w:tc>
          <w:tcPr>
            <w:tcW w:w="941" w:type="dxa"/>
            <w:shd w:val="clear" w:color="auto" w:fill="auto"/>
            <w:noWrap/>
            <w:vAlign w:val="center"/>
            <w:hideMark/>
          </w:tcPr>
          <w:p w14:paraId="5BA3F810" w14:textId="77777777" w:rsidR="002069D2" w:rsidRPr="001916BD" w:rsidRDefault="002069D2" w:rsidP="002069D2">
            <w:pPr>
              <w:spacing w:after="0" w:line="240" w:lineRule="auto"/>
              <w:jc w:val="right"/>
              <w:rPr>
                <w:rFonts w:ascii="Montserrat Light" w:hAnsi="Montserrat Light" w:cs="Calibri"/>
                <w:color w:val="000000"/>
                <w:sz w:val="14"/>
                <w:szCs w:val="14"/>
              </w:rPr>
            </w:pPr>
            <w:r w:rsidRPr="001916BD">
              <w:rPr>
                <w:rFonts w:ascii="Montserrat Light" w:hAnsi="Montserrat Light" w:cs="Calibri"/>
                <w:color w:val="000000"/>
                <w:sz w:val="14"/>
                <w:szCs w:val="14"/>
              </w:rPr>
              <w:t>12,4</w:t>
            </w:r>
          </w:p>
        </w:tc>
        <w:tc>
          <w:tcPr>
            <w:tcW w:w="982" w:type="dxa"/>
            <w:shd w:val="clear" w:color="auto" w:fill="auto"/>
            <w:noWrap/>
            <w:vAlign w:val="center"/>
            <w:hideMark/>
          </w:tcPr>
          <w:p w14:paraId="3C706CB5" w14:textId="77777777" w:rsidR="002069D2" w:rsidRPr="001916BD" w:rsidRDefault="002069D2" w:rsidP="002069D2">
            <w:pPr>
              <w:spacing w:after="0" w:line="240" w:lineRule="auto"/>
              <w:jc w:val="right"/>
              <w:rPr>
                <w:rFonts w:ascii="Montserrat Light" w:hAnsi="Montserrat Light" w:cs="Calibri"/>
                <w:color w:val="000000"/>
                <w:sz w:val="14"/>
                <w:szCs w:val="14"/>
              </w:rPr>
            </w:pPr>
            <w:r w:rsidRPr="001916BD">
              <w:rPr>
                <w:rFonts w:ascii="Montserrat Light" w:hAnsi="Montserrat Light" w:cs="Calibri"/>
                <w:color w:val="000000"/>
                <w:sz w:val="14"/>
                <w:szCs w:val="14"/>
              </w:rPr>
              <w:t>-47,8</w:t>
            </w:r>
          </w:p>
        </w:tc>
        <w:tc>
          <w:tcPr>
            <w:tcW w:w="706" w:type="dxa"/>
            <w:shd w:val="clear" w:color="auto" w:fill="auto"/>
            <w:noWrap/>
            <w:vAlign w:val="center"/>
            <w:hideMark/>
          </w:tcPr>
          <w:p w14:paraId="40072F00" w14:textId="77777777" w:rsidR="002069D2" w:rsidRPr="001916BD" w:rsidRDefault="002069D2" w:rsidP="002069D2">
            <w:pPr>
              <w:spacing w:after="0" w:line="240" w:lineRule="auto"/>
              <w:jc w:val="right"/>
              <w:rPr>
                <w:rFonts w:ascii="Montserrat Light" w:hAnsi="Montserrat Light" w:cs="Calibri"/>
                <w:color w:val="000000"/>
                <w:sz w:val="14"/>
                <w:szCs w:val="14"/>
              </w:rPr>
            </w:pPr>
            <w:r w:rsidRPr="001916BD">
              <w:rPr>
                <w:rFonts w:ascii="Montserrat Light" w:hAnsi="Montserrat Light" w:cs="Calibri"/>
                <w:color w:val="000000"/>
                <w:sz w:val="14"/>
                <w:szCs w:val="14"/>
              </w:rPr>
              <w:t>2,7</w:t>
            </w:r>
          </w:p>
        </w:tc>
        <w:tc>
          <w:tcPr>
            <w:tcW w:w="559" w:type="dxa"/>
            <w:shd w:val="clear" w:color="auto" w:fill="auto"/>
            <w:noWrap/>
            <w:vAlign w:val="center"/>
            <w:hideMark/>
          </w:tcPr>
          <w:p w14:paraId="6EA2E545" w14:textId="77777777" w:rsidR="002069D2" w:rsidRPr="001916BD" w:rsidRDefault="002069D2" w:rsidP="002069D2">
            <w:pPr>
              <w:spacing w:after="0" w:line="240" w:lineRule="auto"/>
              <w:jc w:val="right"/>
              <w:rPr>
                <w:rFonts w:ascii="Montserrat Light" w:hAnsi="Montserrat Light" w:cs="Calibri"/>
                <w:color w:val="000000"/>
                <w:sz w:val="14"/>
                <w:szCs w:val="14"/>
              </w:rPr>
            </w:pPr>
            <w:r w:rsidRPr="001916BD">
              <w:rPr>
                <w:rFonts w:ascii="Montserrat Light" w:hAnsi="Montserrat Light" w:cs="Calibri"/>
                <w:color w:val="000000"/>
                <w:sz w:val="14"/>
                <w:szCs w:val="14"/>
              </w:rPr>
              <w:t>0,5</w:t>
            </w:r>
          </w:p>
        </w:tc>
        <w:tc>
          <w:tcPr>
            <w:tcW w:w="161" w:type="dxa"/>
            <w:vMerge/>
            <w:shd w:val="clear" w:color="auto" w:fill="auto"/>
            <w:noWrap/>
            <w:vAlign w:val="center"/>
            <w:hideMark/>
          </w:tcPr>
          <w:p w14:paraId="7A4272D6" w14:textId="77777777" w:rsidR="002069D2" w:rsidRPr="001916BD" w:rsidRDefault="002069D2" w:rsidP="002069D2">
            <w:pPr>
              <w:spacing w:after="0" w:line="240" w:lineRule="auto"/>
              <w:jc w:val="right"/>
              <w:rPr>
                <w:rFonts w:ascii="Montserrat Light" w:hAnsi="Montserrat Light" w:cs="Calibri"/>
                <w:color w:val="000000"/>
                <w:sz w:val="14"/>
                <w:szCs w:val="14"/>
              </w:rPr>
            </w:pPr>
          </w:p>
        </w:tc>
        <w:tc>
          <w:tcPr>
            <w:tcW w:w="992" w:type="dxa"/>
            <w:shd w:val="clear" w:color="auto" w:fill="auto"/>
            <w:noWrap/>
            <w:vAlign w:val="center"/>
            <w:hideMark/>
          </w:tcPr>
          <w:p w14:paraId="623C75CC" w14:textId="77777777" w:rsidR="002069D2" w:rsidRPr="001916BD" w:rsidRDefault="002069D2" w:rsidP="002069D2">
            <w:pPr>
              <w:spacing w:after="0" w:line="240" w:lineRule="auto"/>
              <w:jc w:val="right"/>
              <w:rPr>
                <w:rFonts w:ascii="Montserrat Light" w:hAnsi="Montserrat Light" w:cs="Calibri"/>
                <w:color w:val="000000"/>
                <w:sz w:val="14"/>
                <w:szCs w:val="14"/>
              </w:rPr>
            </w:pPr>
            <w:r w:rsidRPr="001916BD">
              <w:rPr>
                <w:rFonts w:ascii="Montserrat Light" w:hAnsi="Montserrat Light" w:cs="Calibri"/>
                <w:color w:val="000000"/>
                <w:sz w:val="14"/>
                <w:szCs w:val="14"/>
              </w:rPr>
              <w:t>30,9</w:t>
            </w:r>
          </w:p>
        </w:tc>
        <w:tc>
          <w:tcPr>
            <w:tcW w:w="992" w:type="dxa"/>
            <w:shd w:val="clear" w:color="auto" w:fill="auto"/>
            <w:noWrap/>
            <w:vAlign w:val="center"/>
            <w:hideMark/>
          </w:tcPr>
          <w:p w14:paraId="44800F44" w14:textId="77777777" w:rsidR="002069D2" w:rsidRPr="001916BD" w:rsidRDefault="002069D2" w:rsidP="002069D2">
            <w:pPr>
              <w:spacing w:after="0" w:line="240" w:lineRule="auto"/>
              <w:jc w:val="right"/>
              <w:rPr>
                <w:rFonts w:ascii="Montserrat Light" w:hAnsi="Montserrat Light" w:cs="Calibri"/>
                <w:color w:val="000000"/>
                <w:sz w:val="14"/>
                <w:szCs w:val="14"/>
              </w:rPr>
            </w:pPr>
            <w:r w:rsidRPr="001916BD">
              <w:rPr>
                <w:rFonts w:ascii="Montserrat Light" w:hAnsi="Montserrat Light" w:cs="Calibri"/>
                <w:color w:val="000000"/>
                <w:sz w:val="14"/>
                <w:szCs w:val="14"/>
              </w:rPr>
              <w:t>-21,9</w:t>
            </w:r>
          </w:p>
        </w:tc>
        <w:tc>
          <w:tcPr>
            <w:tcW w:w="709" w:type="dxa"/>
            <w:shd w:val="clear" w:color="auto" w:fill="auto"/>
            <w:noWrap/>
            <w:vAlign w:val="center"/>
            <w:hideMark/>
          </w:tcPr>
          <w:p w14:paraId="7FD67CB7" w14:textId="77777777" w:rsidR="002069D2" w:rsidRPr="001916BD" w:rsidRDefault="002069D2" w:rsidP="002069D2">
            <w:pPr>
              <w:spacing w:after="0" w:line="240" w:lineRule="auto"/>
              <w:jc w:val="right"/>
              <w:rPr>
                <w:rFonts w:ascii="Montserrat Light" w:hAnsi="Montserrat Light" w:cs="Calibri"/>
                <w:color w:val="000000"/>
                <w:sz w:val="14"/>
                <w:szCs w:val="14"/>
              </w:rPr>
            </w:pPr>
            <w:r w:rsidRPr="001916BD">
              <w:rPr>
                <w:rFonts w:ascii="Montserrat Light" w:hAnsi="Montserrat Light" w:cs="Calibri"/>
                <w:color w:val="000000"/>
                <w:sz w:val="14"/>
                <w:szCs w:val="14"/>
              </w:rPr>
              <w:t>64,2</w:t>
            </w:r>
          </w:p>
        </w:tc>
        <w:tc>
          <w:tcPr>
            <w:tcW w:w="567" w:type="dxa"/>
            <w:shd w:val="clear" w:color="auto" w:fill="auto"/>
            <w:noWrap/>
            <w:vAlign w:val="center"/>
            <w:hideMark/>
          </w:tcPr>
          <w:p w14:paraId="627B7097" w14:textId="77777777" w:rsidR="002069D2" w:rsidRPr="001916BD" w:rsidRDefault="002069D2" w:rsidP="002069D2">
            <w:pPr>
              <w:spacing w:after="0" w:line="240" w:lineRule="auto"/>
              <w:jc w:val="right"/>
              <w:rPr>
                <w:rFonts w:ascii="Montserrat Light" w:hAnsi="Montserrat Light" w:cs="Calibri"/>
                <w:color w:val="000000"/>
                <w:sz w:val="14"/>
                <w:szCs w:val="14"/>
              </w:rPr>
            </w:pPr>
            <w:r w:rsidRPr="001916BD">
              <w:rPr>
                <w:rFonts w:ascii="Montserrat Light" w:hAnsi="Montserrat Light" w:cs="Calibri"/>
                <w:color w:val="000000"/>
                <w:sz w:val="14"/>
                <w:szCs w:val="14"/>
              </w:rPr>
              <w:t>3,8</w:t>
            </w:r>
          </w:p>
        </w:tc>
        <w:tc>
          <w:tcPr>
            <w:tcW w:w="992" w:type="dxa"/>
            <w:shd w:val="clear" w:color="auto" w:fill="auto"/>
            <w:noWrap/>
            <w:vAlign w:val="center"/>
            <w:hideMark/>
          </w:tcPr>
          <w:p w14:paraId="349B314A" w14:textId="6DBFB98D" w:rsidR="002069D2" w:rsidRPr="002D5FCD" w:rsidRDefault="002069D2" w:rsidP="002069D2">
            <w:pPr>
              <w:spacing w:after="0" w:line="240" w:lineRule="auto"/>
              <w:jc w:val="right"/>
              <w:rPr>
                <w:rFonts w:ascii="Montserrat Light" w:hAnsi="Montserrat Light" w:cs="Calibri"/>
                <w:color w:val="000000"/>
                <w:sz w:val="14"/>
                <w:szCs w:val="14"/>
                <w:highlight w:val="yellow"/>
              </w:rPr>
            </w:pPr>
            <w:r>
              <w:rPr>
                <w:rFonts w:ascii="Montserrat Light" w:hAnsi="Montserrat Light" w:cs="Calibri"/>
                <w:color w:val="000000"/>
                <w:sz w:val="14"/>
                <w:szCs w:val="14"/>
              </w:rPr>
              <w:t>-54,1</w:t>
            </w:r>
          </w:p>
        </w:tc>
        <w:tc>
          <w:tcPr>
            <w:tcW w:w="851" w:type="dxa"/>
            <w:shd w:val="clear" w:color="auto" w:fill="auto"/>
            <w:noWrap/>
            <w:vAlign w:val="center"/>
            <w:hideMark/>
          </w:tcPr>
          <w:p w14:paraId="40BEB4F5" w14:textId="77777777" w:rsidR="002069D2" w:rsidRPr="001916BD" w:rsidRDefault="002069D2" w:rsidP="002069D2">
            <w:pPr>
              <w:spacing w:after="0" w:line="240" w:lineRule="auto"/>
              <w:jc w:val="center"/>
              <w:rPr>
                <w:rFonts w:ascii="Montserrat Light" w:hAnsi="Montserrat Light" w:cs="Calibri"/>
                <w:b/>
                <w:bCs/>
                <w:color w:val="FF0000"/>
              </w:rPr>
            </w:pPr>
            <w:r w:rsidRPr="001916BD">
              <w:rPr>
                <w:rFonts w:ascii="Montserrat Light" w:hAnsi="Montserrat Light" w:cs="Calibri"/>
                <w:b/>
                <w:bCs/>
                <w:color w:val="FF0000"/>
              </w:rPr>
              <w:t>-</w:t>
            </w:r>
          </w:p>
        </w:tc>
      </w:tr>
      <w:tr w:rsidR="002069D2" w:rsidRPr="001916BD" w14:paraId="0E242427" w14:textId="77777777" w:rsidTr="007A7C9B">
        <w:trPr>
          <w:trHeight w:val="300"/>
        </w:trPr>
        <w:tc>
          <w:tcPr>
            <w:tcW w:w="1046" w:type="dxa"/>
            <w:shd w:val="clear" w:color="auto" w:fill="auto"/>
            <w:noWrap/>
            <w:vAlign w:val="center"/>
            <w:hideMark/>
          </w:tcPr>
          <w:p w14:paraId="4181B2EC" w14:textId="16181E24" w:rsidR="002069D2" w:rsidRPr="001916BD" w:rsidRDefault="002069D2" w:rsidP="002069D2">
            <w:pPr>
              <w:spacing w:after="0" w:line="240" w:lineRule="auto"/>
              <w:rPr>
                <w:rFonts w:ascii="Montserrat Light" w:hAnsi="Montserrat Light" w:cs="Calibri"/>
                <w:color w:val="000000"/>
                <w:sz w:val="14"/>
                <w:szCs w:val="14"/>
              </w:rPr>
            </w:pPr>
            <w:r w:rsidRPr="001916BD">
              <w:rPr>
                <w:rFonts w:ascii="Montserrat Light" w:hAnsi="Montserrat Light" w:cs="Calibri"/>
                <w:color w:val="000000"/>
                <w:sz w:val="14"/>
                <w:szCs w:val="14"/>
              </w:rPr>
              <w:t>Burkina Faso</w:t>
            </w:r>
          </w:p>
        </w:tc>
        <w:tc>
          <w:tcPr>
            <w:tcW w:w="941" w:type="dxa"/>
            <w:shd w:val="clear" w:color="auto" w:fill="auto"/>
            <w:noWrap/>
            <w:vAlign w:val="center"/>
            <w:hideMark/>
          </w:tcPr>
          <w:p w14:paraId="27B9D07E" w14:textId="77777777" w:rsidR="002069D2" w:rsidRPr="001916BD" w:rsidRDefault="002069D2" w:rsidP="002069D2">
            <w:pPr>
              <w:spacing w:after="0" w:line="240" w:lineRule="auto"/>
              <w:jc w:val="right"/>
              <w:rPr>
                <w:rFonts w:ascii="Montserrat Light" w:hAnsi="Montserrat Light" w:cs="Calibri"/>
                <w:color w:val="000000"/>
                <w:sz w:val="14"/>
                <w:szCs w:val="14"/>
              </w:rPr>
            </w:pPr>
            <w:r w:rsidRPr="001916BD">
              <w:rPr>
                <w:rFonts w:ascii="Montserrat Light" w:hAnsi="Montserrat Light" w:cs="Calibri"/>
                <w:color w:val="000000"/>
                <w:sz w:val="14"/>
                <w:szCs w:val="14"/>
              </w:rPr>
              <w:t>1,7</w:t>
            </w:r>
          </w:p>
        </w:tc>
        <w:tc>
          <w:tcPr>
            <w:tcW w:w="982" w:type="dxa"/>
            <w:shd w:val="clear" w:color="auto" w:fill="auto"/>
            <w:noWrap/>
            <w:vAlign w:val="center"/>
            <w:hideMark/>
          </w:tcPr>
          <w:p w14:paraId="1E803390" w14:textId="77777777" w:rsidR="002069D2" w:rsidRPr="001916BD" w:rsidRDefault="002069D2" w:rsidP="002069D2">
            <w:pPr>
              <w:spacing w:after="0" w:line="240" w:lineRule="auto"/>
              <w:jc w:val="right"/>
              <w:rPr>
                <w:rFonts w:ascii="Montserrat Light" w:hAnsi="Montserrat Light" w:cs="Calibri"/>
                <w:color w:val="000000"/>
                <w:sz w:val="14"/>
                <w:szCs w:val="14"/>
              </w:rPr>
            </w:pPr>
            <w:r w:rsidRPr="001916BD">
              <w:rPr>
                <w:rFonts w:ascii="Montserrat Light" w:hAnsi="Montserrat Light" w:cs="Calibri"/>
                <w:color w:val="000000"/>
                <w:sz w:val="14"/>
                <w:szCs w:val="14"/>
              </w:rPr>
              <w:t>90,7</w:t>
            </w:r>
          </w:p>
        </w:tc>
        <w:tc>
          <w:tcPr>
            <w:tcW w:w="706" w:type="dxa"/>
            <w:shd w:val="clear" w:color="auto" w:fill="auto"/>
            <w:noWrap/>
            <w:vAlign w:val="center"/>
            <w:hideMark/>
          </w:tcPr>
          <w:p w14:paraId="3746E139" w14:textId="77777777" w:rsidR="002069D2" w:rsidRPr="001916BD" w:rsidRDefault="002069D2" w:rsidP="002069D2">
            <w:pPr>
              <w:spacing w:after="0" w:line="240" w:lineRule="auto"/>
              <w:jc w:val="right"/>
              <w:rPr>
                <w:rFonts w:ascii="Montserrat Light" w:hAnsi="Montserrat Light" w:cs="Calibri"/>
                <w:color w:val="000000"/>
                <w:sz w:val="14"/>
                <w:szCs w:val="14"/>
              </w:rPr>
            </w:pPr>
            <w:r w:rsidRPr="001916BD">
              <w:rPr>
                <w:rFonts w:ascii="Montserrat Light" w:hAnsi="Montserrat Light" w:cs="Calibri"/>
                <w:color w:val="000000"/>
                <w:sz w:val="14"/>
                <w:szCs w:val="14"/>
              </w:rPr>
              <w:t>11,5</w:t>
            </w:r>
          </w:p>
        </w:tc>
        <w:tc>
          <w:tcPr>
            <w:tcW w:w="559" w:type="dxa"/>
            <w:shd w:val="clear" w:color="auto" w:fill="auto"/>
            <w:noWrap/>
            <w:vAlign w:val="center"/>
            <w:hideMark/>
          </w:tcPr>
          <w:p w14:paraId="353B0D3E" w14:textId="77777777" w:rsidR="002069D2" w:rsidRPr="001916BD" w:rsidRDefault="002069D2" w:rsidP="002069D2">
            <w:pPr>
              <w:spacing w:after="0" w:line="240" w:lineRule="auto"/>
              <w:jc w:val="right"/>
              <w:rPr>
                <w:rFonts w:ascii="Montserrat Light" w:hAnsi="Montserrat Light" w:cs="Calibri"/>
                <w:color w:val="000000"/>
                <w:sz w:val="14"/>
                <w:szCs w:val="14"/>
              </w:rPr>
            </w:pPr>
            <w:r w:rsidRPr="001916BD">
              <w:rPr>
                <w:rFonts w:ascii="Montserrat Light" w:hAnsi="Montserrat Light" w:cs="Calibri"/>
                <w:color w:val="000000"/>
                <w:sz w:val="14"/>
                <w:szCs w:val="14"/>
              </w:rPr>
              <w:t>2,3</w:t>
            </w:r>
          </w:p>
        </w:tc>
        <w:tc>
          <w:tcPr>
            <w:tcW w:w="161" w:type="dxa"/>
            <w:vMerge/>
            <w:shd w:val="clear" w:color="auto" w:fill="auto"/>
            <w:noWrap/>
            <w:vAlign w:val="center"/>
            <w:hideMark/>
          </w:tcPr>
          <w:p w14:paraId="3577CC94" w14:textId="77777777" w:rsidR="002069D2" w:rsidRPr="001916BD" w:rsidRDefault="002069D2" w:rsidP="002069D2">
            <w:pPr>
              <w:spacing w:after="0" w:line="240" w:lineRule="auto"/>
              <w:jc w:val="right"/>
              <w:rPr>
                <w:rFonts w:ascii="Montserrat Light" w:hAnsi="Montserrat Light" w:cs="Calibri"/>
                <w:color w:val="000000"/>
                <w:sz w:val="14"/>
                <w:szCs w:val="14"/>
              </w:rPr>
            </w:pPr>
          </w:p>
        </w:tc>
        <w:tc>
          <w:tcPr>
            <w:tcW w:w="992" w:type="dxa"/>
            <w:shd w:val="clear" w:color="auto" w:fill="auto"/>
            <w:noWrap/>
            <w:vAlign w:val="center"/>
            <w:hideMark/>
          </w:tcPr>
          <w:p w14:paraId="4FF0276D" w14:textId="77777777" w:rsidR="002069D2" w:rsidRPr="001916BD" w:rsidRDefault="002069D2" w:rsidP="002069D2">
            <w:pPr>
              <w:spacing w:after="0" w:line="240" w:lineRule="auto"/>
              <w:jc w:val="right"/>
              <w:rPr>
                <w:rFonts w:ascii="Montserrat Light" w:hAnsi="Montserrat Light" w:cs="Calibri"/>
                <w:color w:val="000000"/>
                <w:sz w:val="14"/>
                <w:szCs w:val="14"/>
              </w:rPr>
            </w:pPr>
            <w:r w:rsidRPr="001916BD">
              <w:rPr>
                <w:rFonts w:ascii="Montserrat Light" w:hAnsi="Montserrat Light" w:cs="Calibri"/>
                <w:color w:val="000000"/>
                <w:sz w:val="14"/>
                <w:szCs w:val="14"/>
              </w:rPr>
              <w:t>155,5</w:t>
            </w:r>
          </w:p>
        </w:tc>
        <w:tc>
          <w:tcPr>
            <w:tcW w:w="992" w:type="dxa"/>
            <w:shd w:val="clear" w:color="auto" w:fill="auto"/>
            <w:noWrap/>
            <w:vAlign w:val="center"/>
            <w:hideMark/>
          </w:tcPr>
          <w:p w14:paraId="4B255C62" w14:textId="77777777" w:rsidR="002069D2" w:rsidRPr="001916BD" w:rsidRDefault="002069D2" w:rsidP="002069D2">
            <w:pPr>
              <w:spacing w:after="0" w:line="240" w:lineRule="auto"/>
              <w:jc w:val="right"/>
              <w:rPr>
                <w:rFonts w:ascii="Montserrat Light" w:hAnsi="Montserrat Light" w:cs="Calibri"/>
                <w:color w:val="000000"/>
                <w:sz w:val="14"/>
                <w:szCs w:val="14"/>
              </w:rPr>
            </w:pPr>
            <w:r w:rsidRPr="001916BD">
              <w:rPr>
                <w:rFonts w:ascii="Montserrat Light" w:hAnsi="Montserrat Light" w:cs="Calibri"/>
                <w:color w:val="000000"/>
                <w:sz w:val="14"/>
                <w:szCs w:val="14"/>
              </w:rPr>
              <w:t>52,3</w:t>
            </w:r>
          </w:p>
        </w:tc>
        <w:tc>
          <w:tcPr>
            <w:tcW w:w="709" w:type="dxa"/>
            <w:shd w:val="clear" w:color="auto" w:fill="auto"/>
            <w:noWrap/>
            <w:vAlign w:val="center"/>
            <w:hideMark/>
          </w:tcPr>
          <w:p w14:paraId="735608FE" w14:textId="77777777" w:rsidR="002069D2" w:rsidRPr="001916BD" w:rsidRDefault="002069D2" w:rsidP="002069D2">
            <w:pPr>
              <w:spacing w:after="0" w:line="240" w:lineRule="auto"/>
              <w:jc w:val="right"/>
              <w:rPr>
                <w:rFonts w:ascii="Montserrat Light" w:hAnsi="Montserrat Light" w:cs="Calibri"/>
                <w:color w:val="000000"/>
                <w:sz w:val="14"/>
                <w:szCs w:val="14"/>
              </w:rPr>
            </w:pPr>
            <w:r w:rsidRPr="001916BD">
              <w:rPr>
                <w:rFonts w:ascii="Montserrat Light" w:hAnsi="Montserrat Light" w:cs="Calibri"/>
                <w:color w:val="000000"/>
                <w:sz w:val="14"/>
                <w:szCs w:val="14"/>
              </w:rPr>
              <w:t>3,1</w:t>
            </w:r>
          </w:p>
        </w:tc>
        <w:tc>
          <w:tcPr>
            <w:tcW w:w="567" w:type="dxa"/>
            <w:shd w:val="clear" w:color="auto" w:fill="auto"/>
            <w:noWrap/>
            <w:vAlign w:val="center"/>
            <w:hideMark/>
          </w:tcPr>
          <w:p w14:paraId="46A3FFF8" w14:textId="77777777" w:rsidR="002069D2" w:rsidRPr="001916BD" w:rsidRDefault="002069D2" w:rsidP="002069D2">
            <w:pPr>
              <w:spacing w:after="0" w:line="240" w:lineRule="auto"/>
              <w:jc w:val="right"/>
              <w:rPr>
                <w:rFonts w:ascii="Montserrat Light" w:hAnsi="Montserrat Light" w:cs="Calibri"/>
                <w:color w:val="000000"/>
                <w:sz w:val="14"/>
                <w:szCs w:val="14"/>
              </w:rPr>
            </w:pPr>
            <w:r w:rsidRPr="001916BD">
              <w:rPr>
                <w:rFonts w:ascii="Montserrat Light" w:hAnsi="Montserrat Light" w:cs="Calibri"/>
                <w:color w:val="000000"/>
                <w:sz w:val="14"/>
                <w:szCs w:val="14"/>
              </w:rPr>
              <w:t>0,2</w:t>
            </w:r>
          </w:p>
        </w:tc>
        <w:tc>
          <w:tcPr>
            <w:tcW w:w="992" w:type="dxa"/>
            <w:shd w:val="clear" w:color="auto" w:fill="auto"/>
            <w:noWrap/>
            <w:vAlign w:val="center"/>
            <w:hideMark/>
          </w:tcPr>
          <w:p w14:paraId="1C9FA523" w14:textId="42E003DE" w:rsidR="002069D2" w:rsidRPr="002D5FCD" w:rsidRDefault="002069D2" w:rsidP="002069D2">
            <w:pPr>
              <w:spacing w:after="0" w:line="240" w:lineRule="auto"/>
              <w:jc w:val="right"/>
              <w:rPr>
                <w:rFonts w:ascii="Montserrat Light" w:hAnsi="Montserrat Light" w:cs="Calibri"/>
                <w:color w:val="000000"/>
                <w:sz w:val="14"/>
                <w:szCs w:val="14"/>
                <w:highlight w:val="yellow"/>
              </w:rPr>
            </w:pPr>
            <w:r>
              <w:rPr>
                <w:rFonts w:ascii="Montserrat Light" w:hAnsi="Montserrat Light" w:cs="Calibri"/>
                <w:color w:val="000000"/>
                <w:sz w:val="14"/>
                <w:szCs w:val="14"/>
              </w:rPr>
              <w:t>8,8</w:t>
            </w:r>
          </w:p>
        </w:tc>
        <w:tc>
          <w:tcPr>
            <w:tcW w:w="851" w:type="dxa"/>
            <w:shd w:val="clear" w:color="auto" w:fill="auto"/>
            <w:noWrap/>
            <w:vAlign w:val="center"/>
            <w:hideMark/>
          </w:tcPr>
          <w:p w14:paraId="338EF39A" w14:textId="77777777" w:rsidR="002069D2" w:rsidRPr="001916BD" w:rsidRDefault="002069D2" w:rsidP="002069D2">
            <w:pPr>
              <w:spacing w:after="0" w:line="240" w:lineRule="auto"/>
              <w:jc w:val="center"/>
              <w:rPr>
                <w:rFonts w:ascii="Montserrat Light" w:hAnsi="Montserrat Light" w:cs="Calibri"/>
                <w:b/>
                <w:bCs/>
                <w:color w:val="538135" w:themeColor="accent6" w:themeShade="BF"/>
              </w:rPr>
            </w:pPr>
            <w:r w:rsidRPr="001916BD">
              <w:rPr>
                <w:rFonts w:ascii="Montserrat Light" w:hAnsi="Montserrat Light" w:cs="Calibri"/>
                <w:b/>
                <w:bCs/>
                <w:color w:val="538135" w:themeColor="accent6" w:themeShade="BF"/>
              </w:rPr>
              <w:t>+</w:t>
            </w:r>
          </w:p>
        </w:tc>
      </w:tr>
      <w:tr w:rsidR="002069D2" w:rsidRPr="001916BD" w14:paraId="2EF1D83E" w14:textId="77777777" w:rsidTr="007A7C9B">
        <w:trPr>
          <w:trHeight w:val="300"/>
        </w:trPr>
        <w:tc>
          <w:tcPr>
            <w:tcW w:w="1046" w:type="dxa"/>
            <w:shd w:val="clear" w:color="auto" w:fill="auto"/>
            <w:noWrap/>
            <w:vAlign w:val="center"/>
            <w:hideMark/>
          </w:tcPr>
          <w:p w14:paraId="1B8BB167" w14:textId="0B245D7A" w:rsidR="002069D2" w:rsidRPr="001916BD" w:rsidRDefault="002069D2" w:rsidP="002069D2">
            <w:pPr>
              <w:spacing w:after="0" w:line="240" w:lineRule="auto"/>
              <w:rPr>
                <w:rFonts w:ascii="Montserrat Light" w:hAnsi="Montserrat Light" w:cs="Calibri"/>
                <w:color w:val="000000"/>
                <w:sz w:val="14"/>
                <w:szCs w:val="14"/>
              </w:rPr>
            </w:pPr>
            <w:r w:rsidRPr="001916BD">
              <w:rPr>
                <w:rFonts w:ascii="Montserrat Light" w:hAnsi="Montserrat Light" w:cs="Calibri"/>
                <w:color w:val="000000"/>
                <w:sz w:val="14"/>
                <w:szCs w:val="14"/>
              </w:rPr>
              <w:t>Suisse</w:t>
            </w:r>
          </w:p>
        </w:tc>
        <w:tc>
          <w:tcPr>
            <w:tcW w:w="941" w:type="dxa"/>
            <w:shd w:val="clear" w:color="auto" w:fill="auto"/>
            <w:noWrap/>
            <w:vAlign w:val="center"/>
            <w:hideMark/>
          </w:tcPr>
          <w:p w14:paraId="59218FF6" w14:textId="77777777" w:rsidR="002069D2" w:rsidRPr="001916BD" w:rsidRDefault="002069D2" w:rsidP="002069D2">
            <w:pPr>
              <w:spacing w:after="0" w:line="240" w:lineRule="auto"/>
              <w:jc w:val="right"/>
              <w:rPr>
                <w:rFonts w:ascii="Montserrat Light" w:hAnsi="Montserrat Light" w:cs="Calibri"/>
                <w:color w:val="000000"/>
                <w:sz w:val="14"/>
                <w:szCs w:val="14"/>
              </w:rPr>
            </w:pPr>
            <w:r w:rsidRPr="001916BD">
              <w:rPr>
                <w:rFonts w:ascii="Montserrat Light" w:hAnsi="Montserrat Light" w:cs="Calibri"/>
                <w:color w:val="000000"/>
                <w:sz w:val="14"/>
                <w:szCs w:val="14"/>
              </w:rPr>
              <w:t>-64,2</w:t>
            </w:r>
          </w:p>
        </w:tc>
        <w:tc>
          <w:tcPr>
            <w:tcW w:w="982" w:type="dxa"/>
            <w:shd w:val="clear" w:color="auto" w:fill="auto"/>
            <w:noWrap/>
            <w:vAlign w:val="center"/>
            <w:hideMark/>
          </w:tcPr>
          <w:p w14:paraId="779CBE82" w14:textId="77777777" w:rsidR="002069D2" w:rsidRPr="001916BD" w:rsidRDefault="002069D2" w:rsidP="002069D2">
            <w:pPr>
              <w:spacing w:after="0" w:line="240" w:lineRule="auto"/>
              <w:jc w:val="right"/>
              <w:rPr>
                <w:rFonts w:ascii="Montserrat Light" w:hAnsi="Montserrat Light" w:cs="Calibri"/>
                <w:color w:val="000000"/>
                <w:sz w:val="14"/>
                <w:szCs w:val="14"/>
              </w:rPr>
            </w:pPr>
            <w:r w:rsidRPr="001916BD">
              <w:rPr>
                <w:rFonts w:ascii="Montserrat Light" w:hAnsi="Montserrat Light" w:cs="Calibri"/>
                <w:color w:val="000000"/>
                <w:sz w:val="14"/>
                <w:szCs w:val="14"/>
              </w:rPr>
              <w:t>-65,5</w:t>
            </w:r>
          </w:p>
        </w:tc>
        <w:tc>
          <w:tcPr>
            <w:tcW w:w="706" w:type="dxa"/>
            <w:shd w:val="clear" w:color="auto" w:fill="auto"/>
            <w:noWrap/>
            <w:vAlign w:val="center"/>
            <w:hideMark/>
          </w:tcPr>
          <w:p w14:paraId="534581E1" w14:textId="77777777" w:rsidR="002069D2" w:rsidRPr="001916BD" w:rsidRDefault="002069D2" w:rsidP="002069D2">
            <w:pPr>
              <w:spacing w:after="0" w:line="240" w:lineRule="auto"/>
              <w:jc w:val="right"/>
              <w:rPr>
                <w:rFonts w:ascii="Montserrat Light" w:hAnsi="Montserrat Light" w:cs="Calibri"/>
                <w:color w:val="000000"/>
                <w:sz w:val="14"/>
                <w:szCs w:val="14"/>
              </w:rPr>
            </w:pPr>
            <w:r w:rsidRPr="001916BD">
              <w:rPr>
                <w:rFonts w:ascii="Montserrat Light" w:hAnsi="Montserrat Light" w:cs="Calibri"/>
                <w:color w:val="000000"/>
                <w:sz w:val="14"/>
                <w:szCs w:val="14"/>
              </w:rPr>
              <w:t>0,5</w:t>
            </w:r>
          </w:p>
        </w:tc>
        <w:tc>
          <w:tcPr>
            <w:tcW w:w="559" w:type="dxa"/>
            <w:shd w:val="clear" w:color="auto" w:fill="auto"/>
            <w:noWrap/>
            <w:vAlign w:val="center"/>
            <w:hideMark/>
          </w:tcPr>
          <w:p w14:paraId="2C9469EF" w14:textId="77777777" w:rsidR="002069D2" w:rsidRPr="001916BD" w:rsidRDefault="002069D2" w:rsidP="002069D2">
            <w:pPr>
              <w:spacing w:after="0" w:line="240" w:lineRule="auto"/>
              <w:jc w:val="right"/>
              <w:rPr>
                <w:rFonts w:ascii="Montserrat Light" w:hAnsi="Montserrat Light" w:cs="Calibri"/>
                <w:color w:val="000000"/>
                <w:sz w:val="14"/>
                <w:szCs w:val="14"/>
              </w:rPr>
            </w:pPr>
            <w:r w:rsidRPr="001916BD">
              <w:rPr>
                <w:rFonts w:ascii="Montserrat Light" w:hAnsi="Montserrat Light" w:cs="Calibri"/>
                <w:color w:val="000000"/>
                <w:sz w:val="14"/>
                <w:szCs w:val="14"/>
              </w:rPr>
              <w:t>0,1</w:t>
            </w:r>
          </w:p>
        </w:tc>
        <w:tc>
          <w:tcPr>
            <w:tcW w:w="161" w:type="dxa"/>
            <w:vMerge/>
            <w:shd w:val="clear" w:color="auto" w:fill="auto"/>
            <w:noWrap/>
            <w:vAlign w:val="center"/>
            <w:hideMark/>
          </w:tcPr>
          <w:p w14:paraId="54B0BD74" w14:textId="77777777" w:rsidR="002069D2" w:rsidRPr="001916BD" w:rsidRDefault="002069D2" w:rsidP="002069D2">
            <w:pPr>
              <w:spacing w:after="0" w:line="240" w:lineRule="auto"/>
              <w:jc w:val="right"/>
              <w:rPr>
                <w:rFonts w:ascii="Montserrat Light" w:hAnsi="Montserrat Light" w:cs="Calibri"/>
                <w:color w:val="000000"/>
                <w:sz w:val="14"/>
                <w:szCs w:val="14"/>
              </w:rPr>
            </w:pPr>
          </w:p>
        </w:tc>
        <w:tc>
          <w:tcPr>
            <w:tcW w:w="992" w:type="dxa"/>
            <w:shd w:val="clear" w:color="auto" w:fill="auto"/>
            <w:noWrap/>
            <w:vAlign w:val="center"/>
            <w:hideMark/>
          </w:tcPr>
          <w:p w14:paraId="1B60FDDC" w14:textId="77777777" w:rsidR="002069D2" w:rsidRPr="001916BD" w:rsidRDefault="002069D2" w:rsidP="002069D2">
            <w:pPr>
              <w:spacing w:after="0" w:line="240" w:lineRule="auto"/>
              <w:jc w:val="right"/>
              <w:rPr>
                <w:rFonts w:ascii="Montserrat Light" w:hAnsi="Montserrat Light" w:cs="Calibri"/>
                <w:color w:val="000000"/>
                <w:sz w:val="14"/>
                <w:szCs w:val="14"/>
              </w:rPr>
            </w:pPr>
            <w:r w:rsidRPr="001916BD">
              <w:rPr>
                <w:rFonts w:ascii="Montserrat Light" w:hAnsi="Montserrat Light" w:cs="Calibri"/>
                <w:color w:val="000000"/>
                <w:sz w:val="14"/>
                <w:szCs w:val="14"/>
              </w:rPr>
              <w:t>76,7</w:t>
            </w:r>
          </w:p>
        </w:tc>
        <w:tc>
          <w:tcPr>
            <w:tcW w:w="992" w:type="dxa"/>
            <w:shd w:val="clear" w:color="auto" w:fill="auto"/>
            <w:noWrap/>
            <w:vAlign w:val="center"/>
            <w:hideMark/>
          </w:tcPr>
          <w:p w14:paraId="72F797EB" w14:textId="77777777" w:rsidR="002069D2" w:rsidRPr="001916BD" w:rsidRDefault="002069D2" w:rsidP="002069D2">
            <w:pPr>
              <w:spacing w:after="0" w:line="240" w:lineRule="auto"/>
              <w:jc w:val="right"/>
              <w:rPr>
                <w:rFonts w:ascii="Montserrat Light" w:hAnsi="Montserrat Light" w:cs="Calibri"/>
                <w:color w:val="000000"/>
                <w:sz w:val="14"/>
                <w:szCs w:val="14"/>
              </w:rPr>
            </w:pPr>
            <w:r w:rsidRPr="001916BD">
              <w:rPr>
                <w:rFonts w:ascii="Montserrat Light" w:hAnsi="Montserrat Light" w:cs="Calibri"/>
                <w:color w:val="000000"/>
                <w:sz w:val="14"/>
                <w:szCs w:val="14"/>
              </w:rPr>
              <w:t>-57,4</w:t>
            </w:r>
          </w:p>
        </w:tc>
        <w:tc>
          <w:tcPr>
            <w:tcW w:w="709" w:type="dxa"/>
            <w:shd w:val="clear" w:color="auto" w:fill="auto"/>
            <w:noWrap/>
            <w:vAlign w:val="center"/>
            <w:hideMark/>
          </w:tcPr>
          <w:p w14:paraId="1F8BF8A7" w14:textId="77777777" w:rsidR="002069D2" w:rsidRPr="001916BD" w:rsidRDefault="002069D2" w:rsidP="002069D2">
            <w:pPr>
              <w:spacing w:after="0" w:line="240" w:lineRule="auto"/>
              <w:jc w:val="right"/>
              <w:rPr>
                <w:rFonts w:ascii="Montserrat Light" w:hAnsi="Montserrat Light" w:cs="Calibri"/>
                <w:color w:val="000000"/>
                <w:sz w:val="14"/>
                <w:szCs w:val="14"/>
              </w:rPr>
            </w:pPr>
            <w:r w:rsidRPr="001916BD">
              <w:rPr>
                <w:rFonts w:ascii="Montserrat Light" w:hAnsi="Montserrat Light" w:cs="Calibri"/>
                <w:color w:val="000000"/>
                <w:sz w:val="14"/>
                <w:szCs w:val="14"/>
              </w:rPr>
              <w:t>6,0</w:t>
            </w:r>
          </w:p>
        </w:tc>
        <w:tc>
          <w:tcPr>
            <w:tcW w:w="567" w:type="dxa"/>
            <w:shd w:val="clear" w:color="auto" w:fill="auto"/>
            <w:noWrap/>
            <w:vAlign w:val="center"/>
            <w:hideMark/>
          </w:tcPr>
          <w:p w14:paraId="57CECFE5" w14:textId="77777777" w:rsidR="002069D2" w:rsidRPr="001916BD" w:rsidRDefault="002069D2" w:rsidP="002069D2">
            <w:pPr>
              <w:spacing w:after="0" w:line="240" w:lineRule="auto"/>
              <w:jc w:val="right"/>
              <w:rPr>
                <w:rFonts w:ascii="Montserrat Light" w:hAnsi="Montserrat Light" w:cs="Calibri"/>
                <w:color w:val="000000"/>
                <w:sz w:val="14"/>
                <w:szCs w:val="14"/>
              </w:rPr>
            </w:pPr>
            <w:r w:rsidRPr="001916BD">
              <w:rPr>
                <w:rFonts w:ascii="Montserrat Light" w:hAnsi="Montserrat Light" w:cs="Calibri"/>
                <w:color w:val="000000"/>
                <w:sz w:val="14"/>
                <w:szCs w:val="14"/>
              </w:rPr>
              <w:t>0,4</w:t>
            </w:r>
          </w:p>
        </w:tc>
        <w:tc>
          <w:tcPr>
            <w:tcW w:w="992" w:type="dxa"/>
            <w:shd w:val="clear" w:color="auto" w:fill="auto"/>
            <w:noWrap/>
            <w:vAlign w:val="center"/>
            <w:hideMark/>
          </w:tcPr>
          <w:p w14:paraId="340A6AFE" w14:textId="71B06DA3" w:rsidR="002069D2" w:rsidRPr="002D5FCD" w:rsidRDefault="002069D2" w:rsidP="002069D2">
            <w:pPr>
              <w:spacing w:after="0" w:line="240" w:lineRule="auto"/>
              <w:jc w:val="right"/>
              <w:rPr>
                <w:rFonts w:ascii="Montserrat Light" w:hAnsi="Montserrat Light" w:cs="Calibri"/>
                <w:color w:val="000000"/>
                <w:sz w:val="14"/>
                <w:szCs w:val="14"/>
                <w:highlight w:val="yellow"/>
              </w:rPr>
            </w:pPr>
            <w:r>
              <w:rPr>
                <w:rFonts w:ascii="Montserrat Light" w:hAnsi="Montserrat Light" w:cs="Calibri"/>
                <w:color w:val="000000"/>
                <w:sz w:val="14"/>
                <w:szCs w:val="14"/>
              </w:rPr>
              <w:t>-4,8</w:t>
            </w:r>
          </w:p>
        </w:tc>
        <w:tc>
          <w:tcPr>
            <w:tcW w:w="851" w:type="dxa"/>
            <w:shd w:val="clear" w:color="auto" w:fill="auto"/>
            <w:noWrap/>
            <w:vAlign w:val="center"/>
            <w:hideMark/>
          </w:tcPr>
          <w:p w14:paraId="0EB77435" w14:textId="77777777" w:rsidR="002069D2" w:rsidRPr="001916BD" w:rsidRDefault="002069D2" w:rsidP="002069D2">
            <w:pPr>
              <w:spacing w:after="0" w:line="240" w:lineRule="auto"/>
              <w:jc w:val="center"/>
              <w:rPr>
                <w:rFonts w:ascii="Montserrat Light" w:hAnsi="Montserrat Light" w:cs="Calibri"/>
                <w:b/>
                <w:bCs/>
                <w:color w:val="FF0000"/>
              </w:rPr>
            </w:pPr>
            <w:r w:rsidRPr="001916BD">
              <w:rPr>
                <w:rFonts w:ascii="Montserrat Light" w:hAnsi="Montserrat Light" w:cs="Calibri"/>
                <w:b/>
                <w:bCs/>
                <w:color w:val="FF0000"/>
              </w:rPr>
              <w:t>-</w:t>
            </w:r>
          </w:p>
        </w:tc>
      </w:tr>
      <w:tr w:rsidR="002069D2" w:rsidRPr="001916BD" w14:paraId="2A9DCB98" w14:textId="77777777" w:rsidTr="007A7C9B">
        <w:trPr>
          <w:trHeight w:val="300"/>
        </w:trPr>
        <w:tc>
          <w:tcPr>
            <w:tcW w:w="1046" w:type="dxa"/>
            <w:shd w:val="clear" w:color="auto" w:fill="auto"/>
            <w:noWrap/>
            <w:vAlign w:val="center"/>
            <w:hideMark/>
          </w:tcPr>
          <w:p w14:paraId="0F0184D7" w14:textId="6A6CE98B" w:rsidR="002069D2" w:rsidRPr="001916BD" w:rsidRDefault="002069D2" w:rsidP="002069D2">
            <w:pPr>
              <w:spacing w:after="0" w:line="240" w:lineRule="auto"/>
              <w:rPr>
                <w:rFonts w:ascii="Montserrat Light" w:hAnsi="Montserrat Light" w:cs="Calibri"/>
                <w:color w:val="000000"/>
                <w:sz w:val="14"/>
                <w:szCs w:val="14"/>
              </w:rPr>
            </w:pPr>
            <w:r w:rsidRPr="001916BD">
              <w:rPr>
                <w:rFonts w:ascii="Montserrat Light" w:hAnsi="Montserrat Light" w:cs="Calibri"/>
                <w:color w:val="000000"/>
                <w:sz w:val="14"/>
                <w:szCs w:val="14"/>
              </w:rPr>
              <w:t>Côte d'Ivoire</w:t>
            </w:r>
          </w:p>
        </w:tc>
        <w:tc>
          <w:tcPr>
            <w:tcW w:w="941" w:type="dxa"/>
            <w:shd w:val="clear" w:color="auto" w:fill="auto"/>
            <w:noWrap/>
            <w:vAlign w:val="center"/>
            <w:hideMark/>
          </w:tcPr>
          <w:p w14:paraId="4851D611" w14:textId="77777777" w:rsidR="002069D2" w:rsidRPr="001916BD" w:rsidRDefault="002069D2" w:rsidP="002069D2">
            <w:pPr>
              <w:spacing w:after="0" w:line="240" w:lineRule="auto"/>
              <w:jc w:val="right"/>
              <w:rPr>
                <w:rFonts w:ascii="Montserrat Light" w:hAnsi="Montserrat Light" w:cs="Calibri"/>
                <w:color w:val="000000"/>
                <w:sz w:val="14"/>
                <w:szCs w:val="14"/>
              </w:rPr>
            </w:pPr>
            <w:r w:rsidRPr="001916BD">
              <w:rPr>
                <w:rFonts w:ascii="Montserrat Light" w:hAnsi="Montserrat Light" w:cs="Calibri"/>
                <w:color w:val="000000"/>
                <w:sz w:val="14"/>
                <w:szCs w:val="14"/>
              </w:rPr>
              <w:t>-15,8</w:t>
            </w:r>
          </w:p>
        </w:tc>
        <w:tc>
          <w:tcPr>
            <w:tcW w:w="982" w:type="dxa"/>
            <w:shd w:val="clear" w:color="auto" w:fill="auto"/>
            <w:noWrap/>
            <w:vAlign w:val="center"/>
            <w:hideMark/>
          </w:tcPr>
          <w:p w14:paraId="068E193B" w14:textId="77777777" w:rsidR="002069D2" w:rsidRPr="001916BD" w:rsidRDefault="002069D2" w:rsidP="002069D2">
            <w:pPr>
              <w:spacing w:after="0" w:line="240" w:lineRule="auto"/>
              <w:jc w:val="right"/>
              <w:rPr>
                <w:rFonts w:ascii="Montserrat Light" w:hAnsi="Montserrat Light" w:cs="Calibri"/>
                <w:color w:val="000000"/>
                <w:sz w:val="14"/>
                <w:szCs w:val="14"/>
              </w:rPr>
            </w:pPr>
            <w:r w:rsidRPr="001916BD">
              <w:rPr>
                <w:rFonts w:ascii="Montserrat Light" w:hAnsi="Montserrat Light" w:cs="Calibri"/>
                <w:color w:val="000000"/>
                <w:sz w:val="14"/>
                <w:szCs w:val="14"/>
              </w:rPr>
              <w:t>12,4</w:t>
            </w:r>
          </w:p>
        </w:tc>
        <w:tc>
          <w:tcPr>
            <w:tcW w:w="706" w:type="dxa"/>
            <w:shd w:val="clear" w:color="auto" w:fill="auto"/>
            <w:noWrap/>
            <w:vAlign w:val="center"/>
            <w:hideMark/>
          </w:tcPr>
          <w:p w14:paraId="146A91C0" w14:textId="77777777" w:rsidR="002069D2" w:rsidRPr="001916BD" w:rsidRDefault="002069D2" w:rsidP="002069D2">
            <w:pPr>
              <w:spacing w:after="0" w:line="240" w:lineRule="auto"/>
              <w:jc w:val="right"/>
              <w:rPr>
                <w:rFonts w:ascii="Montserrat Light" w:hAnsi="Montserrat Light" w:cs="Calibri"/>
                <w:color w:val="000000"/>
                <w:sz w:val="14"/>
                <w:szCs w:val="14"/>
              </w:rPr>
            </w:pPr>
            <w:r w:rsidRPr="001916BD">
              <w:rPr>
                <w:rFonts w:ascii="Montserrat Light" w:hAnsi="Montserrat Light" w:cs="Calibri"/>
                <w:color w:val="000000"/>
                <w:sz w:val="14"/>
                <w:szCs w:val="14"/>
              </w:rPr>
              <w:t>6,5</w:t>
            </w:r>
          </w:p>
        </w:tc>
        <w:tc>
          <w:tcPr>
            <w:tcW w:w="559" w:type="dxa"/>
            <w:shd w:val="clear" w:color="auto" w:fill="auto"/>
            <w:noWrap/>
            <w:vAlign w:val="center"/>
            <w:hideMark/>
          </w:tcPr>
          <w:p w14:paraId="576637C2" w14:textId="77777777" w:rsidR="002069D2" w:rsidRPr="001916BD" w:rsidRDefault="002069D2" w:rsidP="002069D2">
            <w:pPr>
              <w:spacing w:after="0" w:line="240" w:lineRule="auto"/>
              <w:jc w:val="right"/>
              <w:rPr>
                <w:rFonts w:ascii="Montserrat Light" w:hAnsi="Montserrat Light" w:cs="Calibri"/>
                <w:color w:val="000000"/>
                <w:sz w:val="14"/>
                <w:szCs w:val="14"/>
              </w:rPr>
            </w:pPr>
            <w:r w:rsidRPr="001916BD">
              <w:rPr>
                <w:rFonts w:ascii="Montserrat Light" w:hAnsi="Montserrat Light" w:cs="Calibri"/>
                <w:color w:val="000000"/>
                <w:sz w:val="14"/>
                <w:szCs w:val="14"/>
              </w:rPr>
              <w:t>1,3</w:t>
            </w:r>
          </w:p>
        </w:tc>
        <w:tc>
          <w:tcPr>
            <w:tcW w:w="161" w:type="dxa"/>
            <w:vMerge/>
            <w:shd w:val="clear" w:color="auto" w:fill="auto"/>
            <w:noWrap/>
            <w:vAlign w:val="center"/>
            <w:hideMark/>
          </w:tcPr>
          <w:p w14:paraId="0775F27C" w14:textId="77777777" w:rsidR="002069D2" w:rsidRPr="001916BD" w:rsidRDefault="002069D2" w:rsidP="002069D2">
            <w:pPr>
              <w:spacing w:after="0" w:line="240" w:lineRule="auto"/>
              <w:jc w:val="right"/>
              <w:rPr>
                <w:rFonts w:ascii="Montserrat Light" w:hAnsi="Montserrat Light" w:cs="Calibri"/>
                <w:color w:val="000000"/>
                <w:sz w:val="14"/>
                <w:szCs w:val="14"/>
              </w:rPr>
            </w:pPr>
          </w:p>
        </w:tc>
        <w:tc>
          <w:tcPr>
            <w:tcW w:w="992" w:type="dxa"/>
            <w:shd w:val="clear" w:color="auto" w:fill="auto"/>
            <w:noWrap/>
            <w:vAlign w:val="center"/>
            <w:hideMark/>
          </w:tcPr>
          <w:p w14:paraId="52E42CD4" w14:textId="77777777" w:rsidR="002069D2" w:rsidRPr="001916BD" w:rsidRDefault="002069D2" w:rsidP="002069D2">
            <w:pPr>
              <w:spacing w:after="0" w:line="240" w:lineRule="auto"/>
              <w:jc w:val="right"/>
              <w:rPr>
                <w:rFonts w:ascii="Montserrat Light" w:hAnsi="Montserrat Light" w:cs="Calibri"/>
                <w:color w:val="000000"/>
                <w:sz w:val="14"/>
                <w:szCs w:val="14"/>
              </w:rPr>
            </w:pPr>
            <w:r w:rsidRPr="001916BD">
              <w:rPr>
                <w:rFonts w:ascii="Montserrat Light" w:hAnsi="Montserrat Light" w:cs="Calibri"/>
                <w:color w:val="000000"/>
                <w:sz w:val="14"/>
                <w:szCs w:val="14"/>
              </w:rPr>
              <w:t>14,8</w:t>
            </w:r>
          </w:p>
        </w:tc>
        <w:tc>
          <w:tcPr>
            <w:tcW w:w="992" w:type="dxa"/>
            <w:shd w:val="clear" w:color="auto" w:fill="auto"/>
            <w:noWrap/>
            <w:vAlign w:val="center"/>
            <w:hideMark/>
          </w:tcPr>
          <w:p w14:paraId="16989A2F" w14:textId="77777777" w:rsidR="002069D2" w:rsidRPr="001916BD" w:rsidRDefault="002069D2" w:rsidP="002069D2">
            <w:pPr>
              <w:spacing w:after="0" w:line="240" w:lineRule="auto"/>
              <w:jc w:val="right"/>
              <w:rPr>
                <w:rFonts w:ascii="Montserrat Light" w:hAnsi="Montserrat Light" w:cs="Calibri"/>
                <w:color w:val="000000"/>
                <w:sz w:val="14"/>
                <w:szCs w:val="14"/>
              </w:rPr>
            </w:pPr>
            <w:r w:rsidRPr="001916BD">
              <w:rPr>
                <w:rFonts w:ascii="Montserrat Light" w:hAnsi="Montserrat Light" w:cs="Calibri"/>
                <w:color w:val="000000"/>
                <w:sz w:val="14"/>
                <w:szCs w:val="14"/>
              </w:rPr>
              <w:t>-5,9</w:t>
            </w:r>
          </w:p>
        </w:tc>
        <w:tc>
          <w:tcPr>
            <w:tcW w:w="709" w:type="dxa"/>
            <w:shd w:val="clear" w:color="auto" w:fill="auto"/>
            <w:noWrap/>
            <w:vAlign w:val="center"/>
            <w:hideMark/>
          </w:tcPr>
          <w:p w14:paraId="775FB664" w14:textId="77777777" w:rsidR="002069D2" w:rsidRPr="001916BD" w:rsidRDefault="002069D2" w:rsidP="002069D2">
            <w:pPr>
              <w:spacing w:after="0" w:line="240" w:lineRule="auto"/>
              <w:jc w:val="right"/>
              <w:rPr>
                <w:rFonts w:ascii="Montserrat Light" w:hAnsi="Montserrat Light" w:cs="Calibri"/>
                <w:color w:val="000000"/>
                <w:sz w:val="14"/>
                <w:szCs w:val="14"/>
              </w:rPr>
            </w:pPr>
            <w:r w:rsidRPr="001916BD">
              <w:rPr>
                <w:rFonts w:ascii="Montserrat Light" w:hAnsi="Montserrat Light" w:cs="Calibri"/>
                <w:color w:val="000000"/>
                <w:sz w:val="14"/>
                <w:szCs w:val="14"/>
              </w:rPr>
              <w:t>33,1</w:t>
            </w:r>
          </w:p>
        </w:tc>
        <w:tc>
          <w:tcPr>
            <w:tcW w:w="567" w:type="dxa"/>
            <w:shd w:val="clear" w:color="auto" w:fill="auto"/>
            <w:noWrap/>
            <w:vAlign w:val="center"/>
            <w:hideMark/>
          </w:tcPr>
          <w:p w14:paraId="2DE518CF" w14:textId="77777777" w:rsidR="002069D2" w:rsidRPr="001916BD" w:rsidRDefault="002069D2" w:rsidP="002069D2">
            <w:pPr>
              <w:spacing w:after="0" w:line="240" w:lineRule="auto"/>
              <w:jc w:val="right"/>
              <w:rPr>
                <w:rFonts w:ascii="Montserrat Light" w:hAnsi="Montserrat Light" w:cs="Calibri"/>
                <w:color w:val="000000"/>
                <w:sz w:val="14"/>
                <w:szCs w:val="14"/>
              </w:rPr>
            </w:pPr>
            <w:r w:rsidRPr="001916BD">
              <w:rPr>
                <w:rFonts w:ascii="Montserrat Light" w:hAnsi="Montserrat Light" w:cs="Calibri"/>
                <w:color w:val="000000"/>
                <w:sz w:val="14"/>
                <w:szCs w:val="14"/>
              </w:rPr>
              <w:t>2,0</w:t>
            </w:r>
          </w:p>
        </w:tc>
        <w:tc>
          <w:tcPr>
            <w:tcW w:w="992" w:type="dxa"/>
            <w:shd w:val="clear" w:color="auto" w:fill="auto"/>
            <w:noWrap/>
            <w:vAlign w:val="center"/>
            <w:hideMark/>
          </w:tcPr>
          <w:p w14:paraId="48F5880D" w14:textId="58477DA4" w:rsidR="002069D2" w:rsidRPr="002D5FCD" w:rsidRDefault="002069D2" w:rsidP="002069D2">
            <w:pPr>
              <w:spacing w:after="0" w:line="240" w:lineRule="auto"/>
              <w:jc w:val="right"/>
              <w:rPr>
                <w:rFonts w:ascii="Montserrat Light" w:hAnsi="Montserrat Light" w:cs="Calibri"/>
                <w:color w:val="000000"/>
                <w:sz w:val="14"/>
                <w:szCs w:val="14"/>
                <w:highlight w:val="yellow"/>
              </w:rPr>
            </w:pPr>
            <w:r>
              <w:rPr>
                <w:rFonts w:ascii="Montserrat Light" w:hAnsi="Montserrat Light" w:cs="Calibri"/>
                <w:color w:val="000000"/>
                <w:sz w:val="14"/>
                <w:szCs w:val="14"/>
              </w:rPr>
              <w:t>-22,8</w:t>
            </w:r>
          </w:p>
        </w:tc>
        <w:tc>
          <w:tcPr>
            <w:tcW w:w="851" w:type="dxa"/>
            <w:shd w:val="clear" w:color="auto" w:fill="auto"/>
            <w:noWrap/>
            <w:vAlign w:val="center"/>
            <w:hideMark/>
          </w:tcPr>
          <w:p w14:paraId="0E71462C" w14:textId="77777777" w:rsidR="002069D2" w:rsidRPr="001916BD" w:rsidRDefault="002069D2" w:rsidP="002069D2">
            <w:pPr>
              <w:spacing w:after="0" w:line="240" w:lineRule="auto"/>
              <w:jc w:val="center"/>
              <w:rPr>
                <w:rFonts w:ascii="Montserrat Light" w:hAnsi="Montserrat Light" w:cs="Calibri"/>
                <w:b/>
                <w:bCs/>
                <w:color w:val="FF0000"/>
              </w:rPr>
            </w:pPr>
            <w:r w:rsidRPr="001916BD">
              <w:rPr>
                <w:rFonts w:ascii="Montserrat Light" w:hAnsi="Montserrat Light" w:cs="Calibri"/>
                <w:b/>
                <w:bCs/>
                <w:color w:val="FF0000"/>
              </w:rPr>
              <w:t>-</w:t>
            </w:r>
          </w:p>
        </w:tc>
      </w:tr>
      <w:tr w:rsidR="002069D2" w:rsidRPr="001916BD" w14:paraId="4FF55561" w14:textId="77777777" w:rsidTr="007A7C9B">
        <w:trPr>
          <w:trHeight w:val="300"/>
        </w:trPr>
        <w:tc>
          <w:tcPr>
            <w:tcW w:w="1046" w:type="dxa"/>
            <w:shd w:val="clear" w:color="auto" w:fill="auto"/>
            <w:noWrap/>
            <w:vAlign w:val="center"/>
            <w:hideMark/>
          </w:tcPr>
          <w:p w14:paraId="0298563F" w14:textId="2A8252F2" w:rsidR="002069D2" w:rsidRPr="001916BD" w:rsidRDefault="002069D2" w:rsidP="002069D2">
            <w:pPr>
              <w:spacing w:after="0" w:line="240" w:lineRule="auto"/>
              <w:rPr>
                <w:rFonts w:ascii="Montserrat Light" w:hAnsi="Montserrat Light" w:cs="Calibri"/>
                <w:color w:val="000000"/>
                <w:sz w:val="14"/>
                <w:szCs w:val="14"/>
              </w:rPr>
            </w:pPr>
            <w:r w:rsidRPr="001916BD">
              <w:rPr>
                <w:rFonts w:ascii="Montserrat Light" w:hAnsi="Montserrat Light" w:cs="Calibri"/>
                <w:color w:val="000000"/>
                <w:sz w:val="14"/>
                <w:szCs w:val="14"/>
              </w:rPr>
              <w:t>Cameroun</w:t>
            </w:r>
          </w:p>
        </w:tc>
        <w:tc>
          <w:tcPr>
            <w:tcW w:w="941" w:type="dxa"/>
            <w:shd w:val="clear" w:color="auto" w:fill="auto"/>
            <w:noWrap/>
            <w:vAlign w:val="center"/>
            <w:hideMark/>
          </w:tcPr>
          <w:p w14:paraId="29316211" w14:textId="77777777" w:rsidR="002069D2" w:rsidRPr="001916BD" w:rsidRDefault="002069D2" w:rsidP="002069D2">
            <w:pPr>
              <w:spacing w:after="0" w:line="240" w:lineRule="auto"/>
              <w:jc w:val="right"/>
              <w:rPr>
                <w:rFonts w:ascii="Montserrat Light" w:hAnsi="Montserrat Light" w:cs="Calibri"/>
                <w:color w:val="000000"/>
                <w:sz w:val="14"/>
                <w:szCs w:val="14"/>
              </w:rPr>
            </w:pPr>
            <w:r w:rsidRPr="001916BD">
              <w:rPr>
                <w:rFonts w:ascii="Montserrat Light" w:hAnsi="Montserrat Light" w:cs="Calibri"/>
                <w:color w:val="000000"/>
                <w:sz w:val="14"/>
                <w:szCs w:val="14"/>
              </w:rPr>
              <w:t>-56,0</w:t>
            </w:r>
          </w:p>
        </w:tc>
        <w:tc>
          <w:tcPr>
            <w:tcW w:w="982" w:type="dxa"/>
            <w:shd w:val="clear" w:color="auto" w:fill="auto"/>
            <w:noWrap/>
            <w:vAlign w:val="center"/>
            <w:hideMark/>
          </w:tcPr>
          <w:p w14:paraId="668BDBFA" w14:textId="77777777" w:rsidR="002069D2" w:rsidRPr="001916BD" w:rsidRDefault="002069D2" w:rsidP="002069D2">
            <w:pPr>
              <w:spacing w:after="0" w:line="240" w:lineRule="auto"/>
              <w:jc w:val="right"/>
              <w:rPr>
                <w:rFonts w:ascii="Montserrat Light" w:hAnsi="Montserrat Light" w:cs="Calibri"/>
                <w:color w:val="000000"/>
                <w:sz w:val="14"/>
                <w:szCs w:val="14"/>
              </w:rPr>
            </w:pPr>
            <w:r w:rsidRPr="001916BD">
              <w:rPr>
                <w:rFonts w:ascii="Montserrat Light" w:hAnsi="Montserrat Light" w:cs="Calibri"/>
                <w:color w:val="000000"/>
                <w:sz w:val="14"/>
                <w:szCs w:val="14"/>
              </w:rPr>
              <w:t>731,2</w:t>
            </w:r>
          </w:p>
        </w:tc>
        <w:tc>
          <w:tcPr>
            <w:tcW w:w="706" w:type="dxa"/>
            <w:shd w:val="clear" w:color="auto" w:fill="auto"/>
            <w:noWrap/>
            <w:vAlign w:val="center"/>
            <w:hideMark/>
          </w:tcPr>
          <w:p w14:paraId="1E82E056" w14:textId="77777777" w:rsidR="002069D2" w:rsidRPr="001916BD" w:rsidRDefault="002069D2" w:rsidP="002069D2">
            <w:pPr>
              <w:spacing w:after="0" w:line="240" w:lineRule="auto"/>
              <w:jc w:val="right"/>
              <w:rPr>
                <w:rFonts w:ascii="Montserrat Light" w:hAnsi="Montserrat Light" w:cs="Calibri"/>
                <w:color w:val="000000"/>
                <w:sz w:val="14"/>
                <w:szCs w:val="14"/>
              </w:rPr>
            </w:pPr>
            <w:r w:rsidRPr="001916BD">
              <w:rPr>
                <w:rFonts w:ascii="Montserrat Light" w:hAnsi="Montserrat Light" w:cs="Calibri"/>
                <w:color w:val="000000"/>
                <w:sz w:val="14"/>
                <w:szCs w:val="14"/>
              </w:rPr>
              <w:t>4,0</w:t>
            </w:r>
          </w:p>
        </w:tc>
        <w:tc>
          <w:tcPr>
            <w:tcW w:w="559" w:type="dxa"/>
            <w:shd w:val="clear" w:color="auto" w:fill="auto"/>
            <w:noWrap/>
            <w:vAlign w:val="center"/>
            <w:hideMark/>
          </w:tcPr>
          <w:p w14:paraId="1DE506E8" w14:textId="77777777" w:rsidR="002069D2" w:rsidRPr="001916BD" w:rsidRDefault="002069D2" w:rsidP="002069D2">
            <w:pPr>
              <w:spacing w:after="0" w:line="240" w:lineRule="auto"/>
              <w:jc w:val="right"/>
              <w:rPr>
                <w:rFonts w:ascii="Montserrat Light" w:hAnsi="Montserrat Light" w:cs="Calibri"/>
                <w:color w:val="000000"/>
                <w:sz w:val="14"/>
                <w:szCs w:val="14"/>
              </w:rPr>
            </w:pPr>
            <w:r w:rsidRPr="001916BD">
              <w:rPr>
                <w:rFonts w:ascii="Montserrat Light" w:hAnsi="Montserrat Light" w:cs="Calibri"/>
                <w:color w:val="000000"/>
                <w:sz w:val="14"/>
                <w:szCs w:val="14"/>
              </w:rPr>
              <w:t>0,8</w:t>
            </w:r>
          </w:p>
        </w:tc>
        <w:tc>
          <w:tcPr>
            <w:tcW w:w="161" w:type="dxa"/>
            <w:vMerge/>
            <w:shd w:val="clear" w:color="auto" w:fill="auto"/>
            <w:noWrap/>
            <w:vAlign w:val="center"/>
            <w:hideMark/>
          </w:tcPr>
          <w:p w14:paraId="7646A694" w14:textId="77777777" w:rsidR="002069D2" w:rsidRPr="001916BD" w:rsidRDefault="002069D2" w:rsidP="002069D2">
            <w:pPr>
              <w:spacing w:after="0" w:line="240" w:lineRule="auto"/>
              <w:jc w:val="right"/>
              <w:rPr>
                <w:rFonts w:ascii="Montserrat Light" w:hAnsi="Montserrat Light" w:cs="Calibri"/>
                <w:color w:val="000000"/>
                <w:sz w:val="14"/>
                <w:szCs w:val="14"/>
              </w:rPr>
            </w:pPr>
          </w:p>
        </w:tc>
        <w:tc>
          <w:tcPr>
            <w:tcW w:w="992" w:type="dxa"/>
            <w:shd w:val="clear" w:color="auto" w:fill="auto"/>
            <w:noWrap/>
            <w:vAlign w:val="center"/>
            <w:hideMark/>
          </w:tcPr>
          <w:p w14:paraId="0F7173BB" w14:textId="77777777" w:rsidR="002069D2" w:rsidRPr="001916BD" w:rsidRDefault="002069D2" w:rsidP="002069D2">
            <w:pPr>
              <w:spacing w:after="0" w:line="240" w:lineRule="auto"/>
              <w:jc w:val="right"/>
              <w:rPr>
                <w:rFonts w:ascii="Montserrat Light" w:hAnsi="Montserrat Light" w:cs="Calibri"/>
                <w:color w:val="000000"/>
                <w:sz w:val="14"/>
                <w:szCs w:val="14"/>
              </w:rPr>
            </w:pPr>
            <w:r w:rsidRPr="001916BD">
              <w:rPr>
                <w:rFonts w:ascii="Montserrat Light" w:hAnsi="Montserrat Light" w:cs="Calibri"/>
                <w:color w:val="000000"/>
                <w:sz w:val="14"/>
                <w:szCs w:val="14"/>
              </w:rPr>
              <w:t>-36,0</w:t>
            </w:r>
          </w:p>
        </w:tc>
        <w:tc>
          <w:tcPr>
            <w:tcW w:w="992" w:type="dxa"/>
            <w:shd w:val="clear" w:color="auto" w:fill="auto"/>
            <w:noWrap/>
            <w:vAlign w:val="center"/>
            <w:hideMark/>
          </w:tcPr>
          <w:p w14:paraId="0E717912" w14:textId="77777777" w:rsidR="002069D2" w:rsidRPr="001916BD" w:rsidRDefault="002069D2" w:rsidP="002069D2">
            <w:pPr>
              <w:spacing w:after="0" w:line="240" w:lineRule="auto"/>
              <w:jc w:val="right"/>
              <w:rPr>
                <w:rFonts w:ascii="Montserrat Light" w:hAnsi="Montserrat Light" w:cs="Calibri"/>
                <w:color w:val="000000"/>
                <w:sz w:val="14"/>
                <w:szCs w:val="14"/>
              </w:rPr>
            </w:pPr>
            <w:r w:rsidRPr="001916BD">
              <w:rPr>
                <w:rFonts w:ascii="Montserrat Light" w:hAnsi="Montserrat Light" w:cs="Calibri"/>
                <w:color w:val="000000"/>
                <w:sz w:val="14"/>
                <w:szCs w:val="14"/>
              </w:rPr>
              <w:t>1152,0</w:t>
            </w:r>
          </w:p>
        </w:tc>
        <w:tc>
          <w:tcPr>
            <w:tcW w:w="709" w:type="dxa"/>
            <w:shd w:val="clear" w:color="auto" w:fill="auto"/>
            <w:noWrap/>
            <w:vAlign w:val="center"/>
            <w:hideMark/>
          </w:tcPr>
          <w:p w14:paraId="323E5A7E" w14:textId="77777777" w:rsidR="002069D2" w:rsidRPr="001916BD" w:rsidRDefault="002069D2" w:rsidP="002069D2">
            <w:pPr>
              <w:spacing w:after="0" w:line="240" w:lineRule="auto"/>
              <w:jc w:val="right"/>
              <w:rPr>
                <w:rFonts w:ascii="Montserrat Light" w:hAnsi="Montserrat Light" w:cs="Calibri"/>
                <w:color w:val="000000"/>
                <w:sz w:val="14"/>
                <w:szCs w:val="14"/>
              </w:rPr>
            </w:pPr>
            <w:r w:rsidRPr="001916BD">
              <w:rPr>
                <w:rFonts w:ascii="Montserrat Light" w:hAnsi="Montserrat Light" w:cs="Calibri"/>
                <w:color w:val="000000"/>
                <w:sz w:val="14"/>
                <w:szCs w:val="14"/>
              </w:rPr>
              <w:t>4,9</w:t>
            </w:r>
          </w:p>
        </w:tc>
        <w:tc>
          <w:tcPr>
            <w:tcW w:w="567" w:type="dxa"/>
            <w:shd w:val="clear" w:color="auto" w:fill="auto"/>
            <w:noWrap/>
            <w:vAlign w:val="center"/>
            <w:hideMark/>
          </w:tcPr>
          <w:p w14:paraId="1D225B08" w14:textId="77777777" w:rsidR="002069D2" w:rsidRPr="001916BD" w:rsidRDefault="002069D2" w:rsidP="002069D2">
            <w:pPr>
              <w:spacing w:after="0" w:line="240" w:lineRule="auto"/>
              <w:jc w:val="right"/>
              <w:rPr>
                <w:rFonts w:ascii="Montserrat Light" w:hAnsi="Montserrat Light" w:cs="Calibri"/>
                <w:color w:val="000000"/>
                <w:sz w:val="14"/>
                <w:szCs w:val="14"/>
              </w:rPr>
            </w:pPr>
            <w:r w:rsidRPr="001916BD">
              <w:rPr>
                <w:rFonts w:ascii="Montserrat Light" w:hAnsi="Montserrat Light" w:cs="Calibri"/>
                <w:color w:val="000000"/>
                <w:sz w:val="14"/>
                <w:szCs w:val="14"/>
              </w:rPr>
              <w:t>0,3</w:t>
            </w:r>
          </w:p>
        </w:tc>
        <w:tc>
          <w:tcPr>
            <w:tcW w:w="992" w:type="dxa"/>
            <w:shd w:val="clear" w:color="auto" w:fill="auto"/>
            <w:noWrap/>
            <w:vAlign w:val="center"/>
            <w:hideMark/>
          </w:tcPr>
          <w:p w14:paraId="4A0B11C8" w14:textId="6186EA72" w:rsidR="002069D2" w:rsidRPr="002D5FCD" w:rsidRDefault="002069D2" w:rsidP="002069D2">
            <w:pPr>
              <w:spacing w:after="0" w:line="240" w:lineRule="auto"/>
              <w:jc w:val="right"/>
              <w:rPr>
                <w:rFonts w:ascii="Montserrat Light" w:hAnsi="Montserrat Light" w:cs="Calibri"/>
                <w:color w:val="000000"/>
                <w:sz w:val="14"/>
                <w:szCs w:val="14"/>
                <w:highlight w:val="yellow"/>
              </w:rPr>
            </w:pPr>
            <w:r>
              <w:rPr>
                <w:rFonts w:ascii="Montserrat Light" w:hAnsi="Montserrat Light" w:cs="Calibri"/>
                <w:color w:val="000000"/>
                <w:sz w:val="14"/>
                <w:szCs w:val="14"/>
              </w:rPr>
              <w:t>-0,3</w:t>
            </w:r>
          </w:p>
        </w:tc>
        <w:tc>
          <w:tcPr>
            <w:tcW w:w="851" w:type="dxa"/>
            <w:shd w:val="clear" w:color="auto" w:fill="auto"/>
            <w:noWrap/>
            <w:vAlign w:val="center"/>
            <w:hideMark/>
          </w:tcPr>
          <w:p w14:paraId="25B5F143" w14:textId="77777777" w:rsidR="002069D2" w:rsidRPr="001916BD" w:rsidRDefault="002069D2" w:rsidP="002069D2">
            <w:pPr>
              <w:spacing w:after="0" w:line="240" w:lineRule="auto"/>
              <w:jc w:val="center"/>
              <w:rPr>
                <w:rFonts w:ascii="Montserrat Light" w:hAnsi="Montserrat Light" w:cs="Calibri"/>
                <w:b/>
                <w:bCs/>
                <w:color w:val="FF0000"/>
              </w:rPr>
            </w:pPr>
            <w:r w:rsidRPr="001916BD">
              <w:rPr>
                <w:rFonts w:ascii="Montserrat Light" w:hAnsi="Montserrat Light" w:cs="Calibri"/>
                <w:b/>
                <w:bCs/>
                <w:color w:val="FF0000"/>
              </w:rPr>
              <w:t>-</w:t>
            </w:r>
          </w:p>
        </w:tc>
      </w:tr>
      <w:tr w:rsidR="002069D2" w:rsidRPr="001916BD" w14:paraId="6DFC2C92" w14:textId="77777777" w:rsidTr="007A7C9B">
        <w:trPr>
          <w:trHeight w:val="300"/>
        </w:trPr>
        <w:tc>
          <w:tcPr>
            <w:tcW w:w="1046" w:type="dxa"/>
            <w:shd w:val="clear" w:color="auto" w:fill="auto"/>
            <w:noWrap/>
            <w:vAlign w:val="center"/>
            <w:hideMark/>
          </w:tcPr>
          <w:p w14:paraId="11D9535E" w14:textId="34C9B275" w:rsidR="002069D2" w:rsidRPr="001916BD" w:rsidRDefault="002069D2" w:rsidP="002069D2">
            <w:pPr>
              <w:spacing w:after="0" w:line="240" w:lineRule="auto"/>
              <w:rPr>
                <w:rFonts w:ascii="Montserrat Light" w:hAnsi="Montserrat Light" w:cs="Calibri"/>
                <w:color w:val="000000"/>
                <w:sz w:val="14"/>
                <w:szCs w:val="14"/>
              </w:rPr>
            </w:pPr>
            <w:r w:rsidRPr="001916BD">
              <w:rPr>
                <w:rFonts w:ascii="Montserrat Light" w:hAnsi="Montserrat Light" w:cs="Calibri"/>
                <w:color w:val="000000"/>
                <w:sz w:val="14"/>
                <w:szCs w:val="14"/>
              </w:rPr>
              <w:t>Chine</w:t>
            </w:r>
          </w:p>
        </w:tc>
        <w:tc>
          <w:tcPr>
            <w:tcW w:w="941" w:type="dxa"/>
            <w:shd w:val="clear" w:color="auto" w:fill="auto"/>
            <w:noWrap/>
            <w:vAlign w:val="center"/>
            <w:hideMark/>
          </w:tcPr>
          <w:p w14:paraId="595FEA8E" w14:textId="77777777" w:rsidR="002069D2" w:rsidRPr="001916BD" w:rsidRDefault="002069D2" w:rsidP="002069D2">
            <w:pPr>
              <w:spacing w:after="0" w:line="240" w:lineRule="auto"/>
              <w:jc w:val="right"/>
              <w:rPr>
                <w:rFonts w:ascii="Montserrat Light" w:hAnsi="Montserrat Light" w:cs="Calibri"/>
                <w:color w:val="000000"/>
                <w:sz w:val="14"/>
                <w:szCs w:val="14"/>
              </w:rPr>
            </w:pPr>
            <w:r w:rsidRPr="001916BD">
              <w:rPr>
                <w:rFonts w:ascii="Montserrat Light" w:hAnsi="Montserrat Light" w:cs="Calibri"/>
                <w:color w:val="000000"/>
                <w:sz w:val="14"/>
                <w:szCs w:val="14"/>
              </w:rPr>
              <w:t>21,0</w:t>
            </w:r>
          </w:p>
        </w:tc>
        <w:tc>
          <w:tcPr>
            <w:tcW w:w="982" w:type="dxa"/>
            <w:shd w:val="clear" w:color="auto" w:fill="auto"/>
            <w:noWrap/>
            <w:vAlign w:val="center"/>
            <w:hideMark/>
          </w:tcPr>
          <w:p w14:paraId="4FB62646" w14:textId="77777777" w:rsidR="002069D2" w:rsidRPr="001916BD" w:rsidRDefault="002069D2" w:rsidP="002069D2">
            <w:pPr>
              <w:spacing w:after="0" w:line="240" w:lineRule="auto"/>
              <w:jc w:val="right"/>
              <w:rPr>
                <w:rFonts w:ascii="Montserrat Light" w:hAnsi="Montserrat Light" w:cs="Calibri"/>
                <w:color w:val="000000"/>
                <w:sz w:val="14"/>
                <w:szCs w:val="14"/>
              </w:rPr>
            </w:pPr>
            <w:r w:rsidRPr="001916BD">
              <w:rPr>
                <w:rFonts w:ascii="Montserrat Light" w:hAnsi="Montserrat Light" w:cs="Calibri"/>
                <w:color w:val="000000"/>
                <w:sz w:val="14"/>
                <w:szCs w:val="14"/>
              </w:rPr>
              <w:t>-9,6</w:t>
            </w:r>
          </w:p>
        </w:tc>
        <w:tc>
          <w:tcPr>
            <w:tcW w:w="706" w:type="dxa"/>
            <w:shd w:val="clear" w:color="auto" w:fill="auto"/>
            <w:noWrap/>
            <w:vAlign w:val="center"/>
            <w:hideMark/>
          </w:tcPr>
          <w:p w14:paraId="19E7195C" w14:textId="77777777" w:rsidR="002069D2" w:rsidRPr="001916BD" w:rsidRDefault="002069D2" w:rsidP="002069D2">
            <w:pPr>
              <w:spacing w:after="0" w:line="240" w:lineRule="auto"/>
              <w:jc w:val="right"/>
              <w:rPr>
                <w:rFonts w:ascii="Montserrat Light" w:hAnsi="Montserrat Light" w:cs="Calibri"/>
                <w:color w:val="000000"/>
                <w:sz w:val="14"/>
                <w:szCs w:val="14"/>
              </w:rPr>
            </w:pPr>
            <w:r w:rsidRPr="001916BD">
              <w:rPr>
                <w:rFonts w:ascii="Montserrat Light" w:hAnsi="Montserrat Light" w:cs="Calibri"/>
                <w:color w:val="000000"/>
                <w:sz w:val="14"/>
                <w:szCs w:val="14"/>
              </w:rPr>
              <w:t>36,8</w:t>
            </w:r>
          </w:p>
        </w:tc>
        <w:tc>
          <w:tcPr>
            <w:tcW w:w="559" w:type="dxa"/>
            <w:shd w:val="clear" w:color="auto" w:fill="auto"/>
            <w:noWrap/>
            <w:vAlign w:val="center"/>
            <w:hideMark/>
          </w:tcPr>
          <w:p w14:paraId="51C48E4D" w14:textId="77777777" w:rsidR="002069D2" w:rsidRPr="001916BD" w:rsidRDefault="002069D2" w:rsidP="002069D2">
            <w:pPr>
              <w:spacing w:after="0" w:line="240" w:lineRule="auto"/>
              <w:jc w:val="right"/>
              <w:rPr>
                <w:rFonts w:ascii="Montserrat Light" w:hAnsi="Montserrat Light" w:cs="Calibri"/>
                <w:color w:val="000000"/>
                <w:sz w:val="14"/>
                <w:szCs w:val="14"/>
              </w:rPr>
            </w:pPr>
            <w:r w:rsidRPr="001916BD">
              <w:rPr>
                <w:rFonts w:ascii="Montserrat Light" w:hAnsi="Montserrat Light" w:cs="Calibri"/>
                <w:color w:val="000000"/>
                <w:sz w:val="14"/>
                <w:szCs w:val="14"/>
              </w:rPr>
              <w:t>7,4</w:t>
            </w:r>
          </w:p>
        </w:tc>
        <w:tc>
          <w:tcPr>
            <w:tcW w:w="161" w:type="dxa"/>
            <w:vMerge/>
            <w:shd w:val="clear" w:color="auto" w:fill="auto"/>
            <w:noWrap/>
            <w:vAlign w:val="center"/>
            <w:hideMark/>
          </w:tcPr>
          <w:p w14:paraId="7C93FC6E" w14:textId="77777777" w:rsidR="002069D2" w:rsidRPr="001916BD" w:rsidRDefault="002069D2" w:rsidP="002069D2">
            <w:pPr>
              <w:spacing w:after="0" w:line="240" w:lineRule="auto"/>
              <w:jc w:val="right"/>
              <w:rPr>
                <w:rFonts w:ascii="Montserrat Light" w:hAnsi="Montserrat Light" w:cs="Calibri"/>
                <w:color w:val="000000"/>
                <w:sz w:val="14"/>
                <w:szCs w:val="14"/>
              </w:rPr>
            </w:pPr>
          </w:p>
        </w:tc>
        <w:tc>
          <w:tcPr>
            <w:tcW w:w="992" w:type="dxa"/>
            <w:shd w:val="clear" w:color="auto" w:fill="auto"/>
            <w:noWrap/>
            <w:vAlign w:val="center"/>
            <w:hideMark/>
          </w:tcPr>
          <w:p w14:paraId="54480DB5" w14:textId="77777777" w:rsidR="002069D2" w:rsidRPr="001916BD" w:rsidRDefault="002069D2" w:rsidP="002069D2">
            <w:pPr>
              <w:spacing w:after="0" w:line="240" w:lineRule="auto"/>
              <w:jc w:val="right"/>
              <w:rPr>
                <w:rFonts w:ascii="Montserrat Light" w:hAnsi="Montserrat Light" w:cs="Calibri"/>
                <w:color w:val="000000"/>
                <w:sz w:val="14"/>
                <w:szCs w:val="14"/>
              </w:rPr>
            </w:pPr>
            <w:r w:rsidRPr="001916BD">
              <w:rPr>
                <w:rFonts w:ascii="Montserrat Light" w:hAnsi="Montserrat Light" w:cs="Calibri"/>
                <w:color w:val="000000"/>
                <w:sz w:val="14"/>
                <w:szCs w:val="14"/>
              </w:rPr>
              <w:t>-7,3</w:t>
            </w:r>
          </w:p>
        </w:tc>
        <w:tc>
          <w:tcPr>
            <w:tcW w:w="992" w:type="dxa"/>
            <w:shd w:val="clear" w:color="auto" w:fill="auto"/>
            <w:noWrap/>
            <w:vAlign w:val="center"/>
            <w:hideMark/>
          </w:tcPr>
          <w:p w14:paraId="6B42BB6F" w14:textId="77777777" w:rsidR="002069D2" w:rsidRPr="001916BD" w:rsidRDefault="002069D2" w:rsidP="002069D2">
            <w:pPr>
              <w:spacing w:after="0" w:line="240" w:lineRule="auto"/>
              <w:jc w:val="right"/>
              <w:rPr>
                <w:rFonts w:ascii="Montserrat Light" w:hAnsi="Montserrat Light" w:cs="Calibri"/>
                <w:color w:val="000000"/>
                <w:sz w:val="14"/>
                <w:szCs w:val="14"/>
              </w:rPr>
            </w:pPr>
            <w:r w:rsidRPr="001916BD">
              <w:rPr>
                <w:rFonts w:ascii="Montserrat Light" w:hAnsi="Montserrat Light" w:cs="Calibri"/>
                <w:color w:val="000000"/>
                <w:sz w:val="14"/>
                <w:szCs w:val="14"/>
              </w:rPr>
              <w:t>28,0</w:t>
            </w:r>
          </w:p>
        </w:tc>
        <w:tc>
          <w:tcPr>
            <w:tcW w:w="709" w:type="dxa"/>
            <w:shd w:val="clear" w:color="auto" w:fill="auto"/>
            <w:noWrap/>
            <w:vAlign w:val="center"/>
            <w:hideMark/>
          </w:tcPr>
          <w:p w14:paraId="7A1D73A0" w14:textId="77777777" w:rsidR="002069D2" w:rsidRPr="001916BD" w:rsidRDefault="002069D2" w:rsidP="002069D2">
            <w:pPr>
              <w:spacing w:after="0" w:line="240" w:lineRule="auto"/>
              <w:jc w:val="right"/>
              <w:rPr>
                <w:rFonts w:ascii="Montserrat Light" w:hAnsi="Montserrat Light" w:cs="Calibri"/>
                <w:color w:val="000000"/>
                <w:sz w:val="14"/>
                <w:szCs w:val="14"/>
              </w:rPr>
            </w:pPr>
            <w:r w:rsidRPr="001916BD">
              <w:rPr>
                <w:rFonts w:ascii="Montserrat Light" w:hAnsi="Montserrat Light" w:cs="Calibri"/>
                <w:color w:val="000000"/>
                <w:sz w:val="14"/>
                <w:szCs w:val="14"/>
              </w:rPr>
              <w:t>185,6</w:t>
            </w:r>
          </w:p>
        </w:tc>
        <w:tc>
          <w:tcPr>
            <w:tcW w:w="567" w:type="dxa"/>
            <w:shd w:val="clear" w:color="auto" w:fill="auto"/>
            <w:noWrap/>
            <w:vAlign w:val="center"/>
            <w:hideMark/>
          </w:tcPr>
          <w:p w14:paraId="56E9CD51" w14:textId="77777777" w:rsidR="002069D2" w:rsidRPr="001916BD" w:rsidRDefault="002069D2" w:rsidP="002069D2">
            <w:pPr>
              <w:spacing w:after="0" w:line="240" w:lineRule="auto"/>
              <w:jc w:val="right"/>
              <w:rPr>
                <w:rFonts w:ascii="Montserrat Light" w:hAnsi="Montserrat Light" w:cs="Calibri"/>
                <w:color w:val="000000"/>
                <w:sz w:val="14"/>
                <w:szCs w:val="14"/>
              </w:rPr>
            </w:pPr>
            <w:r w:rsidRPr="001916BD">
              <w:rPr>
                <w:rFonts w:ascii="Montserrat Light" w:hAnsi="Montserrat Light" w:cs="Calibri"/>
                <w:color w:val="000000"/>
                <w:sz w:val="14"/>
                <w:szCs w:val="14"/>
              </w:rPr>
              <w:t>10,9</w:t>
            </w:r>
          </w:p>
        </w:tc>
        <w:tc>
          <w:tcPr>
            <w:tcW w:w="992" w:type="dxa"/>
            <w:shd w:val="clear" w:color="auto" w:fill="auto"/>
            <w:noWrap/>
            <w:vAlign w:val="center"/>
            <w:hideMark/>
          </w:tcPr>
          <w:p w14:paraId="62767092" w14:textId="2BBB29CB" w:rsidR="002069D2" w:rsidRPr="002D5FCD" w:rsidRDefault="002069D2" w:rsidP="002069D2">
            <w:pPr>
              <w:spacing w:after="0" w:line="240" w:lineRule="auto"/>
              <w:jc w:val="right"/>
              <w:rPr>
                <w:rFonts w:ascii="Montserrat Light" w:hAnsi="Montserrat Light" w:cs="Calibri"/>
                <w:color w:val="000000"/>
                <w:sz w:val="14"/>
                <w:szCs w:val="14"/>
                <w:highlight w:val="yellow"/>
              </w:rPr>
            </w:pPr>
            <w:r>
              <w:rPr>
                <w:rFonts w:ascii="Montserrat Light" w:hAnsi="Montserrat Light" w:cs="Calibri"/>
                <w:color w:val="000000"/>
                <w:sz w:val="14"/>
                <w:szCs w:val="14"/>
              </w:rPr>
              <w:t>-127,5</w:t>
            </w:r>
          </w:p>
        </w:tc>
        <w:tc>
          <w:tcPr>
            <w:tcW w:w="851" w:type="dxa"/>
            <w:shd w:val="clear" w:color="auto" w:fill="auto"/>
            <w:noWrap/>
            <w:vAlign w:val="center"/>
            <w:hideMark/>
          </w:tcPr>
          <w:p w14:paraId="74C96A33" w14:textId="77777777" w:rsidR="002069D2" w:rsidRPr="001916BD" w:rsidRDefault="002069D2" w:rsidP="002069D2">
            <w:pPr>
              <w:spacing w:after="0" w:line="240" w:lineRule="auto"/>
              <w:jc w:val="center"/>
              <w:rPr>
                <w:rFonts w:ascii="Montserrat Light" w:hAnsi="Montserrat Light" w:cs="Calibri"/>
                <w:b/>
                <w:bCs/>
                <w:color w:val="FF0000"/>
              </w:rPr>
            </w:pPr>
            <w:r w:rsidRPr="001916BD">
              <w:rPr>
                <w:rFonts w:ascii="Montserrat Light" w:hAnsi="Montserrat Light" w:cs="Calibri"/>
                <w:b/>
                <w:bCs/>
                <w:color w:val="FF0000"/>
              </w:rPr>
              <w:t>-</w:t>
            </w:r>
          </w:p>
        </w:tc>
      </w:tr>
      <w:tr w:rsidR="002069D2" w:rsidRPr="001916BD" w14:paraId="4E25AC1C" w14:textId="77777777" w:rsidTr="007A7C9B">
        <w:trPr>
          <w:trHeight w:val="300"/>
        </w:trPr>
        <w:tc>
          <w:tcPr>
            <w:tcW w:w="1046" w:type="dxa"/>
            <w:shd w:val="clear" w:color="auto" w:fill="auto"/>
            <w:noWrap/>
            <w:vAlign w:val="center"/>
            <w:hideMark/>
          </w:tcPr>
          <w:p w14:paraId="7E46DB97" w14:textId="026E9325" w:rsidR="002069D2" w:rsidRPr="001916BD" w:rsidRDefault="002069D2" w:rsidP="002069D2">
            <w:pPr>
              <w:spacing w:after="0" w:line="240" w:lineRule="auto"/>
              <w:rPr>
                <w:rFonts w:ascii="Montserrat Light" w:hAnsi="Montserrat Light" w:cs="Calibri"/>
                <w:color w:val="000000"/>
                <w:sz w:val="14"/>
                <w:szCs w:val="14"/>
              </w:rPr>
            </w:pPr>
            <w:r w:rsidRPr="001916BD">
              <w:rPr>
                <w:rFonts w:ascii="Montserrat Light" w:hAnsi="Montserrat Light" w:cs="Calibri"/>
                <w:color w:val="000000"/>
                <w:sz w:val="14"/>
                <w:szCs w:val="14"/>
              </w:rPr>
              <w:t>Allemagne</w:t>
            </w:r>
          </w:p>
        </w:tc>
        <w:tc>
          <w:tcPr>
            <w:tcW w:w="941" w:type="dxa"/>
            <w:shd w:val="clear" w:color="auto" w:fill="auto"/>
            <w:noWrap/>
            <w:vAlign w:val="center"/>
            <w:hideMark/>
          </w:tcPr>
          <w:p w14:paraId="7F63281D" w14:textId="77777777" w:rsidR="002069D2" w:rsidRPr="001916BD" w:rsidRDefault="002069D2" w:rsidP="002069D2">
            <w:pPr>
              <w:spacing w:after="0" w:line="240" w:lineRule="auto"/>
              <w:jc w:val="right"/>
              <w:rPr>
                <w:rFonts w:ascii="Montserrat Light" w:hAnsi="Montserrat Light" w:cs="Calibri"/>
                <w:color w:val="000000"/>
                <w:sz w:val="14"/>
                <w:szCs w:val="14"/>
              </w:rPr>
            </w:pPr>
            <w:r w:rsidRPr="001916BD">
              <w:rPr>
                <w:rFonts w:ascii="Montserrat Light" w:hAnsi="Montserrat Light" w:cs="Calibri"/>
                <w:color w:val="000000"/>
                <w:sz w:val="14"/>
                <w:szCs w:val="14"/>
              </w:rPr>
              <w:t>18,8</w:t>
            </w:r>
          </w:p>
        </w:tc>
        <w:tc>
          <w:tcPr>
            <w:tcW w:w="982" w:type="dxa"/>
            <w:shd w:val="clear" w:color="auto" w:fill="auto"/>
            <w:noWrap/>
            <w:vAlign w:val="center"/>
            <w:hideMark/>
          </w:tcPr>
          <w:p w14:paraId="1A06CEE8" w14:textId="77777777" w:rsidR="002069D2" w:rsidRPr="001916BD" w:rsidRDefault="002069D2" w:rsidP="002069D2">
            <w:pPr>
              <w:spacing w:after="0" w:line="240" w:lineRule="auto"/>
              <w:jc w:val="right"/>
              <w:rPr>
                <w:rFonts w:ascii="Montserrat Light" w:hAnsi="Montserrat Light" w:cs="Calibri"/>
                <w:color w:val="000000"/>
                <w:sz w:val="14"/>
                <w:szCs w:val="14"/>
              </w:rPr>
            </w:pPr>
            <w:r w:rsidRPr="001916BD">
              <w:rPr>
                <w:rFonts w:ascii="Montserrat Light" w:hAnsi="Montserrat Light" w:cs="Calibri"/>
                <w:color w:val="000000"/>
                <w:sz w:val="14"/>
                <w:szCs w:val="14"/>
              </w:rPr>
              <w:t>5,7</w:t>
            </w:r>
          </w:p>
        </w:tc>
        <w:tc>
          <w:tcPr>
            <w:tcW w:w="706" w:type="dxa"/>
            <w:shd w:val="clear" w:color="auto" w:fill="auto"/>
            <w:noWrap/>
            <w:vAlign w:val="center"/>
            <w:hideMark/>
          </w:tcPr>
          <w:p w14:paraId="123C6331" w14:textId="77777777" w:rsidR="002069D2" w:rsidRPr="001916BD" w:rsidRDefault="002069D2" w:rsidP="002069D2">
            <w:pPr>
              <w:spacing w:after="0" w:line="240" w:lineRule="auto"/>
              <w:jc w:val="right"/>
              <w:rPr>
                <w:rFonts w:ascii="Montserrat Light" w:hAnsi="Montserrat Light" w:cs="Calibri"/>
                <w:color w:val="000000"/>
                <w:sz w:val="14"/>
                <w:szCs w:val="14"/>
              </w:rPr>
            </w:pPr>
            <w:r w:rsidRPr="001916BD">
              <w:rPr>
                <w:rFonts w:ascii="Montserrat Light" w:hAnsi="Montserrat Light" w:cs="Calibri"/>
                <w:color w:val="000000"/>
                <w:sz w:val="14"/>
                <w:szCs w:val="14"/>
              </w:rPr>
              <w:t>1,1</w:t>
            </w:r>
          </w:p>
        </w:tc>
        <w:tc>
          <w:tcPr>
            <w:tcW w:w="559" w:type="dxa"/>
            <w:shd w:val="clear" w:color="auto" w:fill="auto"/>
            <w:noWrap/>
            <w:vAlign w:val="center"/>
            <w:hideMark/>
          </w:tcPr>
          <w:p w14:paraId="31B5F82A" w14:textId="77777777" w:rsidR="002069D2" w:rsidRPr="001916BD" w:rsidRDefault="002069D2" w:rsidP="002069D2">
            <w:pPr>
              <w:spacing w:after="0" w:line="240" w:lineRule="auto"/>
              <w:jc w:val="right"/>
              <w:rPr>
                <w:rFonts w:ascii="Montserrat Light" w:hAnsi="Montserrat Light" w:cs="Calibri"/>
                <w:color w:val="000000"/>
                <w:sz w:val="14"/>
                <w:szCs w:val="14"/>
              </w:rPr>
            </w:pPr>
            <w:r w:rsidRPr="001916BD">
              <w:rPr>
                <w:rFonts w:ascii="Montserrat Light" w:hAnsi="Montserrat Light" w:cs="Calibri"/>
                <w:color w:val="000000"/>
                <w:sz w:val="14"/>
                <w:szCs w:val="14"/>
              </w:rPr>
              <w:t>0,2</w:t>
            </w:r>
          </w:p>
        </w:tc>
        <w:tc>
          <w:tcPr>
            <w:tcW w:w="161" w:type="dxa"/>
            <w:vMerge/>
            <w:shd w:val="clear" w:color="auto" w:fill="auto"/>
            <w:noWrap/>
            <w:vAlign w:val="center"/>
            <w:hideMark/>
          </w:tcPr>
          <w:p w14:paraId="2CFE20ED" w14:textId="77777777" w:rsidR="002069D2" w:rsidRPr="001916BD" w:rsidRDefault="002069D2" w:rsidP="002069D2">
            <w:pPr>
              <w:spacing w:after="0" w:line="240" w:lineRule="auto"/>
              <w:jc w:val="right"/>
              <w:rPr>
                <w:rFonts w:ascii="Montserrat Light" w:hAnsi="Montserrat Light" w:cs="Calibri"/>
                <w:color w:val="000000"/>
                <w:sz w:val="14"/>
                <w:szCs w:val="14"/>
              </w:rPr>
            </w:pPr>
          </w:p>
        </w:tc>
        <w:tc>
          <w:tcPr>
            <w:tcW w:w="992" w:type="dxa"/>
            <w:shd w:val="clear" w:color="auto" w:fill="auto"/>
            <w:noWrap/>
            <w:vAlign w:val="center"/>
            <w:hideMark/>
          </w:tcPr>
          <w:p w14:paraId="2C41EA62" w14:textId="77777777" w:rsidR="002069D2" w:rsidRPr="001916BD" w:rsidRDefault="002069D2" w:rsidP="002069D2">
            <w:pPr>
              <w:spacing w:after="0" w:line="240" w:lineRule="auto"/>
              <w:jc w:val="right"/>
              <w:rPr>
                <w:rFonts w:ascii="Montserrat Light" w:hAnsi="Montserrat Light" w:cs="Calibri"/>
                <w:color w:val="000000"/>
                <w:sz w:val="14"/>
                <w:szCs w:val="14"/>
              </w:rPr>
            </w:pPr>
            <w:r w:rsidRPr="001916BD">
              <w:rPr>
                <w:rFonts w:ascii="Montserrat Light" w:hAnsi="Montserrat Light" w:cs="Calibri"/>
                <w:color w:val="000000"/>
                <w:sz w:val="14"/>
                <w:szCs w:val="14"/>
              </w:rPr>
              <w:t>24,4</w:t>
            </w:r>
          </w:p>
        </w:tc>
        <w:tc>
          <w:tcPr>
            <w:tcW w:w="992" w:type="dxa"/>
            <w:shd w:val="clear" w:color="auto" w:fill="auto"/>
            <w:noWrap/>
            <w:vAlign w:val="center"/>
            <w:hideMark/>
          </w:tcPr>
          <w:p w14:paraId="77C9739C" w14:textId="77777777" w:rsidR="002069D2" w:rsidRPr="001916BD" w:rsidRDefault="002069D2" w:rsidP="002069D2">
            <w:pPr>
              <w:spacing w:after="0" w:line="240" w:lineRule="auto"/>
              <w:jc w:val="right"/>
              <w:rPr>
                <w:rFonts w:ascii="Montserrat Light" w:hAnsi="Montserrat Light" w:cs="Calibri"/>
                <w:color w:val="000000"/>
                <w:sz w:val="14"/>
                <w:szCs w:val="14"/>
              </w:rPr>
            </w:pPr>
            <w:r w:rsidRPr="001916BD">
              <w:rPr>
                <w:rFonts w:ascii="Montserrat Light" w:hAnsi="Montserrat Light" w:cs="Calibri"/>
                <w:color w:val="000000"/>
                <w:sz w:val="14"/>
                <w:szCs w:val="14"/>
              </w:rPr>
              <w:t>10,5</w:t>
            </w:r>
          </w:p>
        </w:tc>
        <w:tc>
          <w:tcPr>
            <w:tcW w:w="709" w:type="dxa"/>
            <w:shd w:val="clear" w:color="auto" w:fill="auto"/>
            <w:noWrap/>
            <w:vAlign w:val="center"/>
            <w:hideMark/>
          </w:tcPr>
          <w:p w14:paraId="066528DA" w14:textId="77777777" w:rsidR="002069D2" w:rsidRPr="001916BD" w:rsidRDefault="002069D2" w:rsidP="002069D2">
            <w:pPr>
              <w:spacing w:after="0" w:line="240" w:lineRule="auto"/>
              <w:jc w:val="right"/>
              <w:rPr>
                <w:rFonts w:ascii="Montserrat Light" w:hAnsi="Montserrat Light" w:cs="Calibri"/>
                <w:color w:val="000000"/>
                <w:sz w:val="14"/>
                <w:szCs w:val="14"/>
              </w:rPr>
            </w:pPr>
            <w:r w:rsidRPr="001916BD">
              <w:rPr>
                <w:rFonts w:ascii="Montserrat Light" w:hAnsi="Montserrat Light" w:cs="Calibri"/>
                <w:color w:val="000000"/>
                <w:sz w:val="14"/>
                <w:szCs w:val="14"/>
              </w:rPr>
              <w:t>23,4</w:t>
            </w:r>
          </w:p>
        </w:tc>
        <w:tc>
          <w:tcPr>
            <w:tcW w:w="567" w:type="dxa"/>
            <w:shd w:val="clear" w:color="auto" w:fill="auto"/>
            <w:noWrap/>
            <w:vAlign w:val="center"/>
            <w:hideMark/>
          </w:tcPr>
          <w:p w14:paraId="71DCEC5D" w14:textId="77777777" w:rsidR="002069D2" w:rsidRPr="001916BD" w:rsidRDefault="002069D2" w:rsidP="002069D2">
            <w:pPr>
              <w:spacing w:after="0" w:line="240" w:lineRule="auto"/>
              <w:jc w:val="right"/>
              <w:rPr>
                <w:rFonts w:ascii="Montserrat Light" w:hAnsi="Montserrat Light" w:cs="Calibri"/>
                <w:color w:val="000000"/>
                <w:sz w:val="14"/>
                <w:szCs w:val="14"/>
              </w:rPr>
            </w:pPr>
            <w:r w:rsidRPr="001916BD">
              <w:rPr>
                <w:rFonts w:ascii="Montserrat Light" w:hAnsi="Montserrat Light" w:cs="Calibri"/>
                <w:color w:val="000000"/>
                <w:sz w:val="14"/>
                <w:szCs w:val="14"/>
              </w:rPr>
              <w:t>1,4</w:t>
            </w:r>
          </w:p>
        </w:tc>
        <w:tc>
          <w:tcPr>
            <w:tcW w:w="992" w:type="dxa"/>
            <w:shd w:val="clear" w:color="auto" w:fill="auto"/>
            <w:noWrap/>
            <w:vAlign w:val="center"/>
            <w:hideMark/>
          </w:tcPr>
          <w:p w14:paraId="43649C54" w14:textId="7E2C86DD" w:rsidR="002069D2" w:rsidRPr="002D5FCD" w:rsidRDefault="002069D2" w:rsidP="002069D2">
            <w:pPr>
              <w:spacing w:after="0" w:line="240" w:lineRule="auto"/>
              <w:jc w:val="right"/>
              <w:rPr>
                <w:rFonts w:ascii="Montserrat Light" w:hAnsi="Montserrat Light" w:cs="Calibri"/>
                <w:color w:val="000000"/>
                <w:sz w:val="14"/>
                <w:szCs w:val="14"/>
                <w:highlight w:val="yellow"/>
              </w:rPr>
            </w:pPr>
            <w:r>
              <w:rPr>
                <w:rFonts w:ascii="Montserrat Light" w:hAnsi="Montserrat Light" w:cs="Calibri"/>
                <w:color w:val="000000"/>
                <w:sz w:val="14"/>
                <w:szCs w:val="14"/>
              </w:rPr>
              <w:t>-19,6</w:t>
            </w:r>
          </w:p>
        </w:tc>
        <w:tc>
          <w:tcPr>
            <w:tcW w:w="851" w:type="dxa"/>
            <w:shd w:val="clear" w:color="auto" w:fill="auto"/>
            <w:noWrap/>
            <w:vAlign w:val="center"/>
            <w:hideMark/>
          </w:tcPr>
          <w:p w14:paraId="05CE15C4" w14:textId="77777777" w:rsidR="002069D2" w:rsidRPr="001916BD" w:rsidRDefault="002069D2" w:rsidP="002069D2">
            <w:pPr>
              <w:spacing w:after="0" w:line="240" w:lineRule="auto"/>
              <w:jc w:val="center"/>
              <w:rPr>
                <w:rFonts w:ascii="Montserrat Light" w:hAnsi="Montserrat Light" w:cs="Calibri"/>
                <w:b/>
                <w:bCs/>
                <w:color w:val="FF0000"/>
              </w:rPr>
            </w:pPr>
            <w:r w:rsidRPr="001916BD">
              <w:rPr>
                <w:rFonts w:ascii="Montserrat Light" w:hAnsi="Montserrat Light" w:cs="Calibri"/>
                <w:b/>
                <w:bCs/>
                <w:color w:val="FF0000"/>
              </w:rPr>
              <w:t>-</w:t>
            </w:r>
          </w:p>
        </w:tc>
      </w:tr>
      <w:tr w:rsidR="002069D2" w:rsidRPr="001916BD" w14:paraId="0DFC196A" w14:textId="77777777" w:rsidTr="007A7C9B">
        <w:trPr>
          <w:trHeight w:val="300"/>
        </w:trPr>
        <w:tc>
          <w:tcPr>
            <w:tcW w:w="1046" w:type="dxa"/>
            <w:shd w:val="clear" w:color="auto" w:fill="auto"/>
            <w:noWrap/>
            <w:vAlign w:val="center"/>
            <w:hideMark/>
          </w:tcPr>
          <w:p w14:paraId="164898F3" w14:textId="53073D49" w:rsidR="002069D2" w:rsidRPr="001916BD" w:rsidRDefault="002069D2" w:rsidP="002069D2">
            <w:pPr>
              <w:spacing w:after="0" w:line="240" w:lineRule="auto"/>
              <w:rPr>
                <w:rFonts w:ascii="Montserrat Light" w:hAnsi="Montserrat Light" w:cs="Calibri"/>
                <w:color w:val="000000"/>
                <w:sz w:val="14"/>
                <w:szCs w:val="14"/>
              </w:rPr>
            </w:pPr>
            <w:r w:rsidRPr="001916BD">
              <w:rPr>
                <w:rFonts w:ascii="Montserrat Light" w:hAnsi="Montserrat Light" w:cs="Calibri"/>
                <w:color w:val="000000"/>
                <w:sz w:val="14"/>
                <w:szCs w:val="14"/>
              </w:rPr>
              <w:t>Danemark</w:t>
            </w:r>
          </w:p>
        </w:tc>
        <w:tc>
          <w:tcPr>
            <w:tcW w:w="941" w:type="dxa"/>
            <w:shd w:val="clear" w:color="auto" w:fill="auto"/>
            <w:noWrap/>
            <w:vAlign w:val="center"/>
            <w:hideMark/>
          </w:tcPr>
          <w:p w14:paraId="7A204F88" w14:textId="77777777" w:rsidR="002069D2" w:rsidRPr="001916BD" w:rsidRDefault="002069D2" w:rsidP="002069D2">
            <w:pPr>
              <w:spacing w:after="0" w:line="240" w:lineRule="auto"/>
              <w:jc w:val="right"/>
              <w:rPr>
                <w:rFonts w:ascii="Montserrat Light" w:hAnsi="Montserrat Light" w:cs="Calibri"/>
                <w:color w:val="000000"/>
                <w:sz w:val="14"/>
                <w:szCs w:val="14"/>
              </w:rPr>
            </w:pPr>
            <w:r w:rsidRPr="001916BD">
              <w:rPr>
                <w:rFonts w:ascii="Montserrat Light" w:hAnsi="Montserrat Light" w:cs="Calibri"/>
                <w:color w:val="000000"/>
                <w:sz w:val="14"/>
                <w:szCs w:val="14"/>
              </w:rPr>
              <w:t>41,2</w:t>
            </w:r>
          </w:p>
        </w:tc>
        <w:tc>
          <w:tcPr>
            <w:tcW w:w="982" w:type="dxa"/>
            <w:shd w:val="clear" w:color="auto" w:fill="auto"/>
            <w:noWrap/>
            <w:vAlign w:val="center"/>
            <w:hideMark/>
          </w:tcPr>
          <w:p w14:paraId="44980985" w14:textId="77777777" w:rsidR="002069D2" w:rsidRPr="001916BD" w:rsidRDefault="002069D2" w:rsidP="002069D2">
            <w:pPr>
              <w:spacing w:after="0" w:line="240" w:lineRule="auto"/>
              <w:jc w:val="right"/>
              <w:rPr>
                <w:rFonts w:ascii="Montserrat Light" w:hAnsi="Montserrat Light" w:cs="Calibri"/>
                <w:color w:val="000000"/>
                <w:sz w:val="14"/>
                <w:szCs w:val="14"/>
              </w:rPr>
            </w:pPr>
            <w:r w:rsidRPr="001916BD">
              <w:rPr>
                <w:rFonts w:ascii="Montserrat Light" w:hAnsi="Montserrat Light" w:cs="Calibri"/>
                <w:color w:val="000000"/>
                <w:sz w:val="14"/>
                <w:szCs w:val="14"/>
              </w:rPr>
              <w:t>-4,1</w:t>
            </w:r>
          </w:p>
        </w:tc>
        <w:tc>
          <w:tcPr>
            <w:tcW w:w="706" w:type="dxa"/>
            <w:shd w:val="clear" w:color="auto" w:fill="auto"/>
            <w:noWrap/>
            <w:vAlign w:val="center"/>
            <w:hideMark/>
          </w:tcPr>
          <w:p w14:paraId="17B20990" w14:textId="77777777" w:rsidR="002069D2" w:rsidRPr="001916BD" w:rsidRDefault="002069D2" w:rsidP="002069D2">
            <w:pPr>
              <w:spacing w:after="0" w:line="240" w:lineRule="auto"/>
              <w:jc w:val="right"/>
              <w:rPr>
                <w:rFonts w:ascii="Montserrat Light" w:hAnsi="Montserrat Light" w:cs="Calibri"/>
                <w:color w:val="000000"/>
                <w:sz w:val="14"/>
                <w:szCs w:val="14"/>
              </w:rPr>
            </w:pPr>
            <w:r w:rsidRPr="001916BD">
              <w:rPr>
                <w:rFonts w:ascii="Montserrat Light" w:hAnsi="Montserrat Light" w:cs="Calibri"/>
                <w:color w:val="000000"/>
                <w:sz w:val="14"/>
                <w:szCs w:val="14"/>
              </w:rPr>
              <w:t>17,8</w:t>
            </w:r>
          </w:p>
        </w:tc>
        <w:tc>
          <w:tcPr>
            <w:tcW w:w="559" w:type="dxa"/>
            <w:shd w:val="clear" w:color="auto" w:fill="auto"/>
            <w:noWrap/>
            <w:vAlign w:val="center"/>
            <w:hideMark/>
          </w:tcPr>
          <w:p w14:paraId="24258F6A" w14:textId="77777777" w:rsidR="002069D2" w:rsidRPr="001916BD" w:rsidRDefault="002069D2" w:rsidP="002069D2">
            <w:pPr>
              <w:spacing w:after="0" w:line="240" w:lineRule="auto"/>
              <w:jc w:val="right"/>
              <w:rPr>
                <w:rFonts w:ascii="Montserrat Light" w:hAnsi="Montserrat Light" w:cs="Calibri"/>
                <w:color w:val="000000"/>
                <w:sz w:val="14"/>
                <w:szCs w:val="14"/>
              </w:rPr>
            </w:pPr>
            <w:r w:rsidRPr="001916BD">
              <w:rPr>
                <w:rFonts w:ascii="Montserrat Light" w:hAnsi="Montserrat Light" w:cs="Calibri"/>
                <w:color w:val="000000"/>
                <w:sz w:val="14"/>
                <w:szCs w:val="14"/>
              </w:rPr>
              <w:t>3,6</w:t>
            </w:r>
          </w:p>
        </w:tc>
        <w:tc>
          <w:tcPr>
            <w:tcW w:w="161" w:type="dxa"/>
            <w:vMerge/>
            <w:shd w:val="clear" w:color="auto" w:fill="auto"/>
            <w:noWrap/>
            <w:vAlign w:val="center"/>
            <w:hideMark/>
          </w:tcPr>
          <w:p w14:paraId="4FFB8E87" w14:textId="77777777" w:rsidR="002069D2" w:rsidRPr="001916BD" w:rsidRDefault="002069D2" w:rsidP="002069D2">
            <w:pPr>
              <w:spacing w:after="0" w:line="240" w:lineRule="auto"/>
              <w:jc w:val="right"/>
              <w:rPr>
                <w:rFonts w:ascii="Montserrat Light" w:hAnsi="Montserrat Light" w:cs="Calibri"/>
                <w:color w:val="000000"/>
                <w:sz w:val="14"/>
                <w:szCs w:val="14"/>
              </w:rPr>
            </w:pPr>
          </w:p>
        </w:tc>
        <w:tc>
          <w:tcPr>
            <w:tcW w:w="992" w:type="dxa"/>
            <w:shd w:val="clear" w:color="auto" w:fill="auto"/>
            <w:noWrap/>
            <w:vAlign w:val="center"/>
            <w:hideMark/>
          </w:tcPr>
          <w:p w14:paraId="0097B3A7" w14:textId="77777777" w:rsidR="002069D2" w:rsidRPr="001916BD" w:rsidRDefault="002069D2" w:rsidP="002069D2">
            <w:pPr>
              <w:spacing w:after="0" w:line="240" w:lineRule="auto"/>
              <w:jc w:val="right"/>
              <w:rPr>
                <w:rFonts w:ascii="Montserrat Light" w:hAnsi="Montserrat Light" w:cs="Calibri"/>
                <w:color w:val="000000"/>
                <w:sz w:val="14"/>
                <w:szCs w:val="14"/>
              </w:rPr>
            </w:pPr>
            <w:r w:rsidRPr="001916BD">
              <w:rPr>
                <w:rFonts w:ascii="Montserrat Light" w:hAnsi="Montserrat Light" w:cs="Calibri"/>
                <w:color w:val="000000"/>
                <w:sz w:val="14"/>
                <w:szCs w:val="14"/>
              </w:rPr>
              <w:t>260,4</w:t>
            </w:r>
          </w:p>
        </w:tc>
        <w:tc>
          <w:tcPr>
            <w:tcW w:w="992" w:type="dxa"/>
            <w:shd w:val="clear" w:color="auto" w:fill="auto"/>
            <w:noWrap/>
            <w:vAlign w:val="center"/>
            <w:hideMark/>
          </w:tcPr>
          <w:p w14:paraId="56D3C2A4" w14:textId="77777777" w:rsidR="002069D2" w:rsidRPr="001916BD" w:rsidRDefault="002069D2" w:rsidP="002069D2">
            <w:pPr>
              <w:spacing w:after="0" w:line="240" w:lineRule="auto"/>
              <w:jc w:val="right"/>
              <w:rPr>
                <w:rFonts w:ascii="Montserrat Light" w:hAnsi="Montserrat Light" w:cs="Calibri"/>
                <w:color w:val="000000"/>
                <w:sz w:val="14"/>
                <w:szCs w:val="14"/>
              </w:rPr>
            </w:pPr>
            <w:r w:rsidRPr="001916BD">
              <w:rPr>
                <w:rFonts w:ascii="Montserrat Light" w:hAnsi="Montserrat Light" w:cs="Calibri"/>
                <w:color w:val="000000"/>
                <w:sz w:val="14"/>
                <w:szCs w:val="14"/>
              </w:rPr>
              <w:t>-81,5</w:t>
            </w:r>
          </w:p>
        </w:tc>
        <w:tc>
          <w:tcPr>
            <w:tcW w:w="709" w:type="dxa"/>
            <w:shd w:val="clear" w:color="auto" w:fill="auto"/>
            <w:noWrap/>
            <w:vAlign w:val="center"/>
            <w:hideMark/>
          </w:tcPr>
          <w:p w14:paraId="14DEF788" w14:textId="77777777" w:rsidR="002069D2" w:rsidRPr="001916BD" w:rsidRDefault="002069D2" w:rsidP="002069D2">
            <w:pPr>
              <w:spacing w:after="0" w:line="240" w:lineRule="auto"/>
              <w:jc w:val="right"/>
              <w:rPr>
                <w:rFonts w:ascii="Montserrat Light" w:hAnsi="Montserrat Light" w:cs="Calibri"/>
                <w:color w:val="000000"/>
                <w:sz w:val="14"/>
                <w:szCs w:val="14"/>
              </w:rPr>
            </w:pPr>
            <w:r w:rsidRPr="001916BD">
              <w:rPr>
                <w:rFonts w:ascii="Montserrat Light" w:hAnsi="Montserrat Light" w:cs="Calibri"/>
                <w:color w:val="000000"/>
                <w:sz w:val="14"/>
                <w:szCs w:val="14"/>
              </w:rPr>
              <w:t>3,4</w:t>
            </w:r>
          </w:p>
        </w:tc>
        <w:tc>
          <w:tcPr>
            <w:tcW w:w="567" w:type="dxa"/>
            <w:shd w:val="clear" w:color="auto" w:fill="auto"/>
            <w:noWrap/>
            <w:vAlign w:val="center"/>
            <w:hideMark/>
          </w:tcPr>
          <w:p w14:paraId="48CAD534" w14:textId="77777777" w:rsidR="002069D2" w:rsidRPr="001916BD" w:rsidRDefault="002069D2" w:rsidP="002069D2">
            <w:pPr>
              <w:spacing w:after="0" w:line="240" w:lineRule="auto"/>
              <w:jc w:val="right"/>
              <w:rPr>
                <w:rFonts w:ascii="Montserrat Light" w:hAnsi="Montserrat Light" w:cs="Calibri"/>
                <w:color w:val="000000"/>
                <w:sz w:val="14"/>
                <w:szCs w:val="14"/>
              </w:rPr>
            </w:pPr>
            <w:r w:rsidRPr="001916BD">
              <w:rPr>
                <w:rFonts w:ascii="Montserrat Light" w:hAnsi="Montserrat Light" w:cs="Calibri"/>
                <w:color w:val="000000"/>
                <w:sz w:val="14"/>
                <w:szCs w:val="14"/>
              </w:rPr>
              <w:t>0,2</w:t>
            </w:r>
          </w:p>
        </w:tc>
        <w:tc>
          <w:tcPr>
            <w:tcW w:w="992" w:type="dxa"/>
            <w:shd w:val="clear" w:color="auto" w:fill="auto"/>
            <w:noWrap/>
            <w:vAlign w:val="center"/>
            <w:hideMark/>
          </w:tcPr>
          <w:p w14:paraId="2861F998" w14:textId="3A6069F4" w:rsidR="002069D2" w:rsidRPr="002D5FCD" w:rsidRDefault="002069D2" w:rsidP="002069D2">
            <w:pPr>
              <w:spacing w:after="0" w:line="240" w:lineRule="auto"/>
              <w:jc w:val="right"/>
              <w:rPr>
                <w:rFonts w:ascii="Montserrat Light" w:hAnsi="Montserrat Light" w:cs="Calibri"/>
                <w:color w:val="000000"/>
                <w:sz w:val="14"/>
                <w:szCs w:val="14"/>
                <w:highlight w:val="yellow"/>
              </w:rPr>
            </w:pPr>
            <w:r>
              <w:rPr>
                <w:rFonts w:ascii="Montserrat Light" w:hAnsi="Montserrat Light" w:cs="Calibri"/>
                <w:color w:val="000000"/>
                <w:sz w:val="14"/>
                <w:szCs w:val="14"/>
              </w:rPr>
              <w:t>14,8</w:t>
            </w:r>
          </w:p>
        </w:tc>
        <w:tc>
          <w:tcPr>
            <w:tcW w:w="851" w:type="dxa"/>
            <w:shd w:val="clear" w:color="auto" w:fill="auto"/>
            <w:noWrap/>
            <w:vAlign w:val="center"/>
            <w:hideMark/>
          </w:tcPr>
          <w:p w14:paraId="51B0FD8E" w14:textId="77777777" w:rsidR="002069D2" w:rsidRPr="001916BD" w:rsidRDefault="002069D2" w:rsidP="002069D2">
            <w:pPr>
              <w:spacing w:after="0" w:line="240" w:lineRule="auto"/>
              <w:jc w:val="center"/>
              <w:rPr>
                <w:rFonts w:ascii="Montserrat Light" w:hAnsi="Montserrat Light" w:cs="Calibri"/>
                <w:b/>
                <w:bCs/>
                <w:color w:val="538135" w:themeColor="accent6" w:themeShade="BF"/>
              </w:rPr>
            </w:pPr>
            <w:r w:rsidRPr="001916BD">
              <w:rPr>
                <w:rFonts w:ascii="Montserrat Light" w:hAnsi="Montserrat Light" w:cs="Calibri"/>
                <w:b/>
                <w:bCs/>
                <w:color w:val="538135" w:themeColor="accent6" w:themeShade="BF"/>
              </w:rPr>
              <w:t>+</w:t>
            </w:r>
          </w:p>
        </w:tc>
      </w:tr>
      <w:tr w:rsidR="002069D2" w:rsidRPr="001916BD" w14:paraId="061FE2C0" w14:textId="77777777" w:rsidTr="007A7C9B">
        <w:trPr>
          <w:trHeight w:val="300"/>
        </w:trPr>
        <w:tc>
          <w:tcPr>
            <w:tcW w:w="1046" w:type="dxa"/>
            <w:shd w:val="clear" w:color="auto" w:fill="auto"/>
            <w:noWrap/>
            <w:vAlign w:val="center"/>
            <w:hideMark/>
          </w:tcPr>
          <w:p w14:paraId="1B67AF68" w14:textId="3F07C2C2" w:rsidR="002069D2" w:rsidRPr="001916BD" w:rsidRDefault="002069D2" w:rsidP="002069D2">
            <w:pPr>
              <w:spacing w:after="0" w:line="240" w:lineRule="auto"/>
              <w:rPr>
                <w:rFonts w:ascii="Montserrat Light" w:hAnsi="Montserrat Light" w:cs="Calibri"/>
                <w:color w:val="000000"/>
                <w:sz w:val="14"/>
                <w:szCs w:val="14"/>
              </w:rPr>
            </w:pPr>
            <w:r w:rsidRPr="001916BD">
              <w:rPr>
                <w:rFonts w:ascii="Montserrat Light" w:hAnsi="Montserrat Light" w:cs="Calibri"/>
                <w:color w:val="000000"/>
                <w:sz w:val="14"/>
                <w:szCs w:val="14"/>
              </w:rPr>
              <w:t>Espagne</w:t>
            </w:r>
          </w:p>
        </w:tc>
        <w:tc>
          <w:tcPr>
            <w:tcW w:w="941" w:type="dxa"/>
            <w:shd w:val="clear" w:color="auto" w:fill="auto"/>
            <w:noWrap/>
            <w:vAlign w:val="center"/>
            <w:hideMark/>
          </w:tcPr>
          <w:p w14:paraId="73C0EF96" w14:textId="77777777" w:rsidR="002069D2" w:rsidRPr="001916BD" w:rsidRDefault="002069D2" w:rsidP="002069D2">
            <w:pPr>
              <w:spacing w:after="0" w:line="240" w:lineRule="auto"/>
              <w:jc w:val="right"/>
              <w:rPr>
                <w:rFonts w:ascii="Montserrat Light" w:hAnsi="Montserrat Light" w:cs="Calibri"/>
                <w:color w:val="000000"/>
                <w:sz w:val="14"/>
                <w:szCs w:val="14"/>
              </w:rPr>
            </w:pPr>
            <w:r w:rsidRPr="001916BD">
              <w:rPr>
                <w:rFonts w:ascii="Montserrat Light" w:hAnsi="Montserrat Light" w:cs="Calibri"/>
                <w:color w:val="000000"/>
                <w:sz w:val="14"/>
                <w:szCs w:val="14"/>
              </w:rPr>
              <w:t>-49,3</w:t>
            </w:r>
          </w:p>
        </w:tc>
        <w:tc>
          <w:tcPr>
            <w:tcW w:w="982" w:type="dxa"/>
            <w:shd w:val="clear" w:color="auto" w:fill="auto"/>
            <w:noWrap/>
            <w:vAlign w:val="center"/>
            <w:hideMark/>
          </w:tcPr>
          <w:p w14:paraId="4BB44048" w14:textId="77777777" w:rsidR="002069D2" w:rsidRPr="001916BD" w:rsidRDefault="002069D2" w:rsidP="002069D2">
            <w:pPr>
              <w:spacing w:after="0" w:line="240" w:lineRule="auto"/>
              <w:jc w:val="right"/>
              <w:rPr>
                <w:rFonts w:ascii="Montserrat Light" w:hAnsi="Montserrat Light" w:cs="Calibri"/>
                <w:color w:val="000000"/>
                <w:sz w:val="14"/>
                <w:szCs w:val="14"/>
              </w:rPr>
            </w:pPr>
            <w:r w:rsidRPr="001916BD">
              <w:rPr>
                <w:rFonts w:ascii="Montserrat Light" w:hAnsi="Montserrat Light" w:cs="Calibri"/>
                <w:color w:val="000000"/>
                <w:sz w:val="14"/>
                <w:szCs w:val="14"/>
              </w:rPr>
              <w:t>146,7</w:t>
            </w:r>
          </w:p>
        </w:tc>
        <w:tc>
          <w:tcPr>
            <w:tcW w:w="706" w:type="dxa"/>
            <w:shd w:val="clear" w:color="auto" w:fill="auto"/>
            <w:noWrap/>
            <w:vAlign w:val="center"/>
            <w:hideMark/>
          </w:tcPr>
          <w:p w14:paraId="5D12EE7C" w14:textId="77777777" w:rsidR="002069D2" w:rsidRPr="001916BD" w:rsidRDefault="002069D2" w:rsidP="002069D2">
            <w:pPr>
              <w:spacing w:after="0" w:line="240" w:lineRule="auto"/>
              <w:jc w:val="right"/>
              <w:rPr>
                <w:rFonts w:ascii="Montserrat Light" w:hAnsi="Montserrat Light" w:cs="Calibri"/>
                <w:color w:val="000000"/>
                <w:sz w:val="14"/>
                <w:szCs w:val="14"/>
              </w:rPr>
            </w:pPr>
            <w:r w:rsidRPr="001916BD">
              <w:rPr>
                <w:rFonts w:ascii="Montserrat Light" w:hAnsi="Montserrat Light" w:cs="Calibri"/>
                <w:color w:val="000000"/>
                <w:sz w:val="14"/>
                <w:szCs w:val="14"/>
              </w:rPr>
              <w:t>0,9</w:t>
            </w:r>
          </w:p>
        </w:tc>
        <w:tc>
          <w:tcPr>
            <w:tcW w:w="559" w:type="dxa"/>
            <w:shd w:val="clear" w:color="auto" w:fill="auto"/>
            <w:noWrap/>
            <w:vAlign w:val="center"/>
            <w:hideMark/>
          </w:tcPr>
          <w:p w14:paraId="3A53ED34" w14:textId="77777777" w:rsidR="002069D2" w:rsidRPr="001916BD" w:rsidRDefault="002069D2" w:rsidP="002069D2">
            <w:pPr>
              <w:spacing w:after="0" w:line="240" w:lineRule="auto"/>
              <w:jc w:val="right"/>
              <w:rPr>
                <w:rFonts w:ascii="Montserrat Light" w:hAnsi="Montserrat Light" w:cs="Calibri"/>
                <w:color w:val="000000"/>
                <w:sz w:val="14"/>
                <w:szCs w:val="14"/>
              </w:rPr>
            </w:pPr>
            <w:r w:rsidRPr="001916BD">
              <w:rPr>
                <w:rFonts w:ascii="Montserrat Light" w:hAnsi="Montserrat Light" w:cs="Calibri"/>
                <w:color w:val="000000"/>
                <w:sz w:val="14"/>
                <w:szCs w:val="14"/>
              </w:rPr>
              <w:t>0,2</w:t>
            </w:r>
          </w:p>
        </w:tc>
        <w:tc>
          <w:tcPr>
            <w:tcW w:w="161" w:type="dxa"/>
            <w:vMerge/>
            <w:shd w:val="clear" w:color="auto" w:fill="auto"/>
            <w:noWrap/>
            <w:vAlign w:val="center"/>
            <w:hideMark/>
          </w:tcPr>
          <w:p w14:paraId="40BFBBC8" w14:textId="77777777" w:rsidR="002069D2" w:rsidRPr="001916BD" w:rsidRDefault="002069D2" w:rsidP="002069D2">
            <w:pPr>
              <w:spacing w:after="0" w:line="240" w:lineRule="auto"/>
              <w:jc w:val="right"/>
              <w:rPr>
                <w:rFonts w:ascii="Montserrat Light" w:hAnsi="Montserrat Light" w:cs="Calibri"/>
                <w:color w:val="000000"/>
                <w:sz w:val="14"/>
                <w:szCs w:val="14"/>
              </w:rPr>
            </w:pPr>
          </w:p>
        </w:tc>
        <w:tc>
          <w:tcPr>
            <w:tcW w:w="992" w:type="dxa"/>
            <w:shd w:val="clear" w:color="auto" w:fill="auto"/>
            <w:noWrap/>
            <w:vAlign w:val="center"/>
            <w:hideMark/>
          </w:tcPr>
          <w:p w14:paraId="1693C3F9" w14:textId="77777777" w:rsidR="002069D2" w:rsidRPr="001916BD" w:rsidRDefault="002069D2" w:rsidP="002069D2">
            <w:pPr>
              <w:spacing w:after="0" w:line="240" w:lineRule="auto"/>
              <w:jc w:val="right"/>
              <w:rPr>
                <w:rFonts w:ascii="Montserrat Light" w:hAnsi="Montserrat Light" w:cs="Calibri"/>
                <w:color w:val="000000"/>
                <w:sz w:val="14"/>
                <w:szCs w:val="14"/>
              </w:rPr>
            </w:pPr>
            <w:r w:rsidRPr="001916BD">
              <w:rPr>
                <w:rFonts w:ascii="Montserrat Light" w:hAnsi="Montserrat Light" w:cs="Calibri"/>
                <w:color w:val="000000"/>
                <w:sz w:val="14"/>
                <w:szCs w:val="14"/>
              </w:rPr>
              <w:t>27,4</w:t>
            </w:r>
          </w:p>
        </w:tc>
        <w:tc>
          <w:tcPr>
            <w:tcW w:w="992" w:type="dxa"/>
            <w:shd w:val="clear" w:color="auto" w:fill="auto"/>
            <w:noWrap/>
            <w:vAlign w:val="center"/>
            <w:hideMark/>
          </w:tcPr>
          <w:p w14:paraId="3DD1D28B" w14:textId="77777777" w:rsidR="002069D2" w:rsidRPr="001916BD" w:rsidRDefault="002069D2" w:rsidP="002069D2">
            <w:pPr>
              <w:spacing w:after="0" w:line="240" w:lineRule="auto"/>
              <w:jc w:val="right"/>
              <w:rPr>
                <w:rFonts w:ascii="Montserrat Light" w:hAnsi="Montserrat Light" w:cs="Calibri"/>
                <w:color w:val="000000"/>
                <w:sz w:val="14"/>
                <w:szCs w:val="14"/>
              </w:rPr>
            </w:pPr>
            <w:r w:rsidRPr="001916BD">
              <w:rPr>
                <w:rFonts w:ascii="Montserrat Light" w:hAnsi="Montserrat Light" w:cs="Calibri"/>
                <w:color w:val="000000"/>
                <w:sz w:val="14"/>
                <w:szCs w:val="14"/>
              </w:rPr>
              <w:t>-24,9</w:t>
            </w:r>
          </w:p>
        </w:tc>
        <w:tc>
          <w:tcPr>
            <w:tcW w:w="709" w:type="dxa"/>
            <w:shd w:val="clear" w:color="auto" w:fill="auto"/>
            <w:noWrap/>
            <w:vAlign w:val="center"/>
            <w:hideMark/>
          </w:tcPr>
          <w:p w14:paraId="3586E2FB" w14:textId="77777777" w:rsidR="002069D2" w:rsidRPr="001916BD" w:rsidRDefault="002069D2" w:rsidP="002069D2">
            <w:pPr>
              <w:spacing w:after="0" w:line="240" w:lineRule="auto"/>
              <w:jc w:val="right"/>
              <w:rPr>
                <w:rFonts w:ascii="Montserrat Light" w:hAnsi="Montserrat Light" w:cs="Calibri"/>
                <w:color w:val="000000"/>
                <w:sz w:val="14"/>
                <w:szCs w:val="14"/>
              </w:rPr>
            </w:pPr>
            <w:r w:rsidRPr="001916BD">
              <w:rPr>
                <w:rFonts w:ascii="Montserrat Light" w:hAnsi="Montserrat Light" w:cs="Calibri"/>
                <w:color w:val="000000"/>
                <w:sz w:val="14"/>
                <w:szCs w:val="14"/>
              </w:rPr>
              <w:t>23,1</w:t>
            </w:r>
          </w:p>
        </w:tc>
        <w:tc>
          <w:tcPr>
            <w:tcW w:w="567" w:type="dxa"/>
            <w:shd w:val="clear" w:color="auto" w:fill="auto"/>
            <w:noWrap/>
            <w:vAlign w:val="center"/>
            <w:hideMark/>
          </w:tcPr>
          <w:p w14:paraId="12BE91C6" w14:textId="77777777" w:rsidR="002069D2" w:rsidRPr="001916BD" w:rsidRDefault="002069D2" w:rsidP="002069D2">
            <w:pPr>
              <w:spacing w:after="0" w:line="240" w:lineRule="auto"/>
              <w:jc w:val="right"/>
              <w:rPr>
                <w:rFonts w:ascii="Montserrat Light" w:hAnsi="Montserrat Light" w:cs="Calibri"/>
                <w:color w:val="000000"/>
                <w:sz w:val="14"/>
                <w:szCs w:val="14"/>
              </w:rPr>
            </w:pPr>
            <w:r w:rsidRPr="001916BD">
              <w:rPr>
                <w:rFonts w:ascii="Montserrat Light" w:hAnsi="Montserrat Light" w:cs="Calibri"/>
                <w:color w:val="000000"/>
                <w:sz w:val="14"/>
                <w:szCs w:val="14"/>
              </w:rPr>
              <w:t>1,4</w:t>
            </w:r>
          </w:p>
        </w:tc>
        <w:tc>
          <w:tcPr>
            <w:tcW w:w="992" w:type="dxa"/>
            <w:shd w:val="clear" w:color="auto" w:fill="auto"/>
            <w:noWrap/>
            <w:vAlign w:val="center"/>
            <w:hideMark/>
          </w:tcPr>
          <w:p w14:paraId="33EB238F" w14:textId="29517286" w:rsidR="002069D2" w:rsidRPr="002D5FCD" w:rsidRDefault="002069D2" w:rsidP="002069D2">
            <w:pPr>
              <w:spacing w:after="0" w:line="240" w:lineRule="auto"/>
              <w:jc w:val="right"/>
              <w:rPr>
                <w:rFonts w:ascii="Montserrat Light" w:hAnsi="Montserrat Light" w:cs="Calibri"/>
                <w:color w:val="000000"/>
                <w:sz w:val="14"/>
                <w:szCs w:val="14"/>
                <w:highlight w:val="yellow"/>
              </w:rPr>
            </w:pPr>
            <w:r>
              <w:rPr>
                <w:rFonts w:ascii="Montserrat Light" w:hAnsi="Montserrat Light" w:cs="Calibri"/>
                <w:color w:val="000000"/>
                <w:sz w:val="14"/>
                <w:szCs w:val="14"/>
              </w:rPr>
              <w:t>-19,5</w:t>
            </w:r>
          </w:p>
        </w:tc>
        <w:tc>
          <w:tcPr>
            <w:tcW w:w="851" w:type="dxa"/>
            <w:shd w:val="clear" w:color="auto" w:fill="auto"/>
            <w:noWrap/>
            <w:vAlign w:val="center"/>
            <w:hideMark/>
          </w:tcPr>
          <w:p w14:paraId="5EBFFB7D" w14:textId="77777777" w:rsidR="002069D2" w:rsidRPr="001916BD" w:rsidRDefault="002069D2" w:rsidP="002069D2">
            <w:pPr>
              <w:spacing w:after="0" w:line="240" w:lineRule="auto"/>
              <w:jc w:val="center"/>
              <w:rPr>
                <w:rFonts w:ascii="Montserrat Light" w:hAnsi="Montserrat Light" w:cs="Calibri"/>
                <w:b/>
                <w:bCs/>
                <w:color w:val="FF0000"/>
              </w:rPr>
            </w:pPr>
            <w:r w:rsidRPr="001916BD">
              <w:rPr>
                <w:rFonts w:ascii="Montserrat Light" w:hAnsi="Montserrat Light" w:cs="Calibri"/>
                <w:b/>
                <w:bCs/>
                <w:color w:val="FF0000"/>
              </w:rPr>
              <w:t>-</w:t>
            </w:r>
          </w:p>
        </w:tc>
      </w:tr>
      <w:tr w:rsidR="002069D2" w:rsidRPr="001916BD" w14:paraId="2ACAF31D" w14:textId="77777777" w:rsidTr="007A7C9B">
        <w:trPr>
          <w:trHeight w:val="300"/>
        </w:trPr>
        <w:tc>
          <w:tcPr>
            <w:tcW w:w="1046" w:type="dxa"/>
            <w:shd w:val="clear" w:color="auto" w:fill="auto"/>
            <w:noWrap/>
            <w:vAlign w:val="center"/>
            <w:hideMark/>
          </w:tcPr>
          <w:p w14:paraId="104A884A" w14:textId="0E7F139F" w:rsidR="002069D2" w:rsidRPr="001916BD" w:rsidRDefault="002069D2" w:rsidP="002069D2">
            <w:pPr>
              <w:spacing w:after="0" w:line="240" w:lineRule="auto"/>
              <w:rPr>
                <w:rFonts w:ascii="Montserrat Light" w:hAnsi="Montserrat Light" w:cs="Calibri"/>
                <w:color w:val="000000"/>
                <w:sz w:val="14"/>
                <w:szCs w:val="14"/>
              </w:rPr>
            </w:pPr>
            <w:r w:rsidRPr="001916BD">
              <w:rPr>
                <w:rFonts w:ascii="Montserrat Light" w:hAnsi="Montserrat Light" w:cs="Calibri"/>
                <w:color w:val="000000"/>
                <w:sz w:val="14"/>
                <w:szCs w:val="14"/>
              </w:rPr>
              <w:t>France</w:t>
            </w:r>
          </w:p>
        </w:tc>
        <w:tc>
          <w:tcPr>
            <w:tcW w:w="941" w:type="dxa"/>
            <w:shd w:val="clear" w:color="auto" w:fill="auto"/>
            <w:noWrap/>
            <w:vAlign w:val="center"/>
            <w:hideMark/>
          </w:tcPr>
          <w:p w14:paraId="165B3CA0" w14:textId="77777777" w:rsidR="002069D2" w:rsidRPr="001916BD" w:rsidRDefault="002069D2" w:rsidP="002069D2">
            <w:pPr>
              <w:spacing w:after="0" w:line="240" w:lineRule="auto"/>
              <w:jc w:val="right"/>
              <w:rPr>
                <w:rFonts w:ascii="Montserrat Light" w:hAnsi="Montserrat Light" w:cs="Calibri"/>
                <w:color w:val="000000"/>
                <w:sz w:val="14"/>
                <w:szCs w:val="14"/>
              </w:rPr>
            </w:pPr>
            <w:r w:rsidRPr="001916BD">
              <w:rPr>
                <w:rFonts w:ascii="Montserrat Light" w:hAnsi="Montserrat Light" w:cs="Calibri"/>
                <w:color w:val="000000"/>
                <w:sz w:val="14"/>
                <w:szCs w:val="14"/>
              </w:rPr>
              <w:t>-30,8</w:t>
            </w:r>
          </w:p>
        </w:tc>
        <w:tc>
          <w:tcPr>
            <w:tcW w:w="982" w:type="dxa"/>
            <w:shd w:val="clear" w:color="auto" w:fill="auto"/>
            <w:noWrap/>
            <w:vAlign w:val="center"/>
            <w:hideMark/>
          </w:tcPr>
          <w:p w14:paraId="45319360" w14:textId="77777777" w:rsidR="002069D2" w:rsidRPr="001916BD" w:rsidRDefault="002069D2" w:rsidP="002069D2">
            <w:pPr>
              <w:spacing w:after="0" w:line="240" w:lineRule="auto"/>
              <w:jc w:val="right"/>
              <w:rPr>
                <w:rFonts w:ascii="Montserrat Light" w:hAnsi="Montserrat Light" w:cs="Calibri"/>
                <w:color w:val="000000"/>
                <w:sz w:val="14"/>
                <w:szCs w:val="14"/>
              </w:rPr>
            </w:pPr>
            <w:r w:rsidRPr="001916BD">
              <w:rPr>
                <w:rFonts w:ascii="Montserrat Light" w:hAnsi="Montserrat Light" w:cs="Calibri"/>
                <w:color w:val="000000"/>
                <w:sz w:val="14"/>
                <w:szCs w:val="14"/>
              </w:rPr>
              <w:t>-1,3</w:t>
            </w:r>
          </w:p>
        </w:tc>
        <w:tc>
          <w:tcPr>
            <w:tcW w:w="706" w:type="dxa"/>
            <w:shd w:val="clear" w:color="auto" w:fill="auto"/>
            <w:noWrap/>
            <w:vAlign w:val="center"/>
            <w:hideMark/>
          </w:tcPr>
          <w:p w14:paraId="19EFAE22" w14:textId="77777777" w:rsidR="002069D2" w:rsidRPr="001916BD" w:rsidRDefault="002069D2" w:rsidP="002069D2">
            <w:pPr>
              <w:spacing w:after="0" w:line="240" w:lineRule="auto"/>
              <w:jc w:val="right"/>
              <w:rPr>
                <w:rFonts w:ascii="Montserrat Light" w:hAnsi="Montserrat Light" w:cs="Calibri"/>
                <w:color w:val="000000"/>
                <w:sz w:val="14"/>
                <w:szCs w:val="14"/>
              </w:rPr>
            </w:pPr>
            <w:r w:rsidRPr="001916BD">
              <w:rPr>
                <w:rFonts w:ascii="Montserrat Light" w:hAnsi="Montserrat Light" w:cs="Calibri"/>
                <w:color w:val="000000"/>
                <w:sz w:val="14"/>
                <w:szCs w:val="14"/>
              </w:rPr>
              <w:t>1,8</w:t>
            </w:r>
          </w:p>
        </w:tc>
        <w:tc>
          <w:tcPr>
            <w:tcW w:w="559" w:type="dxa"/>
            <w:shd w:val="clear" w:color="auto" w:fill="auto"/>
            <w:noWrap/>
            <w:vAlign w:val="center"/>
            <w:hideMark/>
          </w:tcPr>
          <w:p w14:paraId="1AF8032E" w14:textId="77777777" w:rsidR="002069D2" w:rsidRPr="001916BD" w:rsidRDefault="002069D2" w:rsidP="002069D2">
            <w:pPr>
              <w:spacing w:after="0" w:line="240" w:lineRule="auto"/>
              <w:jc w:val="right"/>
              <w:rPr>
                <w:rFonts w:ascii="Montserrat Light" w:hAnsi="Montserrat Light" w:cs="Calibri"/>
                <w:color w:val="000000"/>
                <w:sz w:val="14"/>
                <w:szCs w:val="14"/>
              </w:rPr>
            </w:pPr>
            <w:r w:rsidRPr="001916BD">
              <w:rPr>
                <w:rFonts w:ascii="Montserrat Light" w:hAnsi="Montserrat Light" w:cs="Calibri"/>
                <w:color w:val="000000"/>
                <w:sz w:val="14"/>
                <w:szCs w:val="14"/>
              </w:rPr>
              <w:t>0,4</w:t>
            </w:r>
          </w:p>
        </w:tc>
        <w:tc>
          <w:tcPr>
            <w:tcW w:w="161" w:type="dxa"/>
            <w:vMerge/>
            <w:shd w:val="clear" w:color="auto" w:fill="auto"/>
            <w:noWrap/>
            <w:vAlign w:val="center"/>
            <w:hideMark/>
          </w:tcPr>
          <w:p w14:paraId="379EB15C" w14:textId="77777777" w:rsidR="002069D2" w:rsidRPr="001916BD" w:rsidRDefault="002069D2" w:rsidP="002069D2">
            <w:pPr>
              <w:spacing w:after="0" w:line="240" w:lineRule="auto"/>
              <w:jc w:val="right"/>
              <w:rPr>
                <w:rFonts w:ascii="Montserrat Light" w:hAnsi="Montserrat Light" w:cs="Calibri"/>
                <w:color w:val="000000"/>
                <w:sz w:val="14"/>
                <w:szCs w:val="14"/>
              </w:rPr>
            </w:pPr>
          </w:p>
        </w:tc>
        <w:tc>
          <w:tcPr>
            <w:tcW w:w="992" w:type="dxa"/>
            <w:shd w:val="clear" w:color="auto" w:fill="auto"/>
            <w:noWrap/>
            <w:vAlign w:val="center"/>
            <w:hideMark/>
          </w:tcPr>
          <w:p w14:paraId="5E06F25B" w14:textId="77777777" w:rsidR="002069D2" w:rsidRPr="001916BD" w:rsidRDefault="002069D2" w:rsidP="002069D2">
            <w:pPr>
              <w:spacing w:after="0" w:line="240" w:lineRule="auto"/>
              <w:jc w:val="right"/>
              <w:rPr>
                <w:rFonts w:ascii="Montserrat Light" w:hAnsi="Montserrat Light" w:cs="Calibri"/>
                <w:color w:val="000000"/>
                <w:sz w:val="14"/>
                <w:szCs w:val="14"/>
              </w:rPr>
            </w:pPr>
            <w:r w:rsidRPr="001916BD">
              <w:rPr>
                <w:rFonts w:ascii="Montserrat Light" w:hAnsi="Montserrat Light" w:cs="Calibri"/>
                <w:color w:val="000000"/>
                <w:sz w:val="14"/>
                <w:szCs w:val="14"/>
              </w:rPr>
              <w:t>9,3</w:t>
            </w:r>
          </w:p>
        </w:tc>
        <w:tc>
          <w:tcPr>
            <w:tcW w:w="992" w:type="dxa"/>
            <w:shd w:val="clear" w:color="auto" w:fill="auto"/>
            <w:noWrap/>
            <w:vAlign w:val="center"/>
            <w:hideMark/>
          </w:tcPr>
          <w:p w14:paraId="4B8C8864" w14:textId="77777777" w:rsidR="002069D2" w:rsidRPr="001916BD" w:rsidRDefault="002069D2" w:rsidP="002069D2">
            <w:pPr>
              <w:spacing w:after="0" w:line="240" w:lineRule="auto"/>
              <w:jc w:val="right"/>
              <w:rPr>
                <w:rFonts w:ascii="Montserrat Light" w:hAnsi="Montserrat Light" w:cs="Calibri"/>
                <w:color w:val="000000"/>
                <w:sz w:val="14"/>
                <w:szCs w:val="14"/>
              </w:rPr>
            </w:pPr>
            <w:r w:rsidRPr="001916BD">
              <w:rPr>
                <w:rFonts w:ascii="Montserrat Light" w:hAnsi="Montserrat Light" w:cs="Calibri"/>
                <w:color w:val="000000"/>
                <w:sz w:val="14"/>
                <w:szCs w:val="14"/>
              </w:rPr>
              <w:t>8,3</w:t>
            </w:r>
          </w:p>
        </w:tc>
        <w:tc>
          <w:tcPr>
            <w:tcW w:w="709" w:type="dxa"/>
            <w:shd w:val="clear" w:color="auto" w:fill="auto"/>
            <w:noWrap/>
            <w:vAlign w:val="center"/>
            <w:hideMark/>
          </w:tcPr>
          <w:p w14:paraId="69593D6A" w14:textId="77777777" w:rsidR="002069D2" w:rsidRPr="001916BD" w:rsidRDefault="002069D2" w:rsidP="002069D2">
            <w:pPr>
              <w:spacing w:after="0" w:line="240" w:lineRule="auto"/>
              <w:jc w:val="right"/>
              <w:rPr>
                <w:rFonts w:ascii="Montserrat Light" w:hAnsi="Montserrat Light" w:cs="Calibri"/>
                <w:color w:val="000000"/>
                <w:sz w:val="14"/>
                <w:szCs w:val="14"/>
              </w:rPr>
            </w:pPr>
            <w:r w:rsidRPr="001916BD">
              <w:rPr>
                <w:rFonts w:ascii="Montserrat Light" w:hAnsi="Montserrat Light" w:cs="Calibri"/>
                <w:color w:val="000000"/>
                <w:sz w:val="14"/>
                <w:szCs w:val="14"/>
              </w:rPr>
              <w:t>149,1</w:t>
            </w:r>
          </w:p>
        </w:tc>
        <w:tc>
          <w:tcPr>
            <w:tcW w:w="567" w:type="dxa"/>
            <w:shd w:val="clear" w:color="auto" w:fill="auto"/>
            <w:noWrap/>
            <w:vAlign w:val="center"/>
            <w:hideMark/>
          </w:tcPr>
          <w:p w14:paraId="1F960A97" w14:textId="77777777" w:rsidR="002069D2" w:rsidRPr="001916BD" w:rsidRDefault="002069D2" w:rsidP="002069D2">
            <w:pPr>
              <w:spacing w:after="0" w:line="240" w:lineRule="auto"/>
              <w:jc w:val="right"/>
              <w:rPr>
                <w:rFonts w:ascii="Montserrat Light" w:hAnsi="Montserrat Light" w:cs="Calibri"/>
                <w:color w:val="000000"/>
                <w:sz w:val="14"/>
                <w:szCs w:val="14"/>
              </w:rPr>
            </w:pPr>
            <w:r w:rsidRPr="001916BD">
              <w:rPr>
                <w:rFonts w:ascii="Montserrat Light" w:hAnsi="Montserrat Light" w:cs="Calibri"/>
                <w:color w:val="000000"/>
                <w:sz w:val="14"/>
                <w:szCs w:val="14"/>
              </w:rPr>
              <w:t>8,8</w:t>
            </w:r>
          </w:p>
        </w:tc>
        <w:tc>
          <w:tcPr>
            <w:tcW w:w="992" w:type="dxa"/>
            <w:shd w:val="clear" w:color="auto" w:fill="auto"/>
            <w:noWrap/>
            <w:vAlign w:val="center"/>
            <w:hideMark/>
          </w:tcPr>
          <w:p w14:paraId="5A20F8BA" w14:textId="78D2A022" w:rsidR="002069D2" w:rsidRPr="002D5FCD" w:rsidRDefault="002069D2" w:rsidP="002069D2">
            <w:pPr>
              <w:spacing w:after="0" w:line="240" w:lineRule="auto"/>
              <w:jc w:val="right"/>
              <w:rPr>
                <w:rFonts w:ascii="Montserrat Light" w:hAnsi="Montserrat Light" w:cs="Calibri"/>
                <w:color w:val="000000"/>
                <w:sz w:val="14"/>
                <w:szCs w:val="14"/>
                <w:highlight w:val="yellow"/>
              </w:rPr>
            </w:pPr>
            <w:r>
              <w:rPr>
                <w:rFonts w:ascii="Montserrat Light" w:hAnsi="Montserrat Light" w:cs="Calibri"/>
                <w:color w:val="000000"/>
                <w:sz w:val="14"/>
                <w:szCs w:val="14"/>
              </w:rPr>
              <w:t>-130,2</w:t>
            </w:r>
          </w:p>
        </w:tc>
        <w:tc>
          <w:tcPr>
            <w:tcW w:w="851" w:type="dxa"/>
            <w:shd w:val="clear" w:color="auto" w:fill="auto"/>
            <w:noWrap/>
            <w:vAlign w:val="center"/>
            <w:hideMark/>
          </w:tcPr>
          <w:p w14:paraId="3DF2E86A" w14:textId="77777777" w:rsidR="002069D2" w:rsidRPr="001916BD" w:rsidRDefault="002069D2" w:rsidP="002069D2">
            <w:pPr>
              <w:spacing w:after="0" w:line="240" w:lineRule="auto"/>
              <w:jc w:val="center"/>
              <w:rPr>
                <w:rFonts w:ascii="Montserrat Light" w:hAnsi="Montserrat Light" w:cs="Calibri"/>
                <w:b/>
                <w:bCs/>
                <w:color w:val="FF0000"/>
              </w:rPr>
            </w:pPr>
            <w:r w:rsidRPr="001916BD">
              <w:rPr>
                <w:rFonts w:ascii="Montserrat Light" w:hAnsi="Montserrat Light" w:cs="Calibri"/>
                <w:b/>
                <w:bCs/>
                <w:color w:val="FF0000"/>
              </w:rPr>
              <w:t>-</w:t>
            </w:r>
          </w:p>
        </w:tc>
      </w:tr>
      <w:tr w:rsidR="002069D2" w:rsidRPr="001916BD" w14:paraId="2A46EED3" w14:textId="77777777" w:rsidTr="007A7C9B">
        <w:trPr>
          <w:trHeight w:val="300"/>
        </w:trPr>
        <w:tc>
          <w:tcPr>
            <w:tcW w:w="1046" w:type="dxa"/>
            <w:shd w:val="clear" w:color="auto" w:fill="auto"/>
            <w:noWrap/>
            <w:vAlign w:val="center"/>
            <w:hideMark/>
          </w:tcPr>
          <w:p w14:paraId="46DD79C0" w14:textId="16B65381" w:rsidR="002069D2" w:rsidRPr="001916BD" w:rsidRDefault="002069D2" w:rsidP="002069D2">
            <w:pPr>
              <w:spacing w:after="0" w:line="240" w:lineRule="auto"/>
              <w:rPr>
                <w:rFonts w:ascii="Montserrat Light" w:hAnsi="Montserrat Light" w:cs="Calibri"/>
                <w:color w:val="000000"/>
                <w:sz w:val="14"/>
                <w:szCs w:val="14"/>
              </w:rPr>
            </w:pPr>
            <w:r w:rsidRPr="001916BD">
              <w:rPr>
                <w:rFonts w:ascii="Montserrat Light" w:hAnsi="Montserrat Light" w:cs="Calibri"/>
                <w:color w:val="000000"/>
                <w:sz w:val="14"/>
                <w:szCs w:val="14"/>
              </w:rPr>
              <w:t>Royaume-Uni</w:t>
            </w:r>
          </w:p>
        </w:tc>
        <w:tc>
          <w:tcPr>
            <w:tcW w:w="941" w:type="dxa"/>
            <w:shd w:val="clear" w:color="auto" w:fill="auto"/>
            <w:noWrap/>
            <w:vAlign w:val="center"/>
            <w:hideMark/>
          </w:tcPr>
          <w:p w14:paraId="399488E7" w14:textId="77777777" w:rsidR="002069D2" w:rsidRPr="001916BD" w:rsidRDefault="002069D2" w:rsidP="002069D2">
            <w:pPr>
              <w:spacing w:after="0" w:line="240" w:lineRule="auto"/>
              <w:jc w:val="right"/>
              <w:rPr>
                <w:rFonts w:ascii="Montserrat Light" w:hAnsi="Montserrat Light" w:cs="Calibri"/>
                <w:color w:val="000000"/>
                <w:sz w:val="14"/>
                <w:szCs w:val="14"/>
              </w:rPr>
            </w:pPr>
            <w:r w:rsidRPr="001916BD">
              <w:rPr>
                <w:rFonts w:ascii="Montserrat Light" w:hAnsi="Montserrat Light" w:cs="Calibri"/>
                <w:color w:val="000000"/>
                <w:sz w:val="14"/>
                <w:szCs w:val="14"/>
              </w:rPr>
              <w:t>98,8</w:t>
            </w:r>
          </w:p>
        </w:tc>
        <w:tc>
          <w:tcPr>
            <w:tcW w:w="982" w:type="dxa"/>
            <w:shd w:val="clear" w:color="auto" w:fill="auto"/>
            <w:noWrap/>
            <w:vAlign w:val="center"/>
            <w:hideMark/>
          </w:tcPr>
          <w:p w14:paraId="1254CAB5" w14:textId="77777777" w:rsidR="002069D2" w:rsidRPr="001916BD" w:rsidRDefault="002069D2" w:rsidP="002069D2">
            <w:pPr>
              <w:spacing w:after="0" w:line="240" w:lineRule="auto"/>
              <w:jc w:val="right"/>
              <w:rPr>
                <w:rFonts w:ascii="Montserrat Light" w:hAnsi="Montserrat Light" w:cs="Calibri"/>
                <w:color w:val="000000"/>
                <w:sz w:val="14"/>
                <w:szCs w:val="14"/>
              </w:rPr>
            </w:pPr>
            <w:r w:rsidRPr="001916BD">
              <w:rPr>
                <w:rFonts w:ascii="Montserrat Light" w:hAnsi="Montserrat Light" w:cs="Calibri"/>
                <w:color w:val="000000"/>
                <w:sz w:val="14"/>
                <w:szCs w:val="14"/>
              </w:rPr>
              <w:t>169,3</w:t>
            </w:r>
          </w:p>
        </w:tc>
        <w:tc>
          <w:tcPr>
            <w:tcW w:w="706" w:type="dxa"/>
            <w:shd w:val="clear" w:color="auto" w:fill="auto"/>
            <w:noWrap/>
            <w:vAlign w:val="center"/>
            <w:hideMark/>
          </w:tcPr>
          <w:p w14:paraId="59F12B7D" w14:textId="77777777" w:rsidR="002069D2" w:rsidRPr="001916BD" w:rsidRDefault="002069D2" w:rsidP="002069D2">
            <w:pPr>
              <w:spacing w:after="0" w:line="240" w:lineRule="auto"/>
              <w:jc w:val="right"/>
              <w:rPr>
                <w:rFonts w:ascii="Montserrat Light" w:hAnsi="Montserrat Light" w:cs="Calibri"/>
                <w:color w:val="000000"/>
                <w:sz w:val="14"/>
                <w:szCs w:val="14"/>
              </w:rPr>
            </w:pPr>
            <w:r w:rsidRPr="001916BD">
              <w:rPr>
                <w:rFonts w:ascii="Montserrat Light" w:hAnsi="Montserrat Light" w:cs="Calibri"/>
                <w:color w:val="000000"/>
                <w:sz w:val="14"/>
                <w:szCs w:val="14"/>
              </w:rPr>
              <w:t>0,4</w:t>
            </w:r>
          </w:p>
        </w:tc>
        <w:tc>
          <w:tcPr>
            <w:tcW w:w="559" w:type="dxa"/>
            <w:shd w:val="clear" w:color="auto" w:fill="auto"/>
            <w:noWrap/>
            <w:vAlign w:val="center"/>
            <w:hideMark/>
          </w:tcPr>
          <w:p w14:paraId="141E3AEC" w14:textId="77777777" w:rsidR="002069D2" w:rsidRPr="001916BD" w:rsidRDefault="002069D2" w:rsidP="002069D2">
            <w:pPr>
              <w:spacing w:after="0" w:line="240" w:lineRule="auto"/>
              <w:jc w:val="right"/>
              <w:rPr>
                <w:rFonts w:ascii="Montserrat Light" w:hAnsi="Montserrat Light" w:cs="Calibri"/>
                <w:color w:val="000000"/>
                <w:sz w:val="14"/>
                <w:szCs w:val="14"/>
              </w:rPr>
            </w:pPr>
            <w:r w:rsidRPr="001916BD">
              <w:rPr>
                <w:rFonts w:ascii="Montserrat Light" w:hAnsi="Montserrat Light" w:cs="Calibri"/>
                <w:color w:val="000000"/>
                <w:sz w:val="14"/>
                <w:szCs w:val="14"/>
              </w:rPr>
              <w:t>0,1</w:t>
            </w:r>
          </w:p>
        </w:tc>
        <w:tc>
          <w:tcPr>
            <w:tcW w:w="161" w:type="dxa"/>
            <w:vMerge/>
            <w:shd w:val="clear" w:color="auto" w:fill="auto"/>
            <w:noWrap/>
            <w:vAlign w:val="center"/>
            <w:hideMark/>
          </w:tcPr>
          <w:p w14:paraId="66C72169" w14:textId="77777777" w:rsidR="002069D2" w:rsidRPr="001916BD" w:rsidRDefault="002069D2" w:rsidP="002069D2">
            <w:pPr>
              <w:spacing w:after="0" w:line="240" w:lineRule="auto"/>
              <w:jc w:val="right"/>
              <w:rPr>
                <w:rFonts w:ascii="Montserrat Light" w:hAnsi="Montserrat Light" w:cs="Calibri"/>
                <w:color w:val="000000"/>
                <w:sz w:val="14"/>
                <w:szCs w:val="14"/>
              </w:rPr>
            </w:pPr>
          </w:p>
        </w:tc>
        <w:tc>
          <w:tcPr>
            <w:tcW w:w="992" w:type="dxa"/>
            <w:shd w:val="clear" w:color="auto" w:fill="auto"/>
            <w:noWrap/>
            <w:vAlign w:val="center"/>
            <w:hideMark/>
          </w:tcPr>
          <w:p w14:paraId="0059A366" w14:textId="77777777" w:rsidR="002069D2" w:rsidRPr="001916BD" w:rsidRDefault="002069D2" w:rsidP="002069D2">
            <w:pPr>
              <w:spacing w:after="0" w:line="240" w:lineRule="auto"/>
              <w:jc w:val="right"/>
              <w:rPr>
                <w:rFonts w:ascii="Montserrat Light" w:hAnsi="Montserrat Light" w:cs="Calibri"/>
                <w:color w:val="000000"/>
                <w:sz w:val="14"/>
                <w:szCs w:val="14"/>
              </w:rPr>
            </w:pPr>
            <w:r w:rsidRPr="001916BD">
              <w:rPr>
                <w:rFonts w:ascii="Montserrat Light" w:hAnsi="Montserrat Light" w:cs="Calibri"/>
                <w:color w:val="000000"/>
                <w:sz w:val="14"/>
                <w:szCs w:val="14"/>
              </w:rPr>
              <w:t>0,5</w:t>
            </w:r>
          </w:p>
        </w:tc>
        <w:tc>
          <w:tcPr>
            <w:tcW w:w="992" w:type="dxa"/>
            <w:shd w:val="clear" w:color="auto" w:fill="auto"/>
            <w:noWrap/>
            <w:vAlign w:val="center"/>
            <w:hideMark/>
          </w:tcPr>
          <w:p w14:paraId="09DE22E6" w14:textId="77777777" w:rsidR="002069D2" w:rsidRPr="001916BD" w:rsidRDefault="002069D2" w:rsidP="002069D2">
            <w:pPr>
              <w:spacing w:after="0" w:line="240" w:lineRule="auto"/>
              <w:jc w:val="right"/>
              <w:rPr>
                <w:rFonts w:ascii="Montserrat Light" w:hAnsi="Montserrat Light" w:cs="Calibri"/>
                <w:color w:val="000000"/>
                <w:sz w:val="14"/>
                <w:szCs w:val="14"/>
              </w:rPr>
            </w:pPr>
            <w:r w:rsidRPr="001916BD">
              <w:rPr>
                <w:rFonts w:ascii="Montserrat Light" w:hAnsi="Montserrat Light" w:cs="Calibri"/>
                <w:color w:val="000000"/>
                <w:sz w:val="14"/>
                <w:szCs w:val="14"/>
              </w:rPr>
              <w:t>-1,8</w:t>
            </w:r>
          </w:p>
        </w:tc>
        <w:tc>
          <w:tcPr>
            <w:tcW w:w="709" w:type="dxa"/>
            <w:shd w:val="clear" w:color="auto" w:fill="auto"/>
            <w:noWrap/>
            <w:vAlign w:val="center"/>
            <w:hideMark/>
          </w:tcPr>
          <w:p w14:paraId="29ED96CB" w14:textId="77777777" w:rsidR="002069D2" w:rsidRPr="001916BD" w:rsidRDefault="002069D2" w:rsidP="002069D2">
            <w:pPr>
              <w:spacing w:after="0" w:line="240" w:lineRule="auto"/>
              <w:jc w:val="right"/>
              <w:rPr>
                <w:rFonts w:ascii="Montserrat Light" w:hAnsi="Montserrat Light" w:cs="Calibri"/>
                <w:color w:val="000000"/>
                <w:sz w:val="14"/>
                <w:szCs w:val="14"/>
              </w:rPr>
            </w:pPr>
            <w:r w:rsidRPr="001916BD">
              <w:rPr>
                <w:rFonts w:ascii="Montserrat Light" w:hAnsi="Montserrat Light" w:cs="Calibri"/>
                <w:color w:val="000000"/>
                <w:sz w:val="14"/>
                <w:szCs w:val="14"/>
              </w:rPr>
              <w:t>15,0</w:t>
            </w:r>
          </w:p>
        </w:tc>
        <w:tc>
          <w:tcPr>
            <w:tcW w:w="567" w:type="dxa"/>
            <w:shd w:val="clear" w:color="auto" w:fill="auto"/>
            <w:noWrap/>
            <w:vAlign w:val="center"/>
            <w:hideMark/>
          </w:tcPr>
          <w:p w14:paraId="1ABEA54F" w14:textId="77777777" w:rsidR="002069D2" w:rsidRPr="001916BD" w:rsidRDefault="002069D2" w:rsidP="002069D2">
            <w:pPr>
              <w:spacing w:after="0" w:line="240" w:lineRule="auto"/>
              <w:jc w:val="right"/>
              <w:rPr>
                <w:rFonts w:ascii="Montserrat Light" w:hAnsi="Montserrat Light" w:cs="Calibri"/>
                <w:color w:val="000000"/>
                <w:sz w:val="14"/>
                <w:szCs w:val="14"/>
              </w:rPr>
            </w:pPr>
            <w:r w:rsidRPr="001916BD">
              <w:rPr>
                <w:rFonts w:ascii="Montserrat Light" w:hAnsi="Montserrat Light" w:cs="Calibri"/>
                <w:color w:val="000000"/>
                <w:sz w:val="14"/>
                <w:szCs w:val="14"/>
              </w:rPr>
              <w:t>0,9</w:t>
            </w:r>
          </w:p>
        </w:tc>
        <w:tc>
          <w:tcPr>
            <w:tcW w:w="992" w:type="dxa"/>
            <w:shd w:val="clear" w:color="auto" w:fill="auto"/>
            <w:noWrap/>
            <w:vAlign w:val="center"/>
            <w:hideMark/>
          </w:tcPr>
          <w:p w14:paraId="1ED87B71" w14:textId="5C5D2192" w:rsidR="002069D2" w:rsidRPr="002D5FCD" w:rsidRDefault="002069D2" w:rsidP="002069D2">
            <w:pPr>
              <w:spacing w:after="0" w:line="240" w:lineRule="auto"/>
              <w:jc w:val="right"/>
              <w:rPr>
                <w:rFonts w:ascii="Montserrat Light" w:hAnsi="Montserrat Light" w:cs="Calibri"/>
                <w:color w:val="000000"/>
                <w:sz w:val="14"/>
                <w:szCs w:val="14"/>
                <w:highlight w:val="yellow"/>
              </w:rPr>
            </w:pPr>
            <w:r>
              <w:rPr>
                <w:rFonts w:ascii="Montserrat Light" w:hAnsi="Montserrat Light" w:cs="Calibri"/>
                <w:color w:val="000000"/>
                <w:sz w:val="14"/>
                <w:szCs w:val="14"/>
              </w:rPr>
              <w:t>-12,9</w:t>
            </w:r>
          </w:p>
        </w:tc>
        <w:tc>
          <w:tcPr>
            <w:tcW w:w="851" w:type="dxa"/>
            <w:shd w:val="clear" w:color="auto" w:fill="auto"/>
            <w:noWrap/>
            <w:vAlign w:val="center"/>
            <w:hideMark/>
          </w:tcPr>
          <w:p w14:paraId="72044E90" w14:textId="77777777" w:rsidR="002069D2" w:rsidRPr="001916BD" w:rsidRDefault="002069D2" w:rsidP="002069D2">
            <w:pPr>
              <w:spacing w:after="0" w:line="240" w:lineRule="auto"/>
              <w:jc w:val="center"/>
              <w:rPr>
                <w:rFonts w:ascii="Montserrat Light" w:hAnsi="Montserrat Light" w:cs="Calibri"/>
                <w:b/>
                <w:bCs/>
                <w:color w:val="FF0000"/>
              </w:rPr>
            </w:pPr>
            <w:r w:rsidRPr="001916BD">
              <w:rPr>
                <w:rFonts w:ascii="Montserrat Light" w:hAnsi="Montserrat Light" w:cs="Calibri"/>
                <w:b/>
                <w:bCs/>
                <w:color w:val="FF0000"/>
              </w:rPr>
              <w:t>-</w:t>
            </w:r>
          </w:p>
        </w:tc>
      </w:tr>
      <w:tr w:rsidR="002069D2" w:rsidRPr="001916BD" w14:paraId="0B5FFDC1" w14:textId="77777777" w:rsidTr="007A7C9B">
        <w:trPr>
          <w:trHeight w:val="300"/>
        </w:trPr>
        <w:tc>
          <w:tcPr>
            <w:tcW w:w="1046" w:type="dxa"/>
            <w:shd w:val="clear" w:color="auto" w:fill="auto"/>
            <w:noWrap/>
            <w:vAlign w:val="center"/>
            <w:hideMark/>
          </w:tcPr>
          <w:p w14:paraId="7E44E44C" w14:textId="173F8CF5" w:rsidR="002069D2" w:rsidRPr="001916BD" w:rsidRDefault="002069D2" w:rsidP="002069D2">
            <w:pPr>
              <w:spacing w:after="0" w:line="240" w:lineRule="auto"/>
              <w:rPr>
                <w:rFonts w:ascii="Montserrat Light" w:hAnsi="Montserrat Light" w:cs="Calibri"/>
                <w:color w:val="000000"/>
                <w:sz w:val="14"/>
                <w:szCs w:val="14"/>
              </w:rPr>
            </w:pPr>
            <w:r w:rsidRPr="001916BD">
              <w:rPr>
                <w:rFonts w:ascii="Montserrat Light" w:hAnsi="Montserrat Light" w:cs="Calibri"/>
                <w:color w:val="000000"/>
                <w:sz w:val="14"/>
                <w:szCs w:val="14"/>
              </w:rPr>
              <w:t>Ghana</w:t>
            </w:r>
          </w:p>
        </w:tc>
        <w:tc>
          <w:tcPr>
            <w:tcW w:w="941" w:type="dxa"/>
            <w:shd w:val="clear" w:color="auto" w:fill="auto"/>
            <w:noWrap/>
            <w:vAlign w:val="center"/>
            <w:hideMark/>
          </w:tcPr>
          <w:p w14:paraId="33F73B09" w14:textId="77777777" w:rsidR="002069D2" w:rsidRPr="001916BD" w:rsidRDefault="002069D2" w:rsidP="002069D2">
            <w:pPr>
              <w:spacing w:after="0" w:line="240" w:lineRule="auto"/>
              <w:jc w:val="right"/>
              <w:rPr>
                <w:rFonts w:ascii="Montserrat Light" w:hAnsi="Montserrat Light" w:cs="Calibri"/>
                <w:color w:val="000000"/>
                <w:sz w:val="14"/>
                <w:szCs w:val="14"/>
              </w:rPr>
            </w:pPr>
            <w:r w:rsidRPr="001916BD">
              <w:rPr>
                <w:rFonts w:ascii="Montserrat Light" w:hAnsi="Montserrat Light" w:cs="Calibri"/>
                <w:color w:val="000000"/>
                <w:sz w:val="14"/>
                <w:szCs w:val="14"/>
              </w:rPr>
              <w:t>-54,8</w:t>
            </w:r>
          </w:p>
        </w:tc>
        <w:tc>
          <w:tcPr>
            <w:tcW w:w="982" w:type="dxa"/>
            <w:shd w:val="clear" w:color="auto" w:fill="auto"/>
            <w:noWrap/>
            <w:vAlign w:val="center"/>
            <w:hideMark/>
          </w:tcPr>
          <w:p w14:paraId="2EA092D3" w14:textId="77777777" w:rsidR="002069D2" w:rsidRPr="001916BD" w:rsidRDefault="002069D2" w:rsidP="002069D2">
            <w:pPr>
              <w:spacing w:after="0" w:line="240" w:lineRule="auto"/>
              <w:jc w:val="right"/>
              <w:rPr>
                <w:rFonts w:ascii="Montserrat Light" w:hAnsi="Montserrat Light" w:cs="Calibri"/>
                <w:color w:val="000000"/>
                <w:sz w:val="14"/>
                <w:szCs w:val="14"/>
              </w:rPr>
            </w:pPr>
            <w:r w:rsidRPr="001916BD">
              <w:rPr>
                <w:rFonts w:ascii="Montserrat Light" w:hAnsi="Montserrat Light" w:cs="Calibri"/>
                <w:color w:val="000000"/>
                <w:sz w:val="14"/>
                <w:szCs w:val="14"/>
              </w:rPr>
              <w:t>74,5</w:t>
            </w:r>
          </w:p>
        </w:tc>
        <w:tc>
          <w:tcPr>
            <w:tcW w:w="706" w:type="dxa"/>
            <w:shd w:val="clear" w:color="auto" w:fill="auto"/>
            <w:noWrap/>
            <w:vAlign w:val="center"/>
            <w:hideMark/>
          </w:tcPr>
          <w:p w14:paraId="612D7839" w14:textId="77777777" w:rsidR="002069D2" w:rsidRPr="001916BD" w:rsidRDefault="002069D2" w:rsidP="002069D2">
            <w:pPr>
              <w:spacing w:after="0" w:line="240" w:lineRule="auto"/>
              <w:jc w:val="right"/>
              <w:rPr>
                <w:rFonts w:ascii="Montserrat Light" w:hAnsi="Montserrat Light" w:cs="Calibri"/>
                <w:color w:val="000000"/>
                <w:sz w:val="14"/>
                <w:szCs w:val="14"/>
              </w:rPr>
            </w:pPr>
            <w:r w:rsidRPr="001916BD">
              <w:rPr>
                <w:rFonts w:ascii="Montserrat Light" w:hAnsi="Montserrat Light" w:cs="Calibri"/>
                <w:color w:val="000000"/>
                <w:sz w:val="14"/>
                <w:szCs w:val="14"/>
              </w:rPr>
              <w:t>1,4</w:t>
            </w:r>
          </w:p>
        </w:tc>
        <w:tc>
          <w:tcPr>
            <w:tcW w:w="559" w:type="dxa"/>
            <w:shd w:val="clear" w:color="auto" w:fill="auto"/>
            <w:noWrap/>
            <w:vAlign w:val="center"/>
            <w:hideMark/>
          </w:tcPr>
          <w:p w14:paraId="286A1F2A" w14:textId="77777777" w:rsidR="002069D2" w:rsidRPr="001916BD" w:rsidRDefault="002069D2" w:rsidP="002069D2">
            <w:pPr>
              <w:spacing w:after="0" w:line="240" w:lineRule="auto"/>
              <w:jc w:val="right"/>
              <w:rPr>
                <w:rFonts w:ascii="Montserrat Light" w:hAnsi="Montserrat Light" w:cs="Calibri"/>
                <w:color w:val="000000"/>
                <w:sz w:val="14"/>
                <w:szCs w:val="14"/>
              </w:rPr>
            </w:pPr>
            <w:r w:rsidRPr="001916BD">
              <w:rPr>
                <w:rFonts w:ascii="Montserrat Light" w:hAnsi="Montserrat Light" w:cs="Calibri"/>
                <w:color w:val="000000"/>
                <w:sz w:val="14"/>
                <w:szCs w:val="14"/>
              </w:rPr>
              <w:t>0,3</w:t>
            </w:r>
          </w:p>
        </w:tc>
        <w:tc>
          <w:tcPr>
            <w:tcW w:w="161" w:type="dxa"/>
            <w:vMerge/>
            <w:shd w:val="clear" w:color="auto" w:fill="auto"/>
            <w:noWrap/>
            <w:vAlign w:val="center"/>
            <w:hideMark/>
          </w:tcPr>
          <w:p w14:paraId="0A3A5CC9" w14:textId="77777777" w:rsidR="002069D2" w:rsidRPr="001916BD" w:rsidRDefault="002069D2" w:rsidP="002069D2">
            <w:pPr>
              <w:spacing w:after="0" w:line="240" w:lineRule="auto"/>
              <w:jc w:val="right"/>
              <w:rPr>
                <w:rFonts w:ascii="Montserrat Light" w:hAnsi="Montserrat Light" w:cs="Calibri"/>
                <w:color w:val="000000"/>
                <w:sz w:val="14"/>
                <w:szCs w:val="14"/>
              </w:rPr>
            </w:pPr>
          </w:p>
        </w:tc>
        <w:tc>
          <w:tcPr>
            <w:tcW w:w="992" w:type="dxa"/>
            <w:shd w:val="clear" w:color="auto" w:fill="auto"/>
            <w:noWrap/>
            <w:vAlign w:val="center"/>
            <w:hideMark/>
          </w:tcPr>
          <w:p w14:paraId="7C064C47" w14:textId="77777777" w:rsidR="002069D2" w:rsidRPr="001916BD" w:rsidRDefault="002069D2" w:rsidP="002069D2">
            <w:pPr>
              <w:spacing w:after="0" w:line="240" w:lineRule="auto"/>
              <w:jc w:val="right"/>
              <w:rPr>
                <w:rFonts w:ascii="Montserrat Light" w:hAnsi="Montserrat Light" w:cs="Calibri"/>
                <w:color w:val="000000"/>
                <w:sz w:val="14"/>
                <w:szCs w:val="14"/>
              </w:rPr>
            </w:pPr>
            <w:r w:rsidRPr="001916BD">
              <w:rPr>
                <w:rFonts w:ascii="Montserrat Light" w:hAnsi="Montserrat Light" w:cs="Calibri"/>
                <w:color w:val="000000"/>
                <w:sz w:val="14"/>
                <w:szCs w:val="14"/>
              </w:rPr>
              <w:t>30,5</w:t>
            </w:r>
          </w:p>
        </w:tc>
        <w:tc>
          <w:tcPr>
            <w:tcW w:w="992" w:type="dxa"/>
            <w:shd w:val="clear" w:color="auto" w:fill="auto"/>
            <w:noWrap/>
            <w:vAlign w:val="center"/>
            <w:hideMark/>
          </w:tcPr>
          <w:p w14:paraId="18A94804" w14:textId="77777777" w:rsidR="002069D2" w:rsidRPr="001916BD" w:rsidRDefault="002069D2" w:rsidP="002069D2">
            <w:pPr>
              <w:spacing w:after="0" w:line="240" w:lineRule="auto"/>
              <w:jc w:val="right"/>
              <w:rPr>
                <w:rFonts w:ascii="Montserrat Light" w:hAnsi="Montserrat Light" w:cs="Calibri"/>
                <w:color w:val="000000"/>
                <w:sz w:val="14"/>
                <w:szCs w:val="14"/>
              </w:rPr>
            </w:pPr>
            <w:r w:rsidRPr="001916BD">
              <w:rPr>
                <w:rFonts w:ascii="Montserrat Light" w:hAnsi="Montserrat Light" w:cs="Calibri"/>
                <w:color w:val="000000"/>
                <w:sz w:val="14"/>
                <w:szCs w:val="14"/>
              </w:rPr>
              <w:t>56,1</w:t>
            </w:r>
          </w:p>
        </w:tc>
        <w:tc>
          <w:tcPr>
            <w:tcW w:w="709" w:type="dxa"/>
            <w:shd w:val="clear" w:color="auto" w:fill="auto"/>
            <w:noWrap/>
            <w:vAlign w:val="center"/>
            <w:hideMark/>
          </w:tcPr>
          <w:p w14:paraId="313C7D9F" w14:textId="77777777" w:rsidR="002069D2" w:rsidRPr="001916BD" w:rsidRDefault="002069D2" w:rsidP="002069D2">
            <w:pPr>
              <w:spacing w:after="0" w:line="240" w:lineRule="auto"/>
              <w:jc w:val="right"/>
              <w:rPr>
                <w:rFonts w:ascii="Montserrat Light" w:hAnsi="Montserrat Light" w:cs="Calibri"/>
                <w:color w:val="000000"/>
                <w:sz w:val="14"/>
                <w:szCs w:val="14"/>
              </w:rPr>
            </w:pPr>
            <w:r w:rsidRPr="001916BD">
              <w:rPr>
                <w:rFonts w:ascii="Montserrat Light" w:hAnsi="Montserrat Light" w:cs="Calibri"/>
                <w:color w:val="000000"/>
                <w:sz w:val="14"/>
                <w:szCs w:val="14"/>
              </w:rPr>
              <w:t>25,2</w:t>
            </w:r>
          </w:p>
        </w:tc>
        <w:tc>
          <w:tcPr>
            <w:tcW w:w="567" w:type="dxa"/>
            <w:shd w:val="clear" w:color="auto" w:fill="auto"/>
            <w:noWrap/>
            <w:vAlign w:val="center"/>
            <w:hideMark/>
          </w:tcPr>
          <w:p w14:paraId="78AC1121" w14:textId="77777777" w:rsidR="002069D2" w:rsidRPr="001916BD" w:rsidRDefault="002069D2" w:rsidP="002069D2">
            <w:pPr>
              <w:spacing w:after="0" w:line="240" w:lineRule="auto"/>
              <w:jc w:val="right"/>
              <w:rPr>
                <w:rFonts w:ascii="Montserrat Light" w:hAnsi="Montserrat Light" w:cs="Calibri"/>
                <w:color w:val="000000"/>
                <w:sz w:val="14"/>
                <w:szCs w:val="14"/>
              </w:rPr>
            </w:pPr>
            <w:r w:rsidRPr="001916BD">
              <w:rPr>
                <w:rFonts w:ascii="Montserrat Light" w:hAnsi="Montserrat Light" w:cs="Calibri"/>
                <w:color w:val="000000"/>
                <w:sz w:val="14"/>
                <w:szCs w:val="14"/>
              </w:rPr>
              <w:t>1,5</w:t>
            </w:r>
          </w:p>
        </w:tc>
        <w:tc>
          <w:tcPr>
            <w:tcW w:w="992" w:type="dxa"/>
            <w:shd w:val="clear" w:color="auto" w:fill="auto"/>
            <w:noWrap/>
            <w:vAlign w:val="center"/>
            <w:hideMark/>
          </w:tcPr>
          <w:p w14:paraId="7C1A0D0E" w14:textId="085EF0D0" w:rsidR="002069D2" w:rsidRPr="002D5FCD" w:rsidRDefault="002069D2" w:rsidP="002069D2">
            <w:pPr>
              <w:spacing w:after="0" w:line="240" w:lineRule="auto"/>
              <w:jc w:val="right"/>
              <w:rPr>
                <w:rFonts w:ascii="Montserrat Light" w:hAnsi="Montserrat Light" w:cs="Calibri"/>
                <w:color w:val="000000"/>
                <w:sz w:val="14"/>
                <w:szCs w:val="14"/>
                <w:highlight w:val="yellow"/>
              </w:rPr>
            </w:pPr>
            <w:r>
              <w:rPr>
                <w:rFonts w:ascii="Montserrat Light" w:hAnsi="Montserrat Light" w:cs="Calibri"/>
                <w:color w:val="000000"/>
                <w:sz w:val="14"/>
                <w:szCs w:val="14"/>
              </w:rPr>
              <w:t>-20,9</w:t>
            </w:r>
          </w:p>
        </w:tc>
        <w:tc>
          <w:tcPr>
            <w:tcW w:w="851" w:type="dxa"/>
            <w:shd w:val="clear" w:color="auto" w:fill="auto"/>
            <w:noWrap/>
            <w:vAlign w:val="center"/>
            <w:hideMark/>
          </w:tcPr>
          <w:p w14:paraId="0E73CBD9" w14:textId="77777777" w:rsidR="002069D2" w:rsidRPr="001916BD" w:rsidRDefault="002069D2" w:rsidP="002069D2">
            <w:pPr>
              <w:spacing w:after="0" w:line="240" w:lineRule="auto"/>
              <w:jc w:val="center"/>
              <w:rPr>
                <w:rFonts w:ascii="Montserrat Light" w:hAnsi="Montserrat Light" w:cs="Calibri"/>
                <w:b/>
                <w:bCs/>
                <w:color w:val="FF0000"/>
              </w:rPr>
            </w:pPr>
            <w:r w:rsidRPr="001916BD">
              <w:rPr>
                <w:rFonts w:ascii="Montserrat Light" w:hAnsi="Montserrat Light" w:cs="Calibri"/>
                <w:b/>
                <w:bCs/>
                <w:color w:val="FF0000"/>
              </w:rPr>
              <w:t>-</w:t>
            </w:r>
          </w:p>
        </w:tc>
      </w:tr>
      <w:tr w:rsidR="002069D2" w:rsidRPr="001916BD" w14:paraId="15ECBB98" w14:textId="77777777" w:rsidTr="007A7C9B">
        <w:trPr>
          <w:trHeight w:val="300"/>
        </w:trPr>
        <w:tc>
          <w:tcPr>
            <w:tcW w:w="1046" w:type="dxa"/>
            <w:shd w:val="clear" w:color="auto" w:fill="auto"/>
            <w:noWrap/>
            <w:vAlign w:val="center"/>
            <w:hideMark/>
          </w:tcPr>
          <w:p w14:paraId="7C96983F" w14:textId="5FF54D42" w:rsidR="002069D2" w:rsidRPr="001916BD" w:rsidRDefault="002069D2" w:rsidP="002069D2">
            <w:pPr>
              <w:spacing w:after="0" w:line="240" w:lineRule="auto"/>
              <w:rPr>
                <w:rFonts w:ascii="Montserrat Light" w:hAnsi="Montserrat Light" w:cs="Calibri"/>
                <w:color w:val="000000"/>
                <w:sz w:val="14"/>
                <w:szCs w:val="14"/>
              </w:rPr>
            </w:pPr>
            <w:r w:rsidRPr="001916BD">
              <w:rPr>
                <w:rFonts w:ascii="Montserrat Light" w:hAnsi="Montserrat Light" w:cs="Calibri"/>
                <w:color w:val="000000"/>
                <w:sz w:val="14"/>
                <w:szCs w:val="14"/>
              </w:rPr>
              <w:t>Indonésie</w:t>
            </w:r>
          </w:p>
        </w:tc>
        <w:tc>
          <w:tcPr>
            <w:tcW w:w="941" w:type="dxa"/>
            <w:shd w:val="clear" w:color="auto" w:fill="auto"/>
            <w:noWrap/>
            <w:vAlign w:val="center"/>
            <w:hideMark/>
          </w:tcPr>
          <w:p w14:paraId="385B9F80" w14:textId="77777777" w:rsidR="002069D2" w:rsidRPr="001916BD" w:rsidRDefault="002069D2" w:rsidP="002069D2">
            <w:pPr>
              <w:spacing w:after="0" w:line="240" w:lineRule="auto"/>
              <w:jc w:val="right"/>
              <w:rPr>
                <w:rFonts w:ascii="Montserrat Light" w:hAnsi="Montserrat Light" w:cs="Calibri"/>
                <w:color w:val="000000"/>
                <w:sz w:val="14"/>
                <w:szCs w:val="14"/>
              </w:rPr>
            </w:pPr>
            <w:r w:rsidRPr="001916BD">
              <w:rPr>
                <w:rFonts w:ascii="Montserrat Light" w:hAnsi="Montserrat Light" w:cs="Calibri"/>
                <w:color w:val="000000"/>
                <w:sz w:val="14"/>
                <w:szCs w:val="14"/>
              </w:rPr>
              <w:t>-46,5</w:t>
            </w:r>
          </w:p>
        </w:tc>
        <w:tc>
          <w:tcPr>
            <w:tcW w:w="982" w:type="dxa"/>
            <w:shd w:val="clear" w:color="auto" w:fill="auto"/>
            <w:noWrap/>
            <w:vAlign w:val="center"/>
            <w:hideMark/>
          </w:tcPr>
          <w:p w14:paraId="2E02B9A8" w14:textId="77777777" w:rsidR="002069D2" w:rsidRPr="001916BD" w:rsidRDefault="002069D2" w:rsidP="002069D2">
            <w:pPr>
              <w:spacing w:after="0" w:line="240" w:lineRule="auto"/>
              <w:jc w:val="right"/>
              <w:rPr>
                <w:rFonts w:ascii="Montserrat Light" w:hAnsi="Montserrat Light" w:cs="Calibri"/>
                <w:color w:val="000000"/>
                <w:sz w:val="14"/>
                <w:szCs w:val="14"/>
              </w:rPr>
            </w:pPr>
            <w:r w:rsidRPr="001916BD">
              <w:rPr>
                <w:rFonts w:ascii="Montserrat Light" w:hAnsi="Montserrat Light" w:cs="Calibri"/>
                <w:color w:val="000000"/>
                <w:sz w:val="14"/>
                <w:szCs w:val="14"/>
              </w:rPr>
              <w:t>-68,8</w:t>
            </w:r>
          </w:p>
        </w:tc>
        <w:tc>
          <w:tcPr>
            <w:tcW w:w="706" w:type="dxa"/>
            <w:shd w:val="clear" w:color="auto" w:fill="auto"/>
            <w:noWrap/>
            <w:vAlign w:val="center"/>
            <w:hideMark/>
          </w:tcPr>
          <w:p w14:paraId="399938CD" w14:textId="77777777" w:rsidR="002069D2" w:rsidRPr="001916BD" w:rsidRDefault="002069D2" w:rsidP="002069D2">
            <w:pPr>
              <w:spacing w:after="0" w:line="240" w:lineRule="auto"/>
              <w:jc w:val="right"/>
              <w:rPr>
                <w:rFonts w:ascii="Montserrat Light" w:hAnsi="Montserrat Light" w:cs="Calibri"/>
                <w:color w:val="000000"/>
                <w:sz w:val="14"/>
                <w:szCs w:val="14"/>
              </w:rPr>
            </w:pPr>
            <w:r w:rsidRPr="001916BD">
              <w:rPr>
                <w:rFonts w:ascii="Montserrat Light" w:hAnsi="Montserrat Light" w:cs="Calibri"/>
                <w:color w:val="000000"/>
                <w:sz w:val="14"/>
                <w:szCs w:val="14"/>
              </w:rPr>
              <w:t>0,7</w:t>
            </w:r>
          </w:p>
        </w:tc>
        <w:tc>
          <w:tcPr>
            <w:tcW w:w="559" w:type="dxa"/>
            <w:shd w:val="clear" w:color="auto" w:fill="auto"/>
            <w:noWrap/>
            <w:vAlign w:val="center"/>
            <w:hideMark/>
          </w:tcPr>
          <w:p w14:paraId="4624D0FC" w14:textId="77777777" w:rsidR="002069D2" w:rsidRPr="001916BD" w:rsidRDefault="002069D2" w:rsidP="002069D2">
            <w:pPr>
              <w:spacing w:after="0" w:line="240" w:lineRule="auto"/>
              <w:jc w:val="right"/>
              <w:rPr>
                <w:rFonts w:ascii="Montserrat Light" w:hAnsi="Montserrat Light" w:cs="Calibri"/>
                <w:color w:val="000000"/>
                <w:sz w:val="14"/>
                <w:szCs w:val="14"/>
              </w:rPr>
            </w:pPr>
            <w:r w:rsidRPr="001916BD">
              <w:rPr>
                <w:rFonts w:ascii="Montserrat Light" w:hAnsi="Montserrat Light" w:cs="Calibri"/>
                <w:color w:val="000000"/>
                <w:sz w:val="14"/>
                <w:szCs w:val="14"/>
              </w:rPr>
              <w:t>0,1</w:t>
            </w:r>
          </w:p>
        </w:tc>
        <w:tc>
          <w:tcPr>
            <w:tcW w:w="161" w:type="dxa"/>
            <w:vMerge/>
            <w:shd w:val="clear" w:color="auto" w:fill="auto"/>
            <w:noWrap/>
            <w:vAlign w:val="center"/>
            <w:hideMark/>
          </w:tcPr>
          <w:p w14:paraId="0D723C73" w14:textId="77777777" w:rsidR="002069D2" w:rsidRPr="001916BD" w:rsidRDefault="002069D2" w:rsidP="002069D2">
            <w:pPr>
              <w:spacing w:after="0" w:line="240" w:lineRule="auto"/>
              <w:jc w:val="right"/>
              <w:rPr>
                <w:rFonts w:ascii="Montserrat Light" w:hAnsi="Montserrat Light" w:cs="Calibri"/>
                <w:color w:val="000000"/>
                <w:sz w:val="14"/>
                <w:szCs w:val="14"/>
              </w:rPr>
            </w:pPr>
          </w:p>
        </w:tc>
        <w:tc>
          <w:tcPr>
            <w:tcW w:w="992" w:type="dxa"/>
            <w:shd w:val="clear" w:color="auto" w:fill="auto"/>
            <w:noWrap/>
            <w:vAlign w:val="center"/>
            <w:hideMark/>
          </w:tcPr>
          <w:p w14:paraId="7285C6A4" w14:textId="77777777" w:rsidR="002069D2" w:rsidRPr="001916BD" w:rsidRDefault="002069D2" w:rsidP="002069D2">
            <w:pPr>
              <w:spacing w:after="0" w:line="240" w:lineRule="auto"/>
              <w:jc w:val="right"/>
              <w:rPr>
                <w:rFonts w:ascii="Montserrat Light" w:hAnsi="Montserrat Light" w:cs="Calibri"/>
                <w:color w:val="000000"/>
                <w:sz w:val="14"/>
                <w:szCs w:val="14"/>
              </w:rPr>
            </w:pPr>
            <w:r w:rsidRPr="001916BD">
              <w:rPr>
                <w:rFonts w:ascii="Montserrat Light" w:hAnsi="Montserrat Light" w:cs="Calibri"/>
                <w:color w:val="000000"/>
                <w:sz w:val="14"/>
                <w:szCs w:val="14"/>
              </w:rPr>
              <w:t>50,1</w:t>
            </w:r>
          </w:p>
        </w:tc>
        <w:tc>
          <w:tcPr>
            <w:tcW w:w="992" w:type="dxa"/>
            <w:shd w:val="clear" w:color="auto" w:fill="auto"/>
            <w:noWrap/>
            <w:vAlign w:val="center"/>
            <w:hideMark/>
          </w:tcPr>
          <w:p w14:paraId="11226AA1" w14:textId="77777777" w:rsidR="002069D2" w:rsidRPr="001916BD" w:rsidRDefault="002069D2" w:rsidP="002069D2">
            <w:pPr>
              <w:spacing w:after="0" w:line="240" w:lineRule="auto"/>
              <w:jc w:val="right"/>
              <w:rPr>
                <w:rFonts w:ascii="Montserrat Light" w:hAnsi="Montserrat Light" w:cs="Calibri"/>
                <w:color w:val="000000"/>
                <w:sz w:val="14"/>
                <w:szCs w:val="14"/>
              </w:rPr>
            </w:pPr>
            <w:r w:rsidRPr="001916BD">
              <w:rPr>
                <w:rFonts w:ascii="Montserrat Light" w:hAnsi="Montserrat Light" w:cs="Calibri"/>
                <w:color w:val="000000"/>
                <w:sz w:val="14"/>
                <w:szCs w:val="14"/>
              </w:rPr>
              <w:t>-48,3</w:t>
            </w:r>
          </w:p>
        </w:tc>
        <w:tc>
          <w:tcPr>
            <w:tcW w:w="709" w:type="dxa"/>
            <w:shd w:val="clear" w:color="auto" w:fill="auto"/>
            <w:noWrap/>
            <w:vAlign w:val="center"/>
            <w:hideMark/>
          </w:tcPr>
          <w:p w14:paraId="70616F70" w14:textId="77777777" w:rsidR="002069D2" w:rsidRPr="001916BD" w:rsidRDefault="002069D2" w:rsidP="002069D2">
            <w:pPr>
              <w:spacing w:after="0" w:line="240" w:lineRule="auto"/>
              <w:jc w:val="right"/>
              <w:rPr>
                <w:rFonts w:ascii="Montserrat Light" w:hAnsi="Montserrat Light" w:cs="Calibri"/>
                <w:color w:val="000000"/>
                <w:sz w:val="14"/>
                <w:szCs w:val="14"/>
              </w:rPr>
            </w:pPr>
            <w:r w:rsidRPr="001916BD">
              <w:rPr>
                <w:rFonts w:ascii="Montserrat Light" w:hAnsi="Montserrat Light" w:cs="Calibri"/>
                <w:color w:val="000000"/>
                <w:sz w:val="14"/>
                <w:szCs w:val="14"/>
              </w:rPr>
              <w:t>21,5</w:t>
            </w:r>
          </w:p>
        </w:tc>
        <w:tc>
          <w:tcPr>
            <w:tcW w:w="567" w:type="dxa"/>
            <w:shd w:val="clear" w:color="auto" w:fill="auto"/>
            <w:noWrap/>
            <w:vAlign w:val="center"/>
            <w:hideMark/>
          </w:tcPr>
          <w:p w14:paraId="64FD0A6E" w14:textId="77777777" w:rsidR="002069D2" w:rsidRPr="001916BD" w:rsidRDefault="002069D2" w:rsidP="002069D2">
            <w:pPr>
              <w:spacing w:after="0" w:line="240" w:lineRule="auto"/>
              <w:jc w:val="right"/>
              <w:rPr>
                <w:rFonts w:ascii="Montserrat Light" w:hAnsi="Montserrat Light" w:cs="Calibri"/>
                <w:color w:val="000000"/>
                <w:sz w:val="14"/>
                <w:szCs w:val="14"/>
              </w:rPr>
            </w:pPr>
            <w:r w:rsidRPr="001916BD">
              <w:rPr>
                <w:rFonts w:ascii="Montserrat Light" w:hAnsi="Montserrat Light" w:cs="Calibri"/>
                <w:color w:val="000000"/>
                <w:sz w:val="14"/>
                <w:szCs w:val="14"/>
              </w:rPr>
              <w:t>1,3</w:t>
            </w:r>
          </w:p>
        </w:tc>
        <w:tc>
          <w:tcPr>
            <w:tcW w:w="992" w:type="dxa"/>
            <w:shd w:val="clear" w:color="auto" w:fill="auto"/>
            <w:noWrap/>
            <w:vAlign w:val="center"/>
            <w:hideMark/>
          </w:tcPr>
          <w:p w14:paraId="5A8609C8" w14:textId="37907BC5" w:rsidR="002069D2" w:rsidRPr="002D5FCD" w:rsidRDefault="002069D2" w:rsidP="002069D2">
            <w:pPr>
              <w:spacing w:after="0" w:line="240" w:lineRule="auto"/>
              <w:jc w:val="right"/>
              <w:rPr>
                <w:rFonts w:ascii="Montserrat Light" w:hAnsi="Montserrat Light" w:cs="Calibri"/>
                <w:color w:val="000000"/>
                <w:sz w:val="14"/>
                <w:szCs w:val="14"/>
                <w:highlight w:val="yellow"/>
              </w:rPr>
            </w:pPr>
            <w:r>
              <w:rPr>
                <w:rFonts w:ascii="Montserrat Light" w:hAnsi="Montserrat Light" w:cs="Calibri"/>
                <w:color w:val="000000"/>
                <w:sz w:val="14"/>
                <w:szCs w:val="14"/>
              </w:rPr>
              <w:t>-18,3</w:t>
            </w:r>
          </w:p>
        </w:tc>
        <w:tc>
          <w:tcPr>
            <w:tcW w:w="851" w:type="dxa"/>
            <w:shd w:val="clear" w:color="auto" w:fill="auto"/>
            <w:noWrap/>
            <w:vAlign w:val="center"/>
            <w:hideMark/>
          </w:tcPr>
          <w:p w14:paraId="6332261B" w14:textId="77777777" w:rsidR="002069D2" w:rsidRPr="001916BD" w:rsidRDefault="002069D2" w:rsidP="002069D2">
            <w:pPr>
              <w:spacing w:after="0" w:line="240" w:lineRule="auto"/>
              <w:jc w:val="center"/>
              <w:rPr>
                <w:rFonts w:ascii="Montserrat Light" w:hAnsi="Montserrat Light" w:cs="Calibri"/>
                <w:b/>
                <w:bCs/>
                <w:color w:val="FF0000"/>
              </w:rPr>
            </w:pPr>
            <w:r w:rsidRPr="001916BD">
              <w:rPr>
                <w:rFonts w:ascii="Montserrat Light" w:hAnsi="Montserrat Light" w:cs="Calibri"/>
                <w:b/>
                <w:bCs/>
                <w:color w:val="FF0000"/>
              </w:rPr>
              <w:t>-</w:t>
            </w:r>
          </w:p>
        </w:tc>
      </w:tr>
      <w:tr w:rsidR="002069D2" w:rsidRPr="001916BD" w14:paraId="4E220B3C" w14:textId="77777777" w:rsidTr="007A7C9B">
        <w:trPr>
          <w:trHeight w:val="300"/>
        </w:trPr>
        <w:tc>
          <w:tcPr>
            <w:tcW w:w="1046" w:type="dxa"/>
            <w:shd w:val="clear" w:color="auto" w:fill="auto"/>
            <w:noWrap/>
            <w:vAlign w:val="center"/>
            <w:hideMark/>
          </w:tcPr>
          <w:p w14:paraId="35E56B45" w14:textId="24942E56" w:rsidR="002069D2" w:rsidRPr="001916BD" w:rsidRDefault="002069D2" w:rsidP="002069D2">
            <w:pPr>
              <w:spacing w:after="0" w:line="240" w:lineRule="auto"/>
              <w:rPr>
                <w:rFonts w:ascii="Montserrat Light" w:hAnsi="Montserrat Light" w:cs="Calibri"/>
                <w:color w:val="000000"/>
                <w:sz w:val="14"/>
                <w:szCs w:val="14"/>
              </w:rPr>
            </w:pPr>
            <w:r w:rsidRPr="001916BD">
              <w:rPr>
                <w:rFonts w:ascii="Montserrat Light" w:hAnsi="Montserrat Light" w:cs="Calibri"/>
                <w:color w:val="000000"/>
                <w:sz w:val="14"/>
                <w:szCs w:val="14"/>
              </w:rPr>
              <w:t>Inde</w:t>
            </w:r>
          </w:p>
        </w:tc>
        <w:tc>
          <w:tcPr>
            <w:tcW w:w="941" w:type="dxa"/>
            <w:shd w:val="clear" w:color="auto" w:fill="auto"/>
            <w:noWrap/>
            <w:vAlign w:val="center"/>
            <w:hideMark/>
          </w:tcPr>
          <w:p w14:paraId="3D51009F" w14:textId="77777777" w:rsidR="002069D2" w:rsidRPr="001916BD" w:rsidRDefault="002069D2" w:rsidP="002069D2">
            <w:pPr>
              <w:spacing w:after="0" w:line="240" w:lineRule="auto"/>
              <w:jc w:val="right"/>
              <w:rPr>
                <w:rFonts w:ascii="Montserrat Light" w:hAnsi="Montserrat Light" w:cs="Calibri"/>
                <w:color w:val="000000"/>
                <w:sz w:val="14"/>
                <w:szCs w:val="14"/>
              </w:rPr>
            </w:pPr>
            <w:r w:rsidRPr="001916BD">
              <w:rPr>
                <w:rFonts w:ascii="Montserrat Light" w:hAnsi="Montserrat Light" w:cs="Calibri"/>
                <w:color w:val="000000"/>
                <w:sz w:val="14"/>
                <w:szCs w:val="14"/>
              </w:rPr>
              <w:t>116,9</w:t>
            </w:r>
          </w:p>
        </w:tc>
        <w:tc>
          <w:tcPr>
            <w:tcW w:w="982" w:type="dxa"/>
            <w:shd w:val="clear" w:color="auto" w:fill="auto"/>
            <w:noWrap/>
            <w:vAlign w:val="center"/>
            <w:hideMark/>
          </w:tcPr>
          <w:p w14:paraId="6791A355" w14:textId="77777777" w:rsidR="002069D2" w:rsidRPr="001916BD" w:rsidRDefault="002069D2" w:rsidP="002069D2">
            <w:pPr>
              <w:spacing w:after="0" w:line="240" w:lineRule="auto"/>
              <w:jc w:val="right"/>
              <w:rPr>
                <w:rFonts w:ascii="Montserrat Light" w:hAnsi="Montserrat Light" w:cs="Calibri"/>
                <w:color w:val="000000"/>
                <w:sz w:val="14"/>
                <w:szCs w:val="14"/>
              </w:rPr>
            </w:pPr>
            <w:r w:rsidRPr="001916BD">
              <w:rPr>
                <w:rFonts w:ascii="Montserrat Light" w:hAnsi="Montserrat Light" w:cs="Calibri"/>
                <w:color w:val="000000"/>
                <w:sz w:val="14"/>
                <w:szCs w:val="14"/>
              </w:rPr>
              <w:t>-27,6</w:t>
            </w:r>
          </w:p>
        </w:tc>
        <w:tc>
          <w:tcPr>
            <w:tcW w:w="706" w:type="dxa"/>
            <w:shd w:val="clear" w:color="auto" w:fill="auto"/>
            <w:noWrap/>
            <w:vAlign w:val="center"/>
            <w:hideMark/>
          </w:tcPr>
          <w:p w14:paraId="5933F055" w14:textId="77777777" w:rsidR="002069D2" w:rsidRPr="001916BD" w:rsidRDefault="002069D2" w:rsidP="002069D2">
            <w:pPr>
              <w:spacing w:after="0" w:line="240" w:lineRule="auto"/>
              <w:jc w:val="right"/>
              <w:rPr>
                <w:rFonts w:ascii="Montserrat Light" w:hAnsi="Montserrat Light" w:cs="Calibri"/>
                <w:color w:val="000000"/>
                <w:sz w:val="14"/>
                <w:szCs w:val="14"/>
              </w:rPr>
            </w:pPr>
            <w:r w:rsidRPr="001916BD">
              <w:rPr>
                <w:rFonts w:ascii="Montserrat Light" w:hAnsi="Montserrat Light" w:cs="Calibri"/>
                <w:color w:val="000000"/>
                <w:sz w:val="14"/>
                <w:szCs w:val="14"/>
              </w:rPr>
              <w:t>70,7</w:t>
            </w:r>
          </w:p>
        </w:tc>
        <w:tc>
          <w:tcPr>
            <w:tcW w:w="559" w:type="dxa"/>
            <w:shd w:val="clear" w:color="auto" w:fill="auto"/>
            <w:noWrap/>
            <w:vAlign w:val="center"/>
            <w:hideMark/>
          </w:tcPr>
          <w:p w14:paraId="3897E1C5" w14:textId="77777777" w:rsidR="002069D2" w:rsidRPr="001916BD" w:rsidRDefault="002069D2" w:rsidP="002069D2">
            <w:pPr>
              <w:spacing w:after="0" w:line="240" w:lineRule="auto"/>
              <w:jc w:val="right"/>
              <w:rPr>
                <w:rFonts w:ascii="Montserrat Light" w:hAnsi="Montserrat Light" w:cs="Calibri"/>
                <w:color w:val="000000"/>
                <w:sz w:val="14"/>
                <w:szCs w:val="14"/>
              </w:rPr>
            </w:pPr>
            <w:r w:rsidRPr="001916BD">
              <w:rPr>
                <w:rFonts w:ascii="Montserrat Light" w:hAnsi="Montserrat Light" w:cs="Calibri"/>
                <w:color w:val="000000"/>
                <w:sz w:val="14"/>
                <w:szCs w:val="14"/>
              </w:rPr>
              <w:t>14,2</w:t>
            </w:r>
          </w:p>
        </w:tc>
        <w:tc>
          <w:tcPr>
            <w:tcW w:w="161" w:type="dxa"/>
            <w:vMerge/>
            <w:shd w:val="clear" w:color="auto" w:fill="auto"/>
            <w:noWrap/>
            <w:vAlign w:val="center"/>
            <w:hideMark/>
          </w:tcPr>
          <w:p w14:paraId="35BD03D4" w14:textId="77777777" w:rsidR="002069D2" w:rsidRPr="001916BD" w:rsidRDefault="002069D2" w:rsidP="002069D2">
            <w:pPr>
              <w:spacing w:after="0" w:line="240" w:lineRule="auto"/>
              <w:jc w:val="right"/>
              <w:rPr>
                <w:rFonts w:ascii="Montserrat Light" w:hAnsi="Montserrat Light" w:cs="Calibri"/>
                <w:color w:val="000000"/>
                <w:sz w:val="14"/>
                <w:szCs w:val="14"/>
              </w:rPr>
            </w:pPr>
          </w:p>
        </w:tc>
        <w:tc>
          <w:tcPr>
            <w:tcW w:w="992" w:type="dxa"/>
            <w:shd w:val="clear" w:color="auto" w:fill="auto"/>
            <w:noWrap/>
            <w:vAlign w:val="center"/>
            <w:hideMark/>
          </w:tcPr>
          <w:p w14:paraId="2F48BDE0" w14:textId="77777777" w:rsidR="002069D2" w:rsidRPr="001916BD" w:rsidRDefault="002069D2" w:rsidP="002069D2">
            <w:pPr>
              <w:spacing w:after="0" w:line="240" w:lineRule="auto"/>
              <w:jc w:val="right"/>
              <w:rPr>
                <w:rFonts w:ascii="Montserrat Light" w:hAnsi="Montserrat Light" w:cs="Calibri"/>
                <w:color w:val="000000"/>
                <w:sz w:val="14"/>
                <w:szCs w:val="14"/>
              </w:rPr>
            </w:pPr>
            <w:r w:rsidRPr="001916BD">
              <w:rPr>
                <w:rFonts w:ascii="Montserrat Light" w:hAnsi="Montserrat Light" w:cs="Calibri"/>
                <w:color w:val="000000"/>
                <w:sz w:val="14"/>
                <w:szCs w:val="14"/>
              </w:rPr>
              <w:t>-35,3</w:t>
            </w:r>
          </w:p>
        </w:tc>
        <w:tc>
          <w:tcPr>
            <w:tcW w:w="992" w:type="dxa"/>
            <w:shd w:val="clear" w:color="auto" w:fill="auto"/>
            <w:noWrap/>
            <w:vAlign w:val="center"/>
            <w:hideMark/>
          </w:tcPr>
          <w:p w14:paraId="14A8F665" w14:textId="77777777" w:rsidR="002069D2" w:rsidRPr="001916BD" w:rsidRDefault="002069D2" w:rsidP="002069D2">
            <w:pPr>
              <w:spacing w:after="0" w:line="240" w:lineRule="auto"/>
              <w:jc w:val="right"/>
              <w:rPr>
                <w:rFonts w:ascii="Montserrat Light" w:hAnsi="Montserrat Light" w:cs="Calibri"/>
                <w:color w:val="000000"/>
                <w:sz w:val="14"/>
                <w:szCs w:val="14"/>
              </w:rPr>
            </w:pPr>
            <w:r w:rsidRPr="001916BD">
              <w:rPr>
                <w:rFonts w:ascii="Montserrat Light" w:hAnsi="Montserrat Light" w:cs="Calibri"/>
                <w:color w:val="000000"/>
                <w:sz w:val="14"/>
                <w:szCs w:val="14"/>
              </w:rPr>
              <w:t>5,4</w:t>
            </w:r>
          </w:p>
        </w:tc>
        <w:tc>
          <w:tcPr>
            <w:tcW w:w="709" w:type="dxa"/>
            <w:shd w:val="clear" w:color="auto" w:fill="auto"/>
            <w:noWrap/>
            <w:vAlign w:val="center"/>
            <w:hideMark/>
          </w:tcPr>
          <w:p w14:paraId="31014720" w14:textId="77777777" w:rsidR="002069D2" w:rsidRPr="001916BD" w:rsidRDefault="002069D2" w:rsidP="002069D2">
            <w:pPr>
              <w:spacing w:after="0" w:line="240" w:lineRule="auto"/>
              <w:jc w:val="right"/>
              <w:rPr>
                <w:rFonts w:ascii="Montserrat Light" w:hAnsi="Montserrat Light" w:cs="Calibri"/>
                <w:color w:val="000000"/>
                <w:sz w:val="14"/>
                <w:szCs w:val="14"/>
              </w:rPr>
            </w:pPr>
            <w:r w:rsidRPr="001916BD">
              <w:rPr>
                <w:rFonts w:ascii="Montserrat Light" w:hAnsi="Montserrat Light" w:cs="Calibri"/>
                <w:color w:val="000000"/>
                <w:sz w:val="14"/>
                <w:szCs w:val="14"/>
              </w:rPr>
              <w:t>230,9</w:t>
            </w:r>
          </w:p>
        </w:tc>
        <w:tc>
          <w:tcPr>
            <w:tcW w:w="567" w:type="dxa"/>
            <w:shd w:val="clear" w:color="auto" w:fill="auto"/>
            <w:noWrap/>
            <w:vAlign w:val="center"/>
            <w:hideMark/>
          </w:tcPr>
          <w:p w14:paraId="19126694" w14:textId="77777777" w:rsidR="002069D2" w:rsidRPr="001916BD" w:rsidRDefault="002069D2" w:rsidP="002069D2">
            <w:pPr>
              <w:spacing w:after="0" w:line="240" w:lineRule="auto"/>
              <w:jc w:val="right"/>
              <w:rPr>
                <w:rFonts w:ascii="Montserrat Light" w:hAnsi="Montserrat Light" w:cs="Calibri"/>
                <w:color w:val="000000"/>
                <w:sz w:val="14"/>
                <w:szCs w:val="14"/>
              </w:rPr>
            </w:pPr>
            <w:r w:rsidRPr="001916BD">
              <w:rPr>
                <w:rFonts w:ascii="Montserrat Light" w:hAnsi="Montserrat Light" w:cs="Calibri"/>
                <w:color w:val="000000"/>
                <w:sz w:val="14"/>
                <w:szCs w:val="14"/>
              </w:rPr>
              <w:t>13,6</w:t>
            </w:r>
          </w:p>
        </w:tc>
        <w:tc>
          <w:tcPr>
            <w:tcW w:w="992" w:type="dxa"/>
            <w:shd w:val="clear" w:color="auto" w:fill="auto"/>
            <w:noWrap/>
            <w:vAlign w:val="center"/>
            <w:hideMark/>
          </w:tcPr>
          <w:p w14:paraId="71F5E7F8" w14:textId="5345042D" w:rsidR="002069D2" w:rsidRPr="002D5FCD" w:rsidRDefault="002069D2" w:rsidP="002069D2">
            <w:pPr>
              <w:spacing w:after="0" w:line="240" w:lineRule="auto"/>
              <w:jc w:val="right"/>
              <w:rPr>
                <w:rFonts w:ascii="Montserrat Light" w:hAnsi="Montserrat Light" w:cs="Calibri"/>
                <w:color w:val="000000"/>
                <w:sz w:val="14"/>
                <w:szCs w:val="14"/>
                <w:highlight w:val="yellow"/>
              </w:rPr>
            </w:pPr>
            <w:r>
              <w:rPr>
                <w:rFonts w:ascii="Montserrat Light" w:hAnsi="Montserrat Light" w:cs="Calibri"/>
                <w:color w:val="000000"/>
                <w:sz w:val="14"/>
                <w:szCs w:val="14"/>
              </w:rPr>
              <w:t>-133,6</w:t>
            </w:r>
          </w:p>
        </w:tc>
        <w:tc>
          <w:tcPr>
            <w:tcW w:w="851" w:type="dxa"/>
            <w:shd w:val="clear" w:color="auto" w:fill="auto"/>
            <w:noWrap/>
            <w:vAlign w:val="center"/>
            <w:hideMark/>
          </w:tcPr>
          <w:p w14:paraId="01D11BBE" w14:textId="77777777" w:rsidR="002069D2" w:rsidRPr="001916BD" w:rsidRDefault="002069D2" w:rsidP="002069D2">
            <w:pPr>
              <w:spacing w:after="0" w:line="240" w:lineRule="auto"/>
              <w:jc w:val="center"/>
              <w:rPr>
                <w:rFonts w:ascii="Montserrat Light" w:hAnsi="Montserrat Light" w:cs="Calibri"/>
                <w:b/>
                <w:bCs/>
                <w:color w:val="FF0000"/>
              </w:rPr>
            </w:pPr>
            <w:r w:rsidRPr="001916BD">
              <w:rPr>
                <w:rFonts w:ascii="Montserrat Light" w:hAnsi="Montserrat Light" w:cs="Calibri"/>
                <w:b/>
                <w:bCs/>
                <w:color w:val="FF0000"/>
              </w:rPr>
              <w:t>-</w:t>
            </w:r>
          </w:p>
        </w:tc>
      </w:tr>
      <w:tr w:rsidR="002069D2" w:rsidRPr="001916BD" w14:paraId="793D25EE" w14:textId="77777777" w:rsidTr="007A7C9B">
        <w:trPr>
          <w:trHeight w:val="300"/>
        </w:trPr>
        <w:tc>
          <w:tcPr>
            <w:tcW w:w="1046" w:type="dxa"/>
            <w:shd w:val="clear" w:color="auto" w:fill="auto"/>
            <w:noWrap/>
            <w:vAlign w:val="center"/>
            <w:hideMark/>
          </w:tcPr>
          <w:p w14:paraId="0B15D405" w14:textId="4DBC5804" w:rsidR="002069D2" w:rsidRPr="001916BD" w:rsidRDefault="002069D2" w:rsidP="002069D2">
            <w:pPr>
              <w:spacing w:after="0" w:line="240" w:lineRule="auto"/>
              <w:rPr>
                <w:rFonts w:ascii="Montserrat Light" w:hAnsi="Montserrat Light" w:cs="Calibri"/>
                <w:color w:val="000000"/>
                <w:sz w:val="14"/>
                <w:szCs w:val="14"/>
              </w:rPr>
            </w:pPr>
            <w:r w:rsidRPr="001916BD">
              <w:rPr>
                <w:rFonts w:ascii="Montserrat Light" w:hAnsi="Montserrat Light" w:cs="Calibri"/>
                <w:color w:val="000000"/>
                <w:sz w:val="14"/>
                <w:szCs w:val="14"/>
              </w:rPr>
              <w:t>Italie</w:t>
            </w:r>
          </w:p>
        </w:tc>
        <w:tc>
          <w:tcPr>
            <w:tcW w:w="941" w:type="dxa"/>
            <w:shd w:val="clear" w:color="auto" w:fill="auto"/>
            <w:noWrap/>
            <w:vAlign w:val="center"/>
            <w:hideMark/>
          </w:tcPr>
          <w:p w14:paraId="5F73786A" w14:textId="77777777" w:rsidR="002069D2" w:rsidRPr="001916BD" w:rsidRDefault="002069D2" w:rsidP="002069D2">
            <w:pPr>
              <w:spacing w:after="0" w:line="240" w:lineRule="auto"/>
              <w:jc w:val="right"/>
              <w:rPr>
                <w:rFonts w:ascii="Montserrat Light" w:hAnsi="Montserrat Light" w:cs="Calibri"/>
                <w:color w:val="000000"/>
                <w:sz w:val="14"/>
                <w:szCs w:val="14"/>
              </w:rPr>
            </w:pPr>
            <w:r w:rsidRPr="001916BD">
              <w:rPr>
                <w:rFonts w:ascii="Montserrat Light" w:hAnsi="Montserrat Light" w:cs="Calibri"/>
                <w:color w:val="000000"/>
                <w:sz w:val="14"/>
                <w:szCs w:val="14"/>
              </w:rPr>
              <w:t>-44,6</w:t>
            </w:r>
          </w:p>
        </w:tc>
        <w:tc>
          <w:tcPr>
            <w:tcW w:w="982" w:type="dxa"/>
            <w:shd w:val="clear" w:color="auto" w:fill="auto"/>
            <w:noWrap/>
            <w:vAlign w:val="center"/>
            <w:hideMark/>
          </w:tcPr>
          <w:p w14:paraId="6BDF67FA" w14:textId="77777777" w:rsidR="002069D2" w:rsidRPr="001916BD" w:rsidRDefault="002069D2" w:rsidP="002069D2">
            <w:pPr>
              <w:spacing w:after="0" w:line="240" w:lineRule="auto"/>
              <w:jc w:val="right"/>
              <w:rPr>
                <w:rFonts w:ascii="Montserrat Light" w:hAnsi="Montserrat Light" w:cs="Calibri"/>
                <w:color w:val="000000"/>
                <w:sz w:val="14"/>
                <w:szCs w:val="14"/>
              </w:rPr>
            </w:pPr>
            <w:r w:rsidRPr="001916BD">
              <w:rPr>
                <w:rFonts w:ascii="Montserrat Light" w:hAnsi="Montserrat Light" w:cs="Calibri"/>
                <w:color w:val="000000"/>
                <w:sz w:val="14"/>
                <w:szCs w:val="14"/>
              </w:rPr>
              <w:t>-1,6</w:t>
            </w:r>
          </w:p>
        </w:tc>
        <w:tc>
          <w:tcPr>
            <w:tcW w:w="706" w:type="dxa"/>
            <w:shd w:val="clear" w:color="auto" w:fill="auto"/>
            <w:noWrap/>
            <w:vAlign w:val="center"/>
            <w:hideMark/>
          </w:tcPr>
          <w:p w14:paraId="74A4CA1E" w14:textId="77777777" w:rsidR="002069D2" w:rsidRPr="001916BD" w:rsidRDefault="002069D2" w:rsidP="002069D2">
            <w:pPr>
              <w:spacing w:after="0" w:line="240" w:lineRule="auto"/>
              <w:jc w:val="right"/>
              <w:rPr>
                <w:rFonts w:ascii="Montserrat Light" w:hAnsi="Montserrat Light" w:cs="Calibri"/>
                <w:color w:val="000000"/>
                <w:sz w:val="14"/>
                <w:szCs w:val="14"/>
              </w:rPr>
            </w:pPr>
            <w:r w:rsidRPr="001916BD">
              <w:rPr>
                <w:rFonts w:ascii="Montserrat Light" w:hAnsi="Montserrat Light" w:cs="Calibri"/>
                <w:color w:val="000000"/>
                <w:sz w:val="14"/>
                <w:szCs w:val="14"/>
              </w:rPr>
              <w:t>0,4</w:t>
            </w:r>
          </w:p>
        </w:tc>
        <w:tc>
          <w:tcPr>
            <w:tcW w:w="559" w:type="dxa"/>
            <w:shd w:val="clear" w:color="auto" w:fill="auto"/>
            <w:noWrap/>
            <w:vAlign w:val="center"/>
            <w:hideMark/>
          </w:tcPr>
          <w:p w14:paraId="70EADB1B" w14:textId="77777777" w:rsidR="002069D2" w:rsidRPr="001916BD" w:rsidRDefault="002069D2" w:rsidP="002069D2">
            <w:pPr>
              <w:spacing w:after="0" w:line="240" w:lineRule="auto"/>
              <w:jc w:val="right"/>
              <w:rPr>
                <w:rFonts w:ascii="Montserrat Light" w:hAnsi="Montserrat Light" w:cs="Calibri"/>
                <w:color w:val="000000"/>
                <w:sz w:val="14"/>
                <w:szCs w:val="14"/>
              </w:rPr>
            </w:pPr>
            <w:r w:rsidRPr="001916BD">
              <w:rPr>
                <w:rFonts w:ascii="Montserrat Light" w:hAnsi="Montserrat Light" w:cs="Calibri"/>
                <w:color w:val="000000"/>
                <w:sz w:val="14"/>
                <w:szCs w:val="14"/>
              </w:rPr>
              <w:t>0,1</w:t>
            </w:r>
          </w:p>
        </w:tc>
        <w:tc>
          <w:tcPr>
            <w:tcW w:w="161" w:type="dxa"/>
            <w:vMerge/>
            <w:shd w:val="clear" w:color="auto" w:fill="auto"/>
            <w:noWrap/>
            <w:vAlign w:val="center"/>
            <w:hideMark/>
          </w:tcPr>
          <w:p w14:paraId="7CE47E89" w14:textId="77777777" w:rsidR="002069D2" w:rsidRPr="001916BD" w:rsidRDefault="002069D2" w:rsidP="002069D2">
            <w:pPr>
              <w:spacing w:after="0" w:line="240" w:lineRule="auto"/>
              <w:jc w:val="right"/>
              <w:rPr>
                <w:rFonts w:ascii="Montserrat Light" w:hAnsi="Montserrat Light" w:cs="Calibri"/>
                <w:color w:val="000000"/>
                <w:sz w:val="14"/>
                <w:szCs w:val="14"/>
              </w:rPr>
            </w:pPr>
          </w:p>
        </w:tc>
        <w:tc>
          <w:tcPr>
            <w:tcW w:w="992" w:type="dxa"/>
            <w:shd w:val="clear" w:color="auto" w:fill="auto"/>
            <w:noWrap/>
            <w:vAlign w:val="center"/>
            <w:hideMark/>
          </w:tcPr>
          <w:p w14:paraId="64D744FB" w14:textId="77777777" w:rsidR="002069D2" w:rsidRPr="001916BD" w:rsidRDefault="002069D2" w:rsidP="002069D2">
            <w:pPr>
              <w:spacing w:after="0" w:line="240" w:lineRule="auto"/>
              <w:jc w:val="right"/>
              <w:rPr>
                <w:rFonts w:ascii="Montserrat Light" w:hAnsi="Montserrat Light" w:cs="Calibri"/>
                <w:color w:val="000000"/>
                <w:sz w:val="14"/>
                <w:szCs w:val="14"/>
              </w:rPr>
            </w:pPr>
            <w:r w:rsidRPr="001916BD">
              <w:rPr>
                <w:rFonts w:ascii="Montserrat Light" w:hAnsi="Montserrat Light" w:cs="Calibri"/>
                <w:color w:val="000000"/>
                <w:sz w:val="14"/>
                <w:szCs w:val="14"/>
              </w:rPr>
              <w:t>9,1</w:t>
            </w:r>
          </w:p>
        </w:tc>
        <w:tc>
          <w:tcPr>
            <w:tcW w:w="992" w:type="dxa"/>
            <w:shd w:val="clear" w:color="auto" w:fill="auto"/>
            <w:noWrap/>
            <w:vAlign w:val="center"/>
            <w:hideMark/>
          </w:tcPr>
          <w:p w14:paraId="317E2AB9" w14:textId="77777777" w:rsidR="002069D2" w:rsidRPr="001916BD" w:rsidRDefault="002069D2" w:rsidP="002069D2">
            <w:pPr>
              <w:spacing w:after="0" w:line="240" w:lineRule="auto"/>
              <w:jc w:val="right"/>
              <w:rPr>
                <w:rFonts w:ascii="Montserrat Light" w:hAnsi="Montserrat Light" w:cs="Calibri"/>
                <w:color w:val="000000"/>
                <w:sz w:val="14"/>
                <w:szCs w:val="14"/>
              </w:rPr>
            </w:pPr>
            <w:r w:rsidRPr="001916BD">
              <w:rPr>
                <w:rFonts w:ascii="Montserrat Light" w:hAnsi="Montserrat Light" w:cs="Calibri"/>
                <w:color w:val="000000"/>
                <w:sz w:val="14"/>
                <w:szCs w:val="14"/>
              </w:rPr>
              <w:t>-13,5</w:t>
            </w:r>
          </w:p>
        </w:tc>
        <w:tc>
          <w:tcPr>
            <w:tcW w:w="709" w:type="dxa"/>
            <w:shd w:val="clear" w:color="auto" w:fill="auto"/>
            <w:noWrap/>
            <w:vAlign w:val="center"/>
            <w:hideMark/>
          </w:tcPr>
          <w:p w14:paraId="5039D75E" w14:textId="77777777" w:rsidR="002069D2" w:rsidRPr="001916BD" w:rsidRDefault="002069D2" w:rsidP="002069D2">
            <w:pPr>
              <w:spacing w:after="0" w:line="240" w:lineRule="auto"/>
              <w:jc w:val="right"/>
              <w:rPr>
                <w:rFonts w:ascii="Montserrat Light" w:hAnsi="Montserrat Light" w:cs="Calibri"/>
                <w:color w:val="000000"/>
                <w:sz w:val="14"/>
                <w:szCs w:val="14"/>
              </w:rPr>
            </w:pPr>
            <w:r w:rsidRPr="001916BD">
              <w:rPr>
                <w:rFonts w:ascii="Montserrat Light" w:hAnsi="Montserrat Light" w:cs="Calibri"/>
                <w:color w:val="000000"/>
                <w:sz w:val="14"/>
                <w:szCs w:val="14"/>
              </w:rPr>
              <w:t>14,9</w:t>
            </w:r>
          </w:p>
        </w:tc>
        <w:tc>
          <w:tcPr>
            <w:tcW w:w="567" w:type="dxa"/>
            <w:shd w:val="clear" w:color="auto" w:fill="auto"/>
            <w:noWrap/>
            <w:vAlign w:val="center"/>
            <w:hideMark/>
          </w:tcPr>
          <w:p w14:paraId="56081B05" w14:textId="77777777" w:rsidR="002069D2" w:rsidRPr="001916BD" w:rsidRDefault="002069D2" w:rsidP="002069D2">
            <w:pPr>
              <w:spacing w:after="0" w:line="240" w:lineRule="auto"/>
              <w:jc w:val="right"/>
              <w:rPr>
                <w:rFonts w:ascii="Montserrat Light" w:hAnsi="Montserrat Light" w:cs="Calibri"/>
                <w:color w:val="000000"/>
                <w:sz w:val="14"/>
                <w:szCs w:val="14"/>
              </w:rPr>
            </w:pPr>
            <w:r w:rsidRPr="001916BD">
              <w:rPr>
                <w:rFonts w:ascii="Montserrat Light" w:hAnsi="Montserrat Light" w:cs="Calibri"/>
                <w:color w:val="000000"/>
                <w:sz w:val="14"/>
                <w:szCs w:val="14"/>
              </w:rPr>
              <w:t>0,9</w:t>
            </w:r>
          </w:p>
        </w:tc>
        <w:tc>
          <w:tcPr>
            <w:tcW w:w="992" w:type="dxa"/>
            <w:shd w:val="clear" w:color="auto" w:fill="auto"/>
            <w:noWrap/>
            <w:vAlign w:val="center"/>
            <w:hideMark/>
          </w:tcPr>
          <w:p w14:paraId="100181E9" w14:textId="2E337917" w:rsidR="002069D2" w:rsidRPr="002D5FCD" w:rsidRDefault="002069D2" w:rsidP="002069D2">
            <w:pPr>
              <w:spacing w:after="0" w:line="240" w:lineRule="auto"/>
              <w:jc w:val="right"/>
              <w:rPr>
                <w:rFonts w:ascii="Montserrat Light" w:hAnsi="Montserrat Light" w:cs="Calibri"/>
                <w:color w:val="000000"/>
                <w:sz w:val="14"/>
                <w:szCs w:val="14"/>
                <w:highlight w:val="yellow"/>
              </w:rPr>
            </w:pPr>
            <w:r>
              <w:rPr>
                <w:rFonts w:ascii="Montserrat Light" w:hAnsi="Montserrat Light" w:cs="Calibri"/>
                <w:color w:val="000000"/>
                <w:sz w:val="14"/>
                <w:szCs w:val="14"/>
              </w:rPr>
              <w:t>-12,8</w:t>
            </w:r>
          </w:p>
        </w:tc>
        <w:tc>
          <w:tcPr>
            <w:tcW w:w="851" w:type="dxa"/>
            <w:shd w:val="clear" w:color="auto" w:fill="auto"/>
            <w:noWrap/>
            <w:vAlign w:val="center"/>
            <w:hideMark/>
          </w:tcPr>
          <w:p w14:paraId="24E17B1F" w14:textId="77777777" w:rsidR="002069D2" w:rsidRPr="001916BD" w:rsidRDefault="002069D2" w:rsidP="002069D2">
            <w:pPr>
              <w:spacing w:after="0" w:line="240" w:lineRule="auto"/>
              <w:jc w:val="center"/>
              <w:rPr>
                <w:rFonts w:ascii="Montserrat Light" w:hAnsi="Montserrat Light" w:cs="Calibri"/>
                <w:b/>
                <w:bCs/>
                <w:color w:val="FF0000"/>
              </w:rPr>
            </w:pPr>
            <w:r w:rsidRPr="001916BD">
              <w:rPr>
                <w:rFonts w:ascii="Montserrat Light" w:hAnsi="Montserrat Light" w:cs="Calibri"/>
                <w:b/>
                <w:bCs/>
                <w:color w:val="FF0000"/>
              </w:rPr>
              <w:t>-</w:t>
            </w:r>
          </w:p>
        </w:tc>
      </w:tr>
      <w:tr w:rsidR="002069D2" w:rsidRPr="001916BD" w14:paraId="19A28147" w14:textId="77777777" w:rsidTr="007A7C9B">
        <w:trPr>
          <w:trHeight w:val="300"/>
        </w:trPr>
        <w:tc>
          <w:tcPr>
            <w:tcW w:w="1046" w:type="dxa"/>
            <w:shd w:val="clear" w:color="auto" w:fill="auto"/>
            <w:noWrap/>
            <w:vAlign w:val="center"/>
            <w:hideMark/>
          </w:tcPr>
          <w:p w14:paraId="39E51B37" w14:textId="38679E15" w:rsidR="002069D2" w:rsidRPr="001916BD" w:rsidRDefault="002069D2" w:rsidP="002069D2">
            <w:pPr>
              <w:spacing w:after="0" w:line="240" w:lineRule="auto"/>
              <w:rPr>
                <w:rFonts w:ascii="Montserrat Light" w:hAnsi="Montserrat Light" w:cs="Calibri"/>
                <w:color w:val="000000"/>
                <w:sz w:val="14"/>
                <w:szCs w:val="14"/>
              </w:rPr>
            </w:pPr>
            <w:r w:rsidRPr="001916BD">
              <w:rPr>
                <w:rFonts w:ascii="Montserrat Light" w:hAnsi="Montserrat Light" w:cs="Calibri"/>
                <w:color w:val="000000"/>
                <w:sz w:val="14"/>
                <w:szCs w:val="14"/>
              </w:rPr>
              <w:t>Maroc</w:t>
            </w:r>
          </w:p>
        </w:tc>
        <w:tc>
          <w:tcPr>
            <w:tcW w:w="941" w:type="dxa"/>
            <w:shd w:val="clear" w:color="auto" w:fill="auto"/>
            <w:noWrap/>
            <w:vAlign w:val="center"/>
            <w:hideMark/>
          </w:tcPr>
          <w:p w14:paraId="2551DB48" w14:textId="77777777" w:rsidR="002069D2" w:rsidRPr="001916BD" w:rsidRDefault="002069D2" w:rsidP="002069D2">
            <w:pPr>
              <w:spacing w:after="0" w:line="240" w:lineRule="auto"/>
              <w:jc w:val="right"/>
              <w:rPr>
                <w:rFonts w:ascii="Montserrat Light" w:hAnsi="Montserrat Light" w:cs="Calibri"/>
                <w:color w:val="000000"/>
                <w:sz w:val="14"/>
                <w:szCs w:val="14"/>
              </w:rPr>
            </w:pPr>
            <w:r w:rsidRPr="001916BD">
              <w:rPr>
                <w:rFonts w:ascii="Montserrat Light" w:hAnsi="Montserrat Light" w:cs="Calibri"/>
                <w:color w:val="000000"/>
                <w:sz w:val="14"/>
                <w:szCs w:val="14"/>
              </w:rPr>
              <w:t>-78,2</w:t>
            </w:r>
          </w:p>
        </w:tc>
        <w:tc>
          <w:tcPr>
            <w:tcW w:w="982" w:type="dxa"/>
            <w:shd w:val="clear" w:color="auto" w:fill="auto"/>
            <w:noWrap/>
            <w:vAlign w:val="center"/>
            <w:hideMark/>
          </w:tcPr>
          <w:p w14:paraId="50562BE0" w14:textId="77777777" w:rsidR="002069D2" w:rsidRPr="001916BD" w:rsidRDefault="002069D2" w:rsidP="002069D2">
            <w:pPr>
              <w:spacing w:after="0" w:line="240" w:lineRule="auto"/>
              <w:jc w:val="right"/>
              <w:rPr>
                <w:rFonts w:ascii="Montserrat Light" w:hAnsi="Montserrat Light" w:cs="Calibri"/>
                <w:color w:val="000000"/>
                <w:sz w:val="14"/>
                <w:szCs w:val="14"/>
              </w:rPr>
            </w:pPr>
            <w:r w:rsidRPr="001916BD">
              <w:rPr>
                <w:rFonts w:ascii="Montserrat Light" w:hAnsi="Montserrat Light" w:cs="Calibri"/>
                <w:color w:val="000000"/>
                <w:sz w:val="14"/>
                <w:szCs w:val="14"/>
              </w:rPr>
              <w:t>3,0</w:t>
            </w:r>
          </w:p>
        </w:tc>
        <w:tc>
          <w:tcPr>
            <w:tcW w:w="706" w:type="dxa"/>
            <w:shd w:val="clear" w:color="auto" w:fill="auto"/>
            <w:noWrap/>
            <w:vAlign w:val="center"/>
            <w:hideMark/>
          </w:tcPr>
          <w:p w14:paraId="14DE1E99" w14:textId="77777777" w:rsidR="002069D2" w:rsidRPr="001916BD" w:rsidRDefault="002069D2" w:rsidP="002069D2">
            <w:pPr>
              <w:spacing w:after="0" w:line="240" w:lineRule="auto"/>
              <w:jc w:val="right"/>
              <w:rPr>
                <w:rFonts w:ascii="Montserrat Light" w:hAnsi="Montserrat Light" w:cs="Calibri"/>
                <w:color w:val="000000"/>
                <w:sz w:val="14"/>
                <w:szCs w:val="14"/>
              </w:rPr>
            </w:pPr>
            <w:r w:rsidRPr="001916BD">
              <w:rPr>
                <w:rFonts w:ascii="Montserrat Light" w:hAnsi="Montserrat Light" w:cs="Calibri"/>
                <w:color w:val="000000"/>
                <w:sz w:val="14"/>
                <w:szCs w:val="14"/>
              </w:rPr>
              <w:t>0,2</w:t>
            </w:r>
          </w:p>
        </w:tc>
        <w:tc>
          <w:tcPr>
            <w:tcW w:w="559" w:type="dxa"/>
            <w:shd w:val="clear" w:color="auto" w:fill="auto"/>
            <w:noWrap/>
            <w:vAlign w:val="center"/>
            <w:hideMark/>
          </w:tcPr>
          <w:p w14:paraId="28488E7A" w14:textId="77777777" w:rsidR="002069D2" w:rsidRPr="001916BD" w:rsidRDefault="002069D2" w:rsidP="002069D2">
            <w:pPr>
              <w:spacing w:after="0" w:line="240" w:lineRule="auto"/>
              <w:jc w:val="right"/>
              <w:rPr>
                <w:rFonts w:ascii="Montserrat Light" w:hAnsi="Montserrat Light" w:cs="Calibri"/>
                <w:color w:val="000000"/>
                <w:sz w:val="14"/>
                <w:szCs w:val="14"/>
              </w:rPr>
            </w:pPr>
            <w:r w:rsidRPr="001916BD">
              <w:rPr>
                <w:rFonts w:ascii="Montserrat Light" w:hAnsi="Montserrat Light" w:cs="Calibri"/>
                <w:color w:val="000000"/>
                <w:sz w:val="14"/>
                <w:szCs w:val="14"/>
              </w:rPr>
              <w:t>0,0</w:t>
            </w:r>
          </w:p>
        </w:tc>
        <w:tc>
          <w:tcPr>
            <w:tcW w:w="161" w:type="dxa"/>
            <w:vMerge/>
            <w:shd w:val="clear" w:color="auto" w:fill="auto"/>
            <w:noWrap/>
            <w:vAlign w:val="center"/>
            <w:hideMark/>
          </w:tcPr>
          <w:p w14:paraId="028EAF52" w14:textId="77777777" w:rsidR="002069D2" w:rsidRPr="001916BD" w:rsidRDefault="002069D2" w:rsidP="002069D2">
            <w:pPr>
              <w:spacing w:after="0" w:line="240" w:lineRule="auto"/>
              <w:jc w:val="right"/>
              <w:rPr>
                <w:rFonts w:ascii="Montserrat Light" w:hAnsi="Montserrat Light" w:cs="Calibri"/>
                <w:color w:val="000000"/>
                <w:sz w:val="14"/>
                <w:szCs w:val="14"/>
              </w:rPr>
            </w:pPr>
          </w:p>
        </w:tc>
        <w:tc>
          <w:tcPr>
            <w:tcW w:w="992" w:type="dxa"/>
            <w:shd w:val="clear" w:color="auto" w:fill="auto"/>
            <w:noWrap/>
            <w:vAlign w:val="center"/>
            <w:hideMark/>
          </w:tcPr>
          <w:p w14:paraId="36E89DD4" w14:textId="77777777" w:rsidR="002069D2" w:rsidRPr="001916BD" w:rsidRDefault="002069D2" w:rsidP="002069D2">
            <w:pPr>
              <w:spacing w:after="0" w:line="240" w:lineRule="auto"/>
              <w:jc w:val="right"/>
              <w:rPr>
                <w:rFonts w:ascii="Montserrat Light" w:hAnsi="Montserrat Light" w:cs="Calibri"/>
                <w:color w:val="000000"/>
                <w:sz w:val="14"/>
                <w:szCs w:val="14"/>
              </w:rPr>
            </w:pPr>
            <w:r w:rsidRPr="001916BD">
              <w:rPr>
                <w:rFonts w:ascii="Montserrat Light" w:hAnsi="Montserrat Light" w:cs="Calibri"/>
                <w:color w:val="000000"/>
                <w:sz w:val="14"/>
                <w:szCs w:val="14"/>
              </w:rPr>
              <w:t>13,5</w:t>
            </w:r>
          </w:p>
        </w:tc>
        <w:tc>
          <w:tcPr>
            <w:tcW w:w="992" w:type="dxa"/>
            <w:shd w:val="clear" w:color="auto" w:fill="auto"/>
            <w:noWrap/>
            <w:vAlign w:val="center"/>
            <w:hideMark/>
          </w:tcPr>
          <w:p w14:paraId="14FB9AF9" w14:textId="77777777" w:rsidR="002069D2" w:rsidRPr="001916BD" w:rsidRDefault="002069D2" w:rsidP="002069D2">
            <w:pPr>
              <w:spacing w:after="0" w:line="240" w:lineRule="auto"/>
              <w:jc w:val="right"/>
              <w:rPr>
                <w:rFonts w:ascii="Montserrat Light" w:hAnsi="Montserrat Light" w:cs="Calibri"/>
                <w:color w:val="000000"/>
                <w:sz w:val="14"/>
                <w:szCs w:val="14"/>
              </w:rPr>
            </w:pPr>
            <w:r w:rsidRPr="001916BD">
              <w:rPr>
                <w:rFonts w:ascii="Montserrat Light" w:hAnsi="Montserrat Light" w:cs="Calibri"/>
                <w:color w:val="000000"/>
                <w:sz w:val="14"/>
                <w:szCs w:val="14"/>
              </w:rPr>
              <w:t>16,4</w:t>
            </w:r>
          </w:p>
        </w:tc>
        <w:tc>
          <w:tcPr>
            <w:tcW w:w="709" w:type="dxa"/>
            <w:shd w:val="clear" w:color="auto" w:fill="auto"/>
            <w:noWrap/>
            <w:vAlign w:val="center"/>
            <w:hideMark/>
          </w:tcPr>
          <w:p w14:paraId="1374FB7B" w14:textId="77777777" w:rsidR="002069D2" w:rsidRPr="001916BD" w:rsidRDefault="002069D2" w:rsidP="002069D2">
            <w:pPr>
              <w:spacing w:after="0" w:line="240" w:lineRule="auto"/>
              <w:jc w:val="right"/>
              <w:rPr>
                <w:rFonts w:ascii="Montserrat Light" w:hAnsi="Montserrat Light" w:cs="Calibri"/>
                <w:color w:val="000000"/>
                <w:sz w:val="14"/>
                <w:szCs w:val="14"/>
              </w:rPr>
            </w:pPr>
            <w:r w:rsidRPr="001916BD">
              <w:rPr>
                <w:rFonts w:ascii="Montserrat Light" w:hAnsi="Montserrat Light" w:cs="Calibri"/>
                <w:color w:val="000000"/>
                <w:sz w:val="14"/>
                <w:szCs w:val="14"/>
              </w:rPr>
              <w:t>48,9</w:t>
            </w:r>
          </w:p>
        </w:tc>
        <w:tc>
          <w:tcPr>
            <w:tcW w:w="567" w:type="dxa"/>
            <w:shd w:val="clear" w:color="auto" w:fill="auto"/>
            <w:noWrap/>
            <w:vAlign w:val="center"/>
            <w:hideMark/>
          </w:tcPr>
          <w:p w14:paraId="09E059EE" w14:textId="77777777" w:rsidR="002069D2" w:rsidRPr="001916BD" w:rsidRDefault="002069D2" w:rsidP="002069D2">
            <w:pPr>
              <w:spacing w:after="0" w:line="240" w:lineRule="auto"/>
              <w:jc w:val="right"/>
              <w:rPr>
                <w:rFonts w:ascii="Montserrat Light" w:hAnsi="Montserrat Light" w:cs="Calibri"/>
                <w:color w:val="000000"/>
                <w:sz w:val="14"/>
                <w:szCs w:val="14"/>
              </w:rPr>
            </w:pPr>
            <w:r w:rsidRPr="001916BD">
              <w:rPr>
                <w:rFonts w:ascii="Montserrat Light" w:hAnsi="Montserrat Light" w:cs="Calibri"/>
                <w:color w:val="000000"/>
                <w:sz w:val="14"/>
                <w:szCs w:val="14"/>
              </w:rPr>
              <w:t>2,9</w:t>
            </w:r>
          </w:p>
        </w:tc>
        <w:tc>
          <w:tcPr>
            <w:tcW w:w="992" w:type="dxa"/>
            <w:shd w:val="clear" w:color="auto" w:fill="auto"/>
            <w:noWrap/>
            <w:vAlign w:val="center"/>
            <w:hideMark/>
          </w:tcPr>
          <w:p w14:paraId="7EE6B46F" w14:textId="659D1426" w:rsidR="002069D2" w:rsidRPr="002D5FCD" w:rsidRDefault="002069D2" w:rsidP="002069D2">
            <w:pPr>
              <w:spacing w:after="0" w:line="240" w:lineRule="auto"/>
              <w:jc w:val="right"/>
              <w:rPr>
                <w:rFonts w:ascii="Montserrat Light" w:hAnsi="Montserrat Light" w:cs="Calibri"/>
                <w:color w:val="000000"/>
                <w:sz w:val="14"/>
                <w:szCs w:val="14"/>
                <w:highlight w:val="yellow"/>
              </w:rPr>
            </w:pPr>
            <w:r>
              <w:rPr>
                <w:rFonts w:ascii="Montserrat Light" w:hAnsi="Montserrat Light" w:cs="Calibri"/>
                <w:color w:val="000000"/>
                <w:sz w:val="14"/>
                <w:szCs w:val="14"/>
              </w:rPr>
              <w:t>-43,1</w:t>
            </w:r>
          </w:p>
        </w:tc>
        <w:tc>
          <w:tcPr>
            <w:tcW w:w="851" w:type="dxa"/>
            <w:shd w:val="clear" w:color="auto" w:fill="auto"/>
            <w:noWrap/>
            <w:vAlign w:val="center"/>
            <w:hideMark/>
          </w:tcPr>
          <w:p w14:paraId="73A4F045" w14:textId="77777777" w:rsidR="002069D2" w:rsidRPr="001916BD" w:rsidRDefault="002069D2" w:rsidP="002069D2">
            <w:pPr>
              <w:spacing w:after="0" w:line="240" w:lineRule="auto"/>
              <w:jc w:val="center"/>
              <w:rPr>
                <w:rFonts w:ascii="Montserrat Light" w:hAnsi="Montserrat Light" w:cs="Calibri"/>
                <w:b/>
                <w:bCs/>
                <w:color w:val="FF0000"/>
              </w:rPr>
            </w:pPr>
            <w:r w:rsidRPr="001916BD">
              <w:rPr>
                <w:rFonts w:ascii="Montserrat Light" w:hAnsi="Montserrat Light" w:cs="Calibri"/>
                <w:b/>
                <w:bCs/>
                <w:color w:val="FF0000"/>
              </w:rPr>
              <w:t>-</w:t>
            </w:r>
          </w:p>
        </w:tc>
      </w:tr>
      <w:tr w:rsidR="002069D2" w:rsidRPr="001916BD" w14:paraId="7C718721" w14:textId="77777777" w:rsidTr="007A7C9B">
        <w:trPr>
          <w:trHeight w:val="300"/>
        </w:trPr>
        <w:tc>
          <w:tcPr>
            <w:tcW w:w="1046" w:type="dxa"/>
            <w:shd w:val="clear" w:color="auto" w:fill="auto"/>
            <w:noWrap/>
            <w:vAlign w:val="center"/>
            <w:hideMark/>
          </w:tcPr>
          <w:p w14:paraId="0A463E2A" w14:textId="704068AB" w:rsidR="002069D2" w:rsidRPr="001916BD" w:rsidRDefault="002069D2" w:rsidP="002069D2">
            <w:pPr>
              <w:spacing w:after="0" w:line="240" w:lineRule="auto"/>
              <w:rPr>
                <w:rFonts w:ascii="Montserrat Light" w:hAnsi="Montserrat Light" w:cs="Calibri"/>
                <w:color w:val="000000"/>
                <w:sz w:val="14"/>
                <w:szCs w:val="14"/>
              </w:rPr>
            </w:pPr>
            <w:r w:rsidRPr="001916BD">
              <w:rPr>
                <w:rFonts w:ascii="Montserrat Light" w:hAnsi="Montserrat Light" w:cs="Calibri"/>
                <w:color w:val="000000"/>
                <w:sz w:val="14"/>
                <w:szCs w:val="14"/>
              </w:rPr>
              <w:t>Mali</w:t>
            </w:r>
          </w:p>
        </w:tc>
        <w:tc>
          <w:tcPr>
            <w:tcW w:w="941" w:type="dxa"/>
            <w:shd w:val="clear" w:color="auto" w:fill="auto"/>
            <w:noWrap/>
            <w:vAlign w:val="center"/>
            <w:hideMark/>
          </w:tcPr>
          <w:p w14:paraId="43CB7BAB" w14:textId="77777777" w:rsidR="002069D2" w:rsidRPr="001916BD" w:rsidRDefault="002069D2" w:rsidP="002069D2">
            <w:pPr>
              <w:spacing w:after="0" w:line="240" w:lineRule="auto"/>
              <w:jc w:val="right"/>
              <w:rPr>
                <w:rFonts w:ascii="Montserrat Light" w:hAnsi="Montserrat Light" w:cs="Calibri"/>
                <w:color w:val="000000"/>
                <w:sz w:val="14"/>
                <w:szCs w:val="14"/>
              </w:rPr>
            </w:pPr>
            <w:r w:rsidRPr="001916BD">
              <w:rPr>
                <w:rFonts w:ascii="Montserrat Light" w:hAnsi="Montserrat Light" w:cs="Calibri"/>
                <w:color w:val="000000"/>
                <w:sz w:val="14"/>
                <w:szCs w:val="14"/>
              </w:rPr>
              <w:t>178,7</w:t>
            </w:r>
          </w:p>
        </w:tc>
        <w:tc>
          <w:tcPr>
            <w:tcW w:w="982" w:type="dxa"/>
            <w:shd w:val="clear" w:color="auto" w:fill="auto"/>
            <w:noWrap/>
            <w:vAlign w:val="center"/>
            <w:hideMark/>
          </w:tcPr>
          <w:p w14:paraId="7054219D" w14:textId="77777777" w:rsidR="002069D2" w:rsidRPr="001916BD" w:rsidRDefault="002069D2" w:rsidP="002069D2">
            <w:pPr>
              <w:spacing w:after="0" w:line="240" w:lineRule="auto"/>
              <w:jc w:val="right"/>
              <w:rPr>
                <w:rFonts w:ascii="Montserrat Light" w:hAnsi="Montserrat Light" w:cs="Calibri"/>
                <w:color w:val="000000"/>
                <w:sz w:val="14"/>
                <w:szCs w:val="14"/>
              </w:rPr>
            </w:pPr>
            <w:r w:rsidRPr="001916BD">
              <w:rPr>
                <w:rFonts w:ascii="Montserrat Light" w:hAnsi="Montserrat Light" w:cs="Calibri"/>
                <w:color w:val="000000"/>
                <w:sz w:val="14"/>
                <w:szCs w:val="14"/>
              </w:rPr>
              <w:t>14,3</w:t>
            </w:r>
          </w:p>
        </w:tc>
        <w:tc>
          <w:tcPr>
            <w:tcW w:w="706" w:type="dxa"/>
            <w:shd w:val="clear" w:color="auto" w:fill="auto"/>
            <w:noWrap/>
            <w:vAlign w:val="center"/>
            <w:hideMark/>
          </w:tcPr>
          <w:p w14:paraId="669A83B6" w14:textId="77777777" w:rsidR="002069D2" w:rsidRPr="001916BD" w:rsidRDefault="002069D2" w:rsidP="002069D2">
            <w:pPr>
              <w:spacing w:after="0" w:line="240" w:lineRule="auto"/>
              <w:jc w:val="right"/>
              <w:rPr>
                <w:rFonts w:ascii="Montserrat Light" w:hAnsi="Montserrat Light" w:cs="Calibri"/>
                <w:color w:val="000000"/>
                <w:sz w:val="14"/>
                <w:szCs w:val="14"/>
              </w:rPr>
            </w:pPr>
            <w:r w:rsidRPr="001916BD">
              <w:rPr>
                <w:rFonts w:ascii="Montserrat Light" w:hAnsi="Montserrat Light" w:cs="Calibri"/>
                <w:color w:val="000000"/>
                <w:sz w:val="14"/>
                <w:szCs w:val="14"/>
              </w:rPr>
              <w:t>2,4</w:t>
            </w:r>
          </w:p>
        </w:tc>
        <w:tc>
          <w:tcPr>
            <w:tcW w:w="559" w:type="dxa"/>
            <w:shd w:val="clear" w:color="auto" w:fill="auto"/>
            <w:noWrap/>
            <w:vAlign w:val="center"/>
            <w:hideMark/>
          </w:tcPr>
          <w:p w14:paraId="50BBCABD" w14:textId="77777777" w:rsidR="002069D2" w:rsidRPr="001916BD" w:rsidRDefault="002069D2" w:rsidP="002069D2">
            <w:pPr>
              <w:spacing w:after="0" w:line="240" w:lineRule="auto"/>
              <w:jc w:val="right"/>
              <w:rPr>
                <w:rFonts w:ascii="Montserrat Light" w:hAnsi="Montserrat Light" w:cs="Calibri"/>
                <w:color w:val="000000"/>
                <w:sz w:val="14"/>
                <w:szCs w:val="14"/>
              </w:rPr>
            </w:pPr>
            <w:r w:rsidRPr="001916BD">
              <w:rPr>
                <w:rFonts w:ascii="Montserrat Light" w:hAnsi="Montserrat Light" w:cs="Calibri"/>
                <w:color w:val="000000"/>
                <w:sz w:val="14"/>
                <w:szCs w:val="14"/>
              </w:rPr>
              <w:t>0,5</w:t>
            </w:r>
          </w:p>
        </w:tc>
        <w:tc>
          <w:tcPr>
            <w:tcW w:w="161" w:type="dxa"/>
            <w:vMerge/>
            <w:shd w:val="clear" w:color="auto" w:fill="auto"/>
            <w:noWrap/>
            <w:vAlign w:val="center"/>
            <w:hideMark/>
          </w:tcPr>
          <w:p w14:paraId="4F5D8488" w14:textId="77777777" w:rsidR="002069D2" w:rsidRPr="001916BD" w:rsidRDefault="002069D2" w:rsidP="002069D2">
            <w:pPr>
              <w:spacing w:after="0" w:line="240" w:lineRule="auto"/>
              <w:jc w:val="right"/>
              <w:rPr>
                <w:rFonts w:ascii="Montserrat Light" w:hAnsi="Montserrat Light" w:cs="Calibri"/>
                <w:color w:val="000000"/>
                <w:sz w:val="14"/>
                <w:szCs w:val="14"/>
              </w:rPr>
            </w:pPr>
          </w:p>
        </w:tc>
        <w:tc>
          <w:tcPr>
            <w:tcW w:w="992" w:type="dxa"/>
            <w:shd w:val="clear" w:color="auto" w:fill="auto"/>
            <w:noWrap/>
            <w:vAlign w:val="center"/>
            <w:hideMark/>
          </w:tcPr>
          <w:p w14:paraId="51B2475F" w14:textId="77777777" w:rsidR="002069D2" w:rsidRPr="001916BD" w:rsidRDefault="002069D2" w:rsidP="002069D2">
            <w:pPr>
              <w:spacing w:after="0" w:line="240" w:lineRule="auto"/>
              <w:jc w:val="right"/>
              <w:rPr>
                <w:rFonts w:ascii="Montserrat Light" w:hAnsi="Montserrat Light" w:cs="Calibri"/>
                <w:color w:val="000000"/>
                <w:sz w:val="14"/>
                <w:szCs w:val="14"/>
              </w:rPr>
            </w:pPr>
            <w:r w:rsidRPr="001916BD">
              <w:rPr>
                <w:rFonts w:ascii="Montserrat Light" w:hAnsi="Montserrat Light" w:cs="Calibri"/>
                <w:color w:val="000000"/>
                <w:sz w:val="14"/>
                <w:szCs w:val="14"/>
              </w:rPr>
              <w:t>339,3</w:t>
            </w:r>
          </w:p>
        </w:tc>
        <w:tc>
          <w:tcPr>
            <w:tcW w:w="992" w:type="dxa"/>
            <w:shd w:val="clear" w:color="auto" w:fill="auto"/>
            <w:noWrap/>
            <w:vAlign w:val="center"/>
            <w:hideMark/>
          </w:tcPr>
          <w:p w14:paraId="3F68EBEA" w14:textId="77777777" w:rsidR="002069D2" w:rsidRPr="001916BD" w:rsidRDefault="002069D2" w:rsidP="002069D2">
            <w:pPr>
              <w:spacing w:after="0" w:line="240" w:lineRule="auto"/>
              <w:jc w:val="right"/>
              <w:rPr>
                <w:rFonts w:ascii="Montserrat Light" w:hAnsi="Montserrat Light" w:cs="Calibri"/>
                <w:color w:val="000000"/>
                <w:sz w:val="14"/>
                <w:szCs w:val="14"/>
              </w:rPr>
            </w:pPr>
            <w:r w:rsidRPr="001916BD">
              <w:rPr>
                <w:rFonts w:ascii="Montserrat Light" w:hAnsi="Montserrat Light" w:cs="Calibri"/>
                <w:color w:val="000000"/>
                <w:sz w:val="14"/>
                <w:szCs w:val="14"/>
              </w:rPr>
              <w:t>-11,1</w:t>
            </w:r>
          </w:p>
        </w:tc>
        <w:tc>
          <w:tcPr>
            <w:tcW w:w="709" w:type="dxa"/>
            <w:shd w:val="clear" w:color="auto" w:fill="auto"/>
            <w:noWrap/>
            <w:vAlign w:val="center"/>
            <w:hideMark/>
          </w:tcPr>
          <w:p w14:paraId="372F5922" w14:textId="77777777" w:rsidR="002069D2" w:rsidRPr="001916BD" w:rsidRDefault="002069D2" w:rsidP="002069D2">
            <w:pPr>
              <w:spacing w:after="0" w:line="240" w:lineRule="auto"/>
              <w:jc w:val="right"/>
              <w:rPr>
                <w:rFonts w:ascii="Montserrat Light" w:hAnsi="Montserrat Light" w:cs="Calibri"/>
                <w:color w:val="000000"/>
                <w:sz w:val="14"/>
                <w:szCs w:val="14"/>
              </w:rPr>
            </w:pPr>
            <w:r w:rsidRPr="001916BD">
              <w:rPr>
                <w:rFonts w:ascii="Montserrat Light" w:hAnsi="Montserrat Light" w:cs="Calibri"/>
                <w:color w:val="000000"/>
                <w:sz w:val="14"/>
                <w:szCs w:val="14"/>
              </w:rPr>
              <w:t>1,1</w:t>
            </w:r>
          </w:p>
        </w:tc>
        <w:tc>
          <w:tcPr>
            <w:tcW w:w="567" w:type="dxa"/>
            <w:shd w:val="clear" w:color="auto" w:fill="auto"/>
            <w:noWrap/>
            <w:vAlign w:val="center"/>
            <w:hideMark/>
          </w:tcPr>
          <w:p w14:paraId="2E7B411F" w14:textId="77777777" w:rsidR="002069D2" w:rsidRPr="001916BD" w:rsidRDefault="002069D2" w:rsidP="002069D2">
            <w:pPr>
              <w:spacing w:after="0" w:line="240" w:lineRule="auto"/>
              <w:jc w:val="right"/>
              <w:rPr>
                <w:rFonts w:ascii="Montserrat Light" w:hAnsi="Montserrat Light" w:cs="Calibri"/>
                <w:color w:val="000000"/>
                <w:sz w:val="14"/>
                <w:szCs w:val="14"/>
              </w:rPr>
            </w:pPr>
            <w:r w:rsidRPr="001916BD">
              <w:rPr>
                <w:rFonts w:ascii="Montserrat Light" w:hAnsi="Montserrat Light" w:cs="Calibri"/>
                <w:color w:val="000000"/>
                <w:sz w:val="14"/>
                <w:szCs w:val="14"/>
              </w:rPr>
              <w:t>0,1</w:t>
            </w:r>
          </w:p>
        </w:tc>
        <w:tc>
          <w:tcPr>
            <w:tcW w:w="992" w:type="dxa"/>
            <w:shd w:val="clear" w:color="auto" w:fill="auto"/>
            <w:noWrap/>
            <w:vAlign w:val="center"/>
            <w:hideMark/>
          </w:tcPr>
          <w:p w14:paraId="497E1EF3" w14:textId="615153EF" w:rsidR="002069D2" w:rsidRPr="002D5FCD" w:rsidRDefault="002069D2" w:rsidP="002069D2">
            <w:pPr>
              <w:spacing w:after="0" w:line="240" w:lineRule="auto"/>
              <w:jc w:val="right"/>
              <w:rPr>
                <w:rFonts w:ascii="Montserrat Light" w:hAnsi="Montserrat Light" w:cs="Calibri"/>
                <w:color w:val="000000"/>
                <w:sz w:val="14"/>
                <w:szCs w:val="14"/>
                <w:highlight w:val="yellow"/>
              </w:rPr>
            </w:pPr>
            <w:r>
              <w:rPr>
                <w:rFonts w:ascii="Montserrat Light" w:hAnsi="Montserrat Light" w:cs="Calibri"/>
                <w:color w:val="000000"/>
                <w:sz w:val="14"/>
                <w:szCs w:val="14"/>
              </w:rPr>
              <w:t>1,4</w:t>
            </w:r>
          </w:p>
        </w:tc>
        <w:tc>
          <w:tcPr>
            <w:tcW w:w="851" w:type="dxa"/>
            <w:shd w:val="clear" w:color="auto" w:fill="auto"/>
            <w:noWrap/>
            <w:vAlign w:val="center"/>
            <w:hideMark/>
          </w:tcPr>
          <w:p w14:paraId="06761E35" w14:textId="77777777" w:rsidR="002069D2" w:rsidRPr="001916BD" w:rsidRDefault="002069D2" w:rsidP="002069D2">
            <w:pPr>
              <w:spacing w:after="0" w:line="240" w:lineRule="auto"/>
              <w:jc w:val="center"/>
              <w:rPr>
                <w:rFonts w:ascii="Montserrat Light" w:hAnsi="Montserrat Light" w:cs="Calibri"/>
                <w:b/>
                <w:bCs/>
                <w:color w:val="538135" w:themeColor="accent6" w:themeShade="BF"/>
              </w:rPr>
            </w:pPr>
            <w:r w:rsidRPr="001916BD">
              <w:rPr>
                <w:rFonts w:ascii="Montserrat Light" w:hAnsi="Montserrat Light" w:cs="Calibri"/>
                <w:b/>
                <w:bCs/>
                <w:color w:val="538135" w:themeColor="accent6" w:themeShade="BF"/>
              </w:rPr>
              <w:t>+</w:t>
            </w:r>
          </w:p>
        </w:tc>
      </w:tr>
      <w:tr w:rsidR="002069D2" w:rsidRPr="001916BD" w14:paraId="69C16925" w14:textId="77777777" w:rsidTr="007A7C9B">
        <w:trPr>
          <w:trHeight w:val="300"/>
        </w:trPr>
        <w:tc>
          <w:tcPr>
            <w:tcW w:w="1046" w:type="dxa"/>
            <w:shd w:val="clear" w:color="auto" w:fill="auto"/>
            <w:noWrap/>
            <w:vAlign w:val="center"/>
            <w:hideMark/>
          </w:tcPr>
          <w:p w14:paraId="2A59FFD1" w14:textId="18F8B43E" w:rsidR="002069D2" w:rsidRPr="001916BD" w:rsidRDefault="002069D2" w:rsidP="002069D2">
            <w:pPr>
              <w:spacing w:after="0" w:line="240" w:lineRule="auto"/>
              <w:rPr>
                <w:rFonts w:ascii="Montserrat Light" w:hAnsi="Montserrat Light" w:cs="Calibri"/>
                <w:color w:val="000000"/>
                <w:sz w:val="14"/>
                <w:szCs w:val="14"/>
              </w:rPr>
            </w:pPr>
            <w:r w:rsidRPr="001916BD">
              <w:rPr>
                <w:rFonts w:ascii="Montserrat Light" w:hAnsi="Montserrat Light" w:cs="Calibri"/>
                <w:color w:val="000000"/>
                <w:sz w:val="14"/>
                <w:szCs w:val="14"/>
              </w:rPr>
              <w:t>Niger</w:t>
            </w:r>
          </w:p>
        </w:tc>
        <w:tc>
          <w:tcPr>
            <w:tcW w:w="941" w:type="dxa"/>
            <w:shd w:val="clear" w:color="auto" w:fill="auto"/>
            <w:noWrap/>
            <w:vAlign w:val="center"/>
            <w:hideMark/>
          </w:tcPr>
          <w:p w14:paraId="59B7AE18" w14:textId="77777777" w:rsidR="002069D2" w:rsidRPr="001916BD" w:rsidRDefault="002069D2" w:rsidP="002069D2">
            <w:pPr>
              <w:spacing w:after="0" w:line="240" w:lineRule="auto"/>
              <w:jc w:val="right"/>
              <w:rPr>
                <w:rFonts w:ascii="Montserrat Light" w:hAnsi="Montserrat Light" w:cs="Calibri"/>
                <w:color w:val="000000"/>
                <w:sz w:val="14"/>
                <w:szCs w:val="14"/>
              </w:rPr>
            </w:pPr>
            <w:r w:rsidRPr="001916BD">
              <w:rPr>
                <w:rFonts w:ascii="Montserrat Light" w:hAnsi="Montserrat Light" w:cs="Calibri"/>
                <w:color w:val="000000"/>
                <w:sz w:val="14"/>
                <w:szCs w:val="14"/>
              </w:rPr>
              <w:t>-6,1</w:t>
            </w:r>
          </w:p>
        </w:tc>
        <w:tc>
          <w:tcPr>
            <w:tcW w:w="982" w:type="dxa"/>
            <w:shd w:val="clear" w:color="auto" w:fill="auto"/>
            <w:noWrap/>
            <w:vAlign w:val="center"/>
            <w:hideMark/>
          </w:tcPr>
          <w:p w14:paraId="769EBF42" w14:textId="77777777" w:rsidR="002069D2" w:rsidRPr="001916BD" w:rsidRDefault="002069D2" w:rsidP="002069D2">
            <w:pPr>
              <w:spacing w:after="0" w:line="240" w:lineRule="auto"/>
              <w:jc w:val="right"/>
              <w:rPr>
                <w:rFonts w:ascii="Montserrat Light" w:hAnsi="Montserrat Light" w:cs="Calibri"/>
                <w:color w:val="000000"/>
                <w:sz w:val="14"/>
                <w:szCs w:val="14"/>
              </w:rPr>
            </w:pPr>
            <w:r w:rsidRPr="001916BD">
              <w:rPr>
                <w:rFonts w:ascii="Montserrat Light" w:hAnsi="Montserrat Light" w:cs="Calibri"/>
                <w:color w:val="000000"/>
                <w:sz w:val="14"/>
                <w:szCs w:val="14"/>
              </w:rPr>
              <w:t>-1,0</w:t>
            </w:r>
          </w:p>
        </w:tc>
        <w:tc>
          <w:tcPr>
            <w:tcW w:w="706" w:type="dxa"/>
            <w:shd w:val="clear" w:color="auto" w:fill="auto"/>
            <w:noWrap/>
            <w:vAlign w:val="center"/>
            <w:hideMark/>
          </w:tcPr>
          <w:p w14:paraId="431C406F" w14:textId="77777777" w:rsidR="002069D2" w:rsidRPr="001916BD" w:rsidRDefault="002069D2" w:rsidP="002069D2">
            <w:pPr>
              <w:spacing w:after="0" w:line="240" w:lineRule="auto"/>
              <w:jc w:val="right"/>
              <w:rPr>
                <w:rFonts w:ascii="Montserrat Light" w:hAnsi="Montserrat Light" w:cs="Calibri"/>
                <w:color w:val="000000"/>
                <w:sz w:val="14"/>
                <w:szCs w:val="14"/>
              </w:rPr>
            </w:pPr>
            <w:r w:rsidRPr="001916BD">
              <w:rPr>
                <w:rFonts w:ascii="Montserrat Light" w:hAnsi="Montserrat Light" w:cs="Calibri"/>
                <w:color w:val="000000"/>
                <w:sz w:val="14"/>
                <w:szCs w:val="14"/>
              </w:rPr>
              <w:t>15,5</w:t>
            </w:r>
          </w:p>
        </w:tc>
        <w:tc>
          <w:tcPr>
            <w:tcW w:w="559" w:type="dxa"/>
            <w:shd w:val="clear" w:color="auto" w:fill="auto"/>
            <w:noWrap/>
            <w:vAlign w:val="center"/>
            <w:hideMark/>
          </w:tcPr>
          <w:p w14:paraId="2DE0CD19" w14:textId="77777777" w:rsidR="002069D2" w:rsidRPr="001916BD" w:rsidRDefault="002069D2" w:rsidP="002069D2">
            <w:pPr>
              <w:spacing w:after="0" w:line="240" w:lineRule="auto"/>
              <w:jc w:val="right"/>
              <w:rPr>
                <w:rFonts w:ascii="Montserrat Light" w:hAnsi="Montserrat Light" w:cs="Calibri"/>
                <w:color w:val="000000"/>
                <w:sz w:val="14"/>
                <w:szCs w:val="14"/>
              </w:rPr>
            </w:pPr>
            <w:r w:rsidRPr="001916BD">
              <w:rPr>
                <w:rFonts w:ascii="Montserrat Light" w:hAnsi="Montserrat Light" w:cs="Calibri"/>
                <w:color w:val="000000"/>
                <w:sz w:val="14"/>
                <w:szCs w:val="14"/>
              </w:rPr>
              <w:t>3,1</w:t>
            </w:r>
          </w:p>
        </w:tc>
        <w:tc>
          <w:tcPr>
            <w:tcW w:w="161" w:type="dxa"/>
            <w:vMerge/>
            <w:shd w:val="clear" w:color="auto" w:fill="auto"/>
            <w:noWrap/>
            <w:vAlign w:val="center"/>
            <w:hideMark/>
          </w:tcPr>
          <w:p w14:paraId="24290BB4" w14:textId="77777777" w:rsidR="002069D2" w:rsidRPr="001916BD" w:rsidRDefault="002069D2" w:rsidP="002069D2">
            <w:pPr>
              <w:spacing w:after="0" w:line="240" w:lineRule="auto"/>
              <w:jc w:val="right"/>
              <w:rPr>
                <w:rFonts w:ascii="Montserrat Light" w:hAnsi="Montserrat Light" w:cs="Calibri"/>
                <w:color w:val="000000"/>
                <w:sz w:val="14"/>
                <w:szCs w:val="14"/>
              </w:rPr>
            </w:pPr>
          </w:p>
        </w:tc>
        <w:tc>
          <w:tcPr>
            <w:tcW w:w="992" w:type="dxa"/>
            <w:shd w:val="clear" w:color="auto" w:fill="auto"/>
            <w:noWrap/>
            <w:vAlign w:val="center"/>
            <w:hideMark/>
          </w:tcPr>
          <w:p w14:paraId="55B2C724" w14:textId="77777777" w:rsidR="002069D2" w:rsidRPr="001916BD" w:rsidRDefault="002069D2" w:rsidP="002069D2">
            <w:pPr>
              <w:spacing w:after="0" w:line="240" w:lineRule="auto"/>
              <w:jc w:val="right"/>
              <w:rPr>
                <w:rFonts w:ascii="Montserrat Light" w:hAnsi="Montserrat Light" w:cs="Calibri"/>
                <w:color w:val="000000"/>
                <w:sz w:val="14"/>
                <w:szCs w:val="14"/>
              </w:rPr>
            </w:pPr>
            <w:r w:rsidRPr="001916BD">
              <w:rPr>
                <w:rFonts w:ascii="Montserrat Light" w:hAnsi="Montserrat Light" w:cs="Calibri"/>
                <w:color w:val="000000"/>
                <w:sz w:val="14"/>
                <w:szCs w:val="14"/>
              </w:rPr>
              <w:t>-44,7</w:t>
            </w:r>
          </w:p>
        </w:tc>
        <w:tc>
          <w:tcPr>
            <w:tcW w:w="992" w:type="dxa"/>
            <w:shd w:val="clear" w:color="auto" w:fill="auto"/>
            <w:noWrap/>
            <w:vAlign w:val="center"/>
            <w:hideMark/>
          </w:tcPr>
          <w:p w14:paraId="468E863F" w14:textId="77777777" w:rsidR="002069D2" w:rsidRPr="001916BD" w:rsidRDefault="002069D2" w:rsidP="002069D2">
            <w:pPr>
              <w:spacing w:after="0" w:line="240" w:lineRule="auto"/>
              <w:jc w:val="right"/>
              <w:rPr>
                <w:rFonts w:ascii="Montserrat Light" w:hAnsi="Montserrat Light" w:cs="Calibri"/>
                <w:color w:val="000000"/>
                <w:sz w:val="14"/>
                <w:szCs w:val="14"/>
              </w:rPr>
            </w:pPr>
            <w:r w:rsidRPr="001916BD">
              <w:rPr>
                <w:rFonts w:ascii="Montserrat Light" w:hAnsi="Montserrat Light" w:cs="Calibri"/>
                <w:color w:val="000000"/>
                <w:sz w:val="14"/>
                <w:szCs w:val="14"/>
              </w:rPr>
              <w:t>5,7</w:t>
            </w:r>
          </w:p>
        </w:tc>
        <w:tc>
          <w:tcPr>
            <w:tcW w:w="709" w:type="dxa"/>
            <w:shd w:val="clear" w:color="auto" w:fill="auto"/>
            <w:noWrap/>
            <w:vAlign w:val="center"/>
            <w:hideMark/>
          </w:tcPr>
          <w:p w14:paraId="64C0F461" w14:textId="77777777" w:rsidR="002069D2" w:rsidRPr="001916BD" w:rsidRDefault="002069D2" w:rsidP="002069D2">
            <w:pPr>
              <w:spacing w:after="0" w:line="240" w:lineRule="auto"/>
              <w:jc w:val="right"/>
              <w:rPr>
                <w:rFonts w:ascii="Montserrat Light" w:hAnsi="Montserrat Light" w:cs="Calibri"/>
                <w:color w:val="000000"/>
                <w:sz w:val="14"/>
                <w:szCs w:val="14"/>
              </w:rPr>
            </w:pPr>
            <w:r w:rsidRPr="001916BD">
              <w:rPr>
                <w:rFonts w:ascii="Montserrat Light" w:hAnsi="Montserrat Light" w:cs="Calibri"/>
                <w:color w:val="000000"/>
                <w:sz w:val="14"/>
                <w:szCs w:val="14"/>
              </w:rPr>
              <w:t>0,7</w:t>
            </w:r>
          </w:p>
        </w:tc>
        <w:tc>
          <w:tcPr>
            <w:tcW w:w="567" w:type="dxa"/>
            <w:shd w:val="clear" w:color="auto" w:fill="auto"/>
            <w:noWrap/>
            <w:vAlign w:val="center"/>
            <w:hideMark/>
          </w:tcPr>
          <w:p w14:paraId="596C10BE" w14:textId="77777777" w:rsidR="002069D2" w:rsidRPr="001916BD" w:rsidRDefault="002069D2" w:rsidP="002069D2">
            <w:pPr>
              <w:spacing w:after="0" w:line="240" w:lineRule="auto"/>
              <w:jc w:val="right"/>
              <w:rPr>
                <w:rFonts w:ascii="Montserrat Light" w:hAnsi="Montserrat Light" w:cs="Calibri"/>
                <w:color w:val="000000"/>
                <w:sz w:val="14"/>
                <w:szCs w:val="14"/>
              </w:rPr>
            </w:pPr>
            <w:r w:rsidRPr="001916BD">
              <w:rPr>
                <w:rFonts w:ascii="Montserrat Light" w:hAnsi="Montserrat Light" w:cs="Calibri"/>
                <w:color w:val="000000"/>
                <w:sz w:val="14"/>
                <w:szCs w:val="14"/>
              </w:rPr>
              <w:t>0,0</w:t>
            </w:r>
          </w:p>
        </w:tc>
        <w:tc>
          <w:tcPr>
            <w:tcW w:w="992" w:type="dxa"/>
            <w:shd w:val="clear" w:color="auto" w:fill="auto"/>
            <w:noWrap/>
            <w:vAlign w:val="center"/>
            <w:hideMark/>
          </w:tcPr>
          <w:p w14:paraId="21CB2B42" w14:textId="184A94BD" w:rsidR="002069D2" w:rsidRPr="002D5FCD" w:rsidRDefault="002069D2" w:rsidP="002069D2">
            <w:pPr>
              <w:spacing w:after="0" w:line="240" w:lineRule="auto"/>
              <w:jc w:val="right"/>
              <w:rPr>
                <w:rFonts w:ascii="Montserrat Light" w:hAnsi="Montserrat Light" w:cs="Calibri"/>
                <w:color w:val="000000"/>
                <w:sz w:val="14"/>
                <w:szCs w:val="14"/>
                <w:highlight w:val="yellow"/>
              </w:rPr>
            </w:pPr>
            <w:r>
              <w:rPr>
                <w:rFonts w:ascii="Montserrat Light" w:hAnsi="Montserrat Light" w:cs="Calibri"/>
                <w:color w:val="000000"/>
                <w:sz w:val="14"/>
                <w:szCs w:val="14"/>
              </w:rPr>
              <w:t>14,9</w:t>
            </w:r>
          </w:p>
        </w:tc>
        <w:tc>
          <w:tcPr>
            <w:tcW w:w="851" w:type="dxa"/>
            <w:shd w:val="clear" w:color="auto" w:fill="auto"/>
            <w:noWrap/>
            <w:vAlign w:val="center"/>
            <w:hideMark/>
          </w:tcPr>
          <w:p w14:paraId="0A473B7A" w14:textId="77777777" w:rsidR="002069D2" w:rsidRPr="001916BD" w:rsidRDefault="002069D2" w:rsidP="002069D2">
            <w:pPr>
              <w:spacing w:after="0" w:line="240" w:lineRule="auto"/>
              <w:jc w:val="center"/>
              <w:rPr>
                <w:rFonts w:ascii="Montserrat Light" w:hAnsi="Montserrat Light" w:cs="Calibri"/>
                <w:b/>
                <w:bCs/>
                <w:color w:val="538135" w:themeColor="accent6" w:themeShade="BF"/>
              </w:rPr>
            </w:pPr>
            <w:r w:rsidRPr="001916BD">
              <w:rPr>
                <w:rFonts w:ascii="Montserrat Light" w:hAnsi="Montserrat Light" w:cs="Calibri"/>
                <w:b/>
                <w:bCs/>
                <w:color w:val="538135" w:themeColor="accent6" w:themeShade="BF"/>
              </w:rPr>
              <w:t>+</w:t>
            </w:r>
          </w:p>
        </w:tc>
      </w:tr>
      <w:tr w:rsidR="002069D2" w:rsidRPr="001916BD" w14:paraId="503B7050" w14:textId="77777777" w:rsidTr="007A7C9B">
        <w:trPr>
          <w:trHeight w:val="300"/>
        </w:trPr>
        <w:tc>
          <w:tcPr>
            <w:tcW w:w="1046" w:type="dxa"/>
            <w:shd w:val="clear" w:color="auto" w:fill="auto"/>
            <w:noWrap/>
            <w:vAlign w:val="center"/>
            <w:hideMark/>
          </w:tcPr>
          <w:p w14:paraId="3BEBA8A1" w14:textId="5437F7D2" w:rsidR="002069D2" w:rsidRPr="001916BD" w:rsidRDefault="002069D2" w:rsidP="002069D2">
            <w:pPr>
              <w:spacing w:after="0" w:line="240" w:lineRule="auto"/>
              <w:rPr>
                <w:rFonts w:ascii="Montserrat Light" w:hAnsi="Montserrat Light" w:cs="Calibri"/>
                <w:color w:val="000000"/>
                <w:sz w:val="14"/>
                <w:szCs w:val="14"/>
              </w:rPr>
            </w:pPr>
            <w:r w:rsidRPr="001916BD">
              <w:rPr>
                <w:rFonts w:ascii="Montserrat Light" w:hAnsi="Montserrat Light" w:cs="Calibri"/>
                <w:color w:val="000000"/>
                <w:sz w:val="14"/>
                <w:szCs w:val="14"/>
              </w:rPr>
              <w:t>Nigéria</w:t>
            </w:r>
          </w:p>
        </w:tc>
        <w:tc>
          <w:tcPr>
            <w:tcW w:w="941" w:type="dxa"/>
            <w:shd w:val="clear" w:color="auto" w:fill="auto"/>
            <w:noWrap/>
            <w:vAlign w:val="center"/>
            <w:hideMark/>
          </w:tcPr>
          <w:p w14:paraId="5AB0E973" w14:textId="77777777" w:rsidR="002069D2" w:rsidRPr="001916BD" w:rsidRDefault="002069D2" w:rsidP="002069D2">
            <w:pPr>
              <w:spacing w:after="0" w:line="240" w:lineRule="auto"/>
              <w:jc w:val="right"/>
              <w:rPr>
                <w:rFonts w:ascii="Montserrat Light" w:hAnsi="Montserrat Light" w:cs="Calibri"/>
                <w:color w:val="000000"/>
                <w:sz w:val="14"/>
                <w:szCs w:val="14"/>
              </w:rPr>
            </w:pPr>
            <w:r w:rsidRPr="001916BD">
              <w:rPr>
                <w:rFonts w:ascii="Montserrat Light" w:hAnsi="Montserrat Light" w:cs="Calibri"/>
                <w:color w:val="000000"/>
                <w:sz w:val="14"/>
                <w:szCs w:val="14"/>
              </w:rPr>
              <w:t>-3,2</w:t>
            </w:r>
          </w:p>
        </w:tc>
        <w:tc>
          <w:tcPr>
            <w:tcW w:w="982" w:type="dxa"/>
            <w:shd w:val="clear" w:color="auto" w:fill="auto"/>
            <w:noWrap/>
            <w:vAlign w:val="center"/>
            <w:hideMark/>
          </w:tcPr>
          <w:p w14:paraId="4FF8CD1F" w14:textId="77777777" w:rsidR="002069D2" w:rsidRPr="001916BD" w:rsidRDefault="002069D2" w:rsidP="002069D2">
            <w:pPr>
              <w:spacing w:after="0" w:line="240" w:lineRule="auto"/>
              <w:jc w:val="right"/>
              <w:rPr>
                <w:rFonts w:ascii="Montserrat Light" w:hAnsi="Montserrat Light" w:cs="Calibri"/>
                <w:color w:val="000000"/>
                <w:sz w:val="14"/>
                <w:szCs w:val="14"/>
              </w:rPr>
            </w:pPr>
            <w:r w:rsidRPr="001916BD">
              <w:rPr>
                <w:rFonts w:ascii="Montserrat Light" w:hAnsi="Montserrat Light" w:cs="Calibri"/>
                <w:color w:val="000000"/>
                <w:sz w:val="14"/>
                <w:szCs w:val="14"/>
              </w:rPr>
              <w:t>-32,4</w:t>
            </w:r>
          </w:p>
        </w:tc>
        <w:tc>
          <w:tcPr>
            <w:tcW w:w="706" w:type="dxa"/>
            <w:shd w:val="clear" w:color="auto" w:fill="auto"/>
            <w:noWrap/>
            <w:vAlign w:val="center"/>
            <w:hideMark/>
          </w:tcPr>
          <w:p w14:paraId="16E21121" w14:textId="77777777" w:rsidR="002069D2" w:rsidRPr="001916BD" w:rsidRDefault="002069D2" w:rsidP="002069D2">
            <w:pPr>
              <w:spacing w:after="0" w:line="240" w:lineRule="auto"/>
              <w:jc w:val="right"/>
              <w:rPr>
                <w:rFonts w:ascii="Montserrat Light" w:hAnsi="Montserrat Light" w:cs="Calibri"/>
                <w:color w:val="000000"/>
                <w:sz w:val="14"/>
                <w:szCs w:val="14"/>
              </w:rPr>
            </w:pPr>
            <w:r w:rsidRPr="001916BD">
              <w:rPr>
                <w:rFonts w:ascii="Montserrat Light" w:hAnsi="Montserrat Light" w:cs="Calibri"/>
                <w:color w:val="000000"/>
                <w:sz w:val="14"/>
                <w:szCs w:val="14"/>
              </w:rPr>
              <w:t>28,2</w:t>
            </w:r>
          </w:p>
        </w:tc>
        <w:tc>
          <w:tcPr>
            <w:tcW w:w="559" w:type="dxa"/>
            <w:shd w:val="clear" w:color="auto" w:fill="auto"/>
            <w:noWrap/>
            <w:vAlign w:val="center"/>
            <w:hideMark/>
          </w:tcPr>
          <w:p w14:paraId="79B7E3EB" w14:textId="77777777" w:rsidR="002069D2" w:rsidRPr="001916BD" w:rsidRDefault="002069D2" w:rsidP="002069D2">
            <w:pPr>
              <w:spacing w:after="0" w:line="240" w:lineRule="auto"/>
              <w:jc w:val="right"/>
              <w:rPr>
                <w:rFonts w:ascii="Montserrat Light" w:hAnsi="Montserrat Light" w:cs="Calibri"/>
                <w:color w:val="000000"/>
                <w:sz w:val="14"/>
                <w:szCs w:val="14"/>
              </w:rPr>
            </w:pPr>
            <w:r w:rsidRPr="001916BD">
              <w:rPr>
                <w:rFonts w:ascii="Montserrat Light" w:hAnsi="Montserrat Light" w:cs="Calibri"/>
                <w:color w:val="000000"/>
                <w:sz w:val="14"/>
                <w:szCs w:val="14"/>
              </w:rPr>
              <w:t>5,7</w:t>
            </w:r>
          </w:p>
        </w:tc>
        <w:tc>
          <w:tcPr>
            <w:tcW w:w="161" w:type="dxa"/>
            <w:vMerge/>
            <w:shd w:val="clear" w:color="auto" w:fill="auto"/>
            <w:noWrap/>
            <w:vAlign w:val="center"/>
            <w:hideMark/>
          </w:tcPr>
          <w:p w14:paraId="1EAFB2C6" w14:textId="77777777" w:rsidR="002069D2" w:rsidRPr="001916BD" w:rsidRDefault="002069D2" w:rsidP="002069D2">
            <w:pPr>
              <w:spacing w:after="0" w:line="240" w:lineRule="auto"/>
              <w:jc w:val="right"/>
              <w:rPr>
                <w:rFonts w:ascii="Montserrat Light" w:hAnsi="Montserrat Light" w:cs="Calibri"/>
                <w:color w:val="000000"/>
                <w:sz w:val="14"/>
                <w:szCs w:val="14"/>
              </w:rPr>
            </w:pPr>
          </w:p>
        </w:tc>
        <w:tc>
          <w:tcPr>
            <w:tcW w:w="992" w:type="dxa"/>
            <w:shd w:val="clear" w:color="auto" w:fill="auto"/>
            <w:noWrap/>
            <w:vAlign w:val="center"/>
            <w:hideMark/>
          </w:tcPr>
          <w:p w14:paraId="556A07E8" w14:textId="77777777" w:rsidR="002069D2" w:rsidRPr="001916BD" w:rsidRDefault="002069D2" w:rsidP="002069D2">
            <w:pPr>
              <w:spacing w:after="0" w:line="240" w:lineRule="auto"/>
              <w:jc w:val="right"/>
              <w:rPr>
                <w:rFonts w:ascii="Montserrat Light" w:hAnsi="Montserrat Light" w:cs="Calibri"/>
                <w:color w:val="000000"/>
                <w:sz w:val="14"/>
                <w:szCs w:val="14"/>
              </w:rPr>
            </w:pPr>
            <w:r w:rsidRPr="001916BD">
              <w:rPr>
                <w:rFonts w:ascii="Montserrat Light" w:hAnsi="Montserrat Light" w:cs="Calibri"/>
                <w:color w:val="000000"/>
                <w:sz w:val="14"/>
                <w:szCs w:val="14"/>
              </w:rPr>
              <w:t>13,0</w:t>
            </w:r>
          </w:p>
        </w:tc>
        <w:tc>
          <w:tcPr>
            <w:tcW w:w="992" w:type="dxa"/>
            <w:shd w:val="clear" w:color="auto" w:fill="auto"/>
            <w:noWrap/>
            <w:vAlign w:val="center"/>
            <w:hideMark/>
          </w:tcPr>
          <w:p w14:paraId="5FBE2F0A" w14:textId="77777777" w:rsidR="002069D2" w:rsidRPr="001916BD" w:rsidRDefault="002069D2" w:rsidP="002069D2">
            <w:pPr>
              <w:spacing w:after="0" w:line="240" w:lineRule="auto"/>
              <w:jc w:val="right"/>
              <w:rPr>
                <w:rFonts w:ascii="Montserrat Light" w:hAnsi="Montserrat Light" w:cs="Calibri"/>
                <w:color w:val="000000"/>
                <w:sz w:val="14"/>
                <w:szCs w:val="14"/>
              </w:rPr>
            </w:pPr>
            <w:r w:rsidRPr="001916BD">
              <w:rPr>
                <w:rFonts w:ascii="Montserrat Light" w:hAnsi="Montserrat Light" w:cs="Calibri"/>
                <w:color w:val="000000"/>
                <w:sz w:val="14"/>
                <w:szCs w:val="14"/>
              </w:rPr>
              <w:t>-19,7</w:t>
            </w:r>
          </w:p>
        </w:tc>
        <w:tc>
          <w:tcPr>
            <w:tcW w:w="709" w:type="dxa"/>
            <w:shd w:val="clear" w:color="auto" w:fill="auto"/>
            <w:noWrap/>
            <w:vAlign w:val="center"/>
            <w:hideMark/>
          </w:tcPr>
          <w:p w14:paraId="1E1F71B8" w14:textId="77777777" w:rsidR="002069D2" w:rsidRPr="001916BD" w:rsidRDefault="002069D2" w:rsidP="002069D2">
            <w:pPr>
              <w:spacing w:after="0" w:line="240" w:lineRule="auto"/>
              <w:jc w:val="right"/>
              <w:rPr>
                <w:rFonts w:ascii="Montserrat Light" w:hAnsi="Montserrat Light" w:cs="Calibri"/>
                <w:color w:val="000000"/>
                <w:sz w:val="14"/>
                <w:szCs w:val="14"/>
              </w:rPr>
            </w:pPr>
            <w:r w:rsidRPr="001916BD">
              <w:rPr>
                <w:rFonts w:ascii="Montserrat Light" w:hAnsi="Montserrat Light" w:cs="Calibri"/>
                <w:color w:val="000000"/>
                <w:sz w:val="14"/>
                <w:szCs w:val="14"/>
              </w:rPr>
              <w:t>35,7</w:t>
            </w:r>
          </w:p>
        </w:tc>
        <w:tc>
          <w:tcPr>
            <w:tcW w:w="567" w:type="dxa"/>
            <w:shd w:val="clear" w:color="auto" w:fill="auto"/>
            <w:noWrap/>
            <w:vAlign w:val="center"/>
            <w:hideMark/>
          </w:tcPr>
          <w:p w14:paraId="375A6694" w14:textId="77777777" w:rsidR="002069D2" w:rsidRPr="001916BD" w:rsidRDefault="002069D2" w:rsidP="002069D2">
            <w:pPr>
              <w:spacing w:after="0" w:line="240" w:lineRule="auto"/>
              <w:jc w:val="right"/>
              <w:rPr>
                <w:rFonts w:ascii="Montserrat Light" w:hAnsi="Montserrat Light" w:cs="Calibri"/>
                <w:color w:val="000000"/>
                <w:sz w:val="14"/>
                <w:szCs w:val="14"/>
              </w:rPr>
            </w:pPr>
            <w:r w:rsidRPr="001916BD">
              <w:rPr>
                <w:rFonts w:ascii="Montserrat Light" w:hAnsi="Montserrat Light" w:cs="Calibri"/>
                <w:color w:val="000000"/>
                <w:sz w:val="14"/>
                <w:szCs w:val="14"/>
              </w:rPr>
              <w:t>2,1</w:t>
            </w:r>
          </w:p>
        </w:tc>
        <w:tc>
          <w:tcPr>
            <w:tcW w:w="992" w:type="dxa"/>
            <w:shd w:val="clear" w:color="auto" w:fill="auto"/>
            <w:noWrap/>
            <w:vAlign w:val="center"/>
            <w:hideMark/>
          </w:tcPr>
          <w:p w14:paraId="221E013A" w14:textId="1FA39BE3" w:rsidR="002069D2" w:rsidRPr="002D5FCD" w:rsidRDefault="002069D2" w:rsidP="002069D2">
            <w:pPr>
              <w:spacing w:after="0" w:line="240" w:lineRule="auto"/>
              <w:jc w:val="right"/>
              <w:rPr>
                <w:rFonts w:ascii="Montserrat Light" w:hAnsi="Montserrat Light" w:cs="Calibri"/>
                <w:color w:val="000000"/>
                <w:sz w:val="14"/>
                <w:szCs w:val="14"/>
                <w:highlight w:val="yellow"/>
              </w:rPr>
            </w:pPr>
            <w:r>
              <w:rPr>
                <w:rFonts w:ascii="Montserrat Light" w:hAnsi="Montserrat Light" w:cs="Calibri"/>
                <w:color w:val="000000"/>
                <w:sz w:val="14"/>
                <w:szCs w:val="14"/>
              </w:rPr>
              <w:t>-3,4</w:t>
            </w:r>
          </w:p>
        </w:tc>
        <w:tc>
          <w:tcPr>
            <w:tcW w:w="851" w:type="dxa"/>
            <w:shd w:val="clear" w:color="auto" w:fill="auto"/>
            <w:noWrap/>
            <w:vAlign w:val="center"/>
            <w:hideMark/>
          </w:tcPr>
          <w:p w14:paraId="7421D027" w14:textId="77777777" w:rsidR="002069D2" w:rsidRPr="001916BD" w:rsidRDefault="002069D2" w:rsidP="002069D2">
            <w:pPr>
              <w:spacing w:after="0" w:line="240" w:lineRule="auto"/>
              <w:jc w:val="center"/>
              <w:rPr>
                <w:rFonts w:ascii="Montserrat Light" w:hAnsi="Montserrat Light" w:cs="Calibri"/>
                <w:b/>
                <w:bCs/>
                <w:color w:val="FF0000"/>
              </w:rPr>
            </w:pPr>
            <w:r w:rsidRPr="001916BD">
              <w:rPr>
                <w:rFonts w:ascii="Montserrat Light" w:hAnsi="Montserrat Light" w:cs="Calibri"/>
                <w:b/>
                <w:bCs/>
                <w:color w:val="FF0000"/>
              </w:rPr>
              <w:t>-</w:t>
            </w:r>
          </w:p>
        </w:tc>
      </w:tr>
      <w:tr w:rsidR="002069D2" w:rsidRPr="001916BD" w14:paraId="581FE793" w14:textId="77777777" w:rsidTr="007A7C9B">
        <w:trPr>
          <w:trHeight w:val="300"/>
        </w:trPr>
        <w:tc>
          <w:tcPr>
            <w:tcW w:w="1046" w:type="dxa"/>
            <w:shd w:val="clear" w:color="auto" w:fill="auto"/>
            <w:noWrap/>
            <w:vAlign w:val="center"/>
            <w:hideMark/>
          </w:tcPr>
          <w:p w14:paraId="1350888E" w14:textId="149E8FAC" w:rsidR="002069D2" w:rsidRPr="001916BD" w:rsidRDefault="002069D2" w:rsidP="002069D2">
            <w:pPr>
              <w:spacing w:after="0" w:line="240" w:lineRule="auto"/>
              <w:rPr>
                <w:rFonts w:ascii="Montserrat Light" w:hAnsi="Montserrat Light" w:cs="Calibri"/>
                <w:color w:val="000000"/>
                <w:sz w:val="14"/>
                <w:szCs w:val="14"/>
              </w:rPr>
            </w:pPr>
            <w:r w:rsidRPr="001916BD">
              <w:rPr>
                <w:rFonts w:ascii="Montserrat Light" w:hAnsi="Montserrat Light" w:cs="Calibri"/>
                <w:color w:val="000000"/>
                <w:sz w:val="14"/>
                <w:szCs w:val="14"/>
              </w:rPr>
              <w:t>Pays-</w:t>
            </w:r>
            <w:r>
              <w:rPr>
                <w:rFonts w:ascii="Montserrat Light" w:hAnsi="Montserrat Light" w:cs="Calibri"/>
                <w:color w:val="000000"/>
                <w:sz w:val="14"/>
                <w:szCs w:val="14"/>
              </w:rPr>
              <w:t>B</w:t>
            </w:r>
            <w:r w:rsidRPr="001916BD">
              <w:rPr>
                <w:rFonts w:ascii="Montserrat Light" w:hAnsi="Montserrat Light" w:cs="Calibri"/>
                <w:color w:val="000000"/>
                <w:sz w:val="14"/>
                <w:szCs w:val="14"/>
              </w:rPr>
              <w:t>as</w:t>
            </w:r>
          </w:p>
        </w:tc>
        <w:tc>
          <w:tcPr>
            <w:tcW w:w="941" w:type="dxa"/>
            <w:shd w:val="clear" w:color="auto" w:fill="auto"/>
            <w:noWrap/>
            <w:vAlign w:val="center"/>
            <w:hideMark/>
          </w:tcPr>
          <w:p w14:paraId="13935ABF" w14:textId="77777777" w:rsidR="002069D2" w:rsidRPr="001916BD" w:rsidRDefault="002069D2" w:rsidP="002069D2">
            <w:pPr>
              <w:spacing w:after="0" w:line="240" w:lineRule="auto"/>
              <w:jc w:val="right"/>
              <w:rPr>
                <w:rFonts w:ascii="Montserrat Light" w:hAnsi="Montserrat Light" w:cs="Calibri"/>
                <w:color w:val="000000"/>
                <w:sz w:val="14"/>
                <w:szCs w:val="14"/>
              </w:rPr>
            </w:pPr>
            <w:r w:rsidRPr="001916BD">
              <w:rPr>
                <w:rFonts w:ascii="Montserrat Light" w:hAnsi="Montserrat Light" w:cs="Calibri"/>
                <w:color w:val="000000"/>
                <w:sz w:val="14"/>
                <w:szCs w:val="14"/>
              </w:rPr>
              <w:t>-59,0</w:t>
            </w:r>
          </w:p>
        </w:tc>
        <w:tc>
          <w:tcPr>
            <w:tcW w:w="982" w:type="dxa"/>
            <w:shd w:val="clear" w:color="auto" w:fill="auto"/>
            <w:noWrap/>
            <w:vAlign w:val="center"/>
            <w:hideMark/>
          </w:tcPr>
          <w:p w14:paraId="170D1CD8" w14:textId="77777777" w:rsidR="002069D2" w:rsidRPr="001916BD" w:rsidRDefault="002069D2" w:rsidP="002069D2">
            <w:pPr>
              <w:spacing w:after="0" w:line="240" w:lineRule="auto"/>
              <w:jc w:val="right"/>
              <w:rPr>
                <w:rFonts w:ascii="Montserrat Light" w:hAnsi="Montserrat Light" w:cs="Calibri"/>
                <w:color w:val="000000"/>
                <w:sz w:val="14"/>
                <w:szCs w:val="14"/>
              </w:rPr>
            </w:pPr>
            <w:r w:rsidRPr="001916BD">
              <w:rPr>
                <w:rFonts w:ascii="Montserrat Light" w:hAnsi="Montserrat Light" w:cs="Calibri"/>
                <w:color w:val="000000"/>
                <w:sz w:val="14"/>
                <w:szCs w:val="14"/>
              </w:rPr>
              <w:t>113,0</w:t>
            </w:r>
          </w:p>
        </w:tc>
        <w:tc>
          <w:tcPr>
            <w:tcW w:w="706" w:type="dxa"/>
            <w:shd w:val="clear" w:color="auto" w:fill="auto"/>
            <w:noWrap/>
            <w:vAlign w:val="center"/>
            <w:hideMark/>
          </w:tcPr>
          <w:p w14:paraId="6D183A92" w14:textId="77777777" w:rsidR="002069D2" w:rsidRPr="001916BD" w:rsidRDefault="002069D2" w:rsidP="002069D2">
            <w:pPr>
              <w:spacing w:after="0" w:line="240" w:lineRule="auto"/>
              <w:jc w:val="right"/>
              <w:rPr>
                <w:rFonts w:ascii="Montserrat Light" w:hAnsi="Montserrat Light" w:cs="Calibri"/>
                <w:color w:val="000000"/>
                <w:sz w:val="14"/>
                <w:szCs w:val="14"/>
              </w:rPr>
            </w:pPr>
            <w:r w:rsidRPr="001916BD">
              <w:rPr>
                <w:rFonts w:ascii="Montserrat Light" w:hAnsi="Montserrat Light" w:cs="Calibri"/>
                <w:color w:val="000000"/>
                <w:sz w:val="14"/>
                <w:szCs w:val="14"/>
              </w:rPr>
              <w:t>5,5</w:t>
            </w:r>
          </w:p>
        </w:tc>
        <w:tc>
          <w:tcPr>
            <w:tcW w:w="559" w:type="dxa"/>
            <w:shd w:val="clear" w:color="auto" w:fill="auto"/>
            <w:noWrap/>
            <w:vAlign w:val="center"/>
            <w:hideMark/>
          </w:tcPr>
          <w:p w14:paraId="558BE468" w14:textId="77777777" w:rsidR="002069D2" w:rsidRPr="001916BD" w:rsidRDefault="002069D2" w:rsidP="002069D2">
            <w:pPr>
              <w:spacing w:after="0" w:line="240" w:lineRule="auto"/>
              <w:jc w:val="right"/>
              <w:rPr>
                <w:rFonts w:ascii="Montserrat Light" w:hAnsi="Montserrat Light" w:cs="Calibri"/>
                <w:color w:val="000000"/>
                <w:sz w:val="14"/>
                <w:szCs w:val="14"/>
              </w:rPr>
            </w:pPr>
            <w:r w:rsidRPr="001916BD">
              <w:rPr>
                <w:rFonts w:ascii="Montserrat Light" w:hAnsi="Montserrat Light" w:cs="Calibri"/>
                <w:color w:val="000000"/>
                <w:sz w:val="14"/>
                <w:szCs w:val="14"/>
              </w:rPr>
              <w:t>1,1</w:t>
            </w:r>
          </w:p>
        </w:tc>
        <w:tc>
          <w:tcPr>
            <w:tcW w:w="161" w:type="dxa"/>
            <w:vMerge/>
            <w:shd w:val="clear" w:color="auto" w:fill="auto"/>
            <w:noWrap/>
            <w:vAlign w:val="center"/>
            <w:hideMark/>
          </w:tcPr>
          <w:p w14:paraId="72C63CE0" w14:textId="77777777" w:rsidR="002069D2" w:rsidRPr="001916BD" w:rsidRDefault="002069D2" w:rsidP="002069D2">
            <w:pPr>
              <w:spacing w:after="0" w:line="240" w:lineRule="auto"/>
              <w:jc w:val="right"/>
              <w:rPr>
                <w:rFonts w:ascii="Montserrat Light" w:hAnsi="Montserrat Light" w:cs="Calibri"/>
                <w:color w:val="000000"/>
                <w:sz w:val="14"/>
                <w:szCs w:val="14"/>
              </w:rPr>
            </w:pPr>
          </w:p>
        </w:tc>
        <w:tc>
          <w:tcPr>
            <w:tcW w:w="992" w:type="dxa"/>
            <w:shd w:val="clear" w:color="auto" w:fill="auto"/>
            <w:noWrap/>
            <w:vAlign w:val="center"/>
            <w:hideMark/>
          </w:tcPr>
          <w:p w14:paraId="3A1A4813" w14:textId="77777777" w:rsidR="002069D2" w:rsidRPr="001916BD" w:rsidRDefault="002069D2" w:rsidP="002069D2">
            <w:pPr>
              <w:spacing w:after="0" w:line="240" w:lineRule="auto"/>
              <w:jc w:val="right"/>
              <w:rPr>
                <w:rFonts w:ascii="Montserrat Light" w:hAnsi="Montserrat Light" w:cs="Calibri"/>
                <w:color w:val="000000"/>
                <w:sz w:val="14"/>
                <w:szCs w:val="14"/>
              </w:rPr>
            </w:pPr>
            <w:r w:rsidRPr="001916BD">
              <w:rPr>
                <w:rFonts w:ascii="Montserrat Light" w:hAnsi="Montserrat Light" w:cs="Calibri"/>
                <w:color w:val="000000"/>
                <w:sz w:val="14"/>
                <w:szCs w:val="14"/>
              </w:rPr>
              <w:t>-53,7</w:t>
            </w:r>
          </w:p>
        </w:tc>
        <w:tc>
          <w:tcPr>
            <w:tcW w:w="992" w:type="dxa"/>
            <w:shd w:val="clear" w:color="auto" w:fill="auto"/>
            <w:noWrap/>
            <w:vAlign w:val="center"/>
            <w:hideMark/>
          </w:tcPr>
          <w:p w14:paraId="1D4BCD8E" w14:textId="77777777" w:rsidR="002069D2" w:rsidRPr="001916BD" w:rsidRDefault="002069D2" w:rsidP="002069D2">
            <w:pPr>
              <w:spacing w:after="0" w:line="240" w:lineRule="auto"/>
              <w:jc w:val="right"/>
              <w:rPr>
                <w:rFonts w:ascii="Montserrat Light" w:hAnsi="Montserrat Light" w:cs="Calibri"/>
                <w:color w:val="000000"/>
                <w:sz w:val="14"/>
                <w:szCs w:val="14"/>
              </w:rPr>
            </w:pPr>
            <w:r w:rsidRPr="001916BD">
              <w:rPr>
                <w:rFonts w:ascii="Montserrat Light" w:hAnsi="Montserrat Light" w:cs="Calibri"/>
                <w:color w:val="000000"/>
                <w:sz w:val="14"/>
                <w:szCs w:val="14"/>
              </w:rPr>
              <w:t>-24,7</w:t>
            </w:r>
          </w:p>
        </w:tc>
        <w:tc>
          <w:tcPr>
            <w:tcW w:w="709" w:type="dxa"/>
            <w:shd w:val="clear" w:color="auto" w:fill="auto"/>
            <w:noWrap/>
            <w:vAlign w:val="center"/>
            <w:hideMark/>
          </w:tcPr>
          <w:p w14:paraId="00199376" w14:textId="77777777" w:rsidR="002069D2" w:rsidRPr="001916BD" w:rsidRDefault="002069D2" w:rsidP="002069D2">
            <w:pPr>
              <w:spacing w:after="0" w:line="240" w:lineRule="auto"/>
              <w:jc w:val="right"/>
              <w:rPr>
                <w:rFonts w:ascii="Montserrat Light" w:hAnsi="Montserrat Light" w:cs="Calibri"/>
                <w:color w:val="000000"/>
                <w:sz w:val="14"/>
                <w:szCs w:val="14"/>
              </w:rPr>
            </w:pPr>
            <w:r w:rsidRPr="001916BD">
              <w:rPr>
                <w:rFonts w:ascii="Montserrat Light" w:hAnsi="Montserrat Light" w:cs="Calibri"/>
                <w:color w:val="000000"/>
                <w:sz w:val="14"/>
                <w:szCs w:val="14"/>
              </w:rPr>
              <w:t>44,8</w:t>
            </w:r>
          </w:p>
        </w:tc>
        <w:tc>
          <w:tcPr>
            <w:tcW w:w="567" w:type="dxa"/>
            <w:shd w:val="clear" w:color="auto" w:fill="auto"/>
            <w:noWrap/>
            <w:vAlign w:val="center"/>
            <w:hideMark/>
          </w:tcPr>
          <w:p w14:paraId="703AC54B" w14:textId="77777777" w:rsidR="002069D2" w:rsidRPr="001916BD" w:rsidRDefault="002069D2" w:rsidP="002069D2">
            <w:pPr>
              <w:spacing w:after="0" w:line="240" w:lineRule="auto"/>
              <w:jc w:val="right"/>
              <w:rPr>
                <w:rFonts w:ascii="Montserrat Light" w:hAnsi="Montserrat Light" w:cs="Calibri"/>
                <w:color w:val="000000"/>
                <w:sz w:val="14"/>
                <w:szCs w:val="14"/>
              </w:rPr>
            </w:pPr>
            <w:r w:rsidRPr="001916BD">
              <w:rPr>
                <w:rFonts w:ascii="Montserrat Light" w:hAnsi="Montserrat Light" w:cs="Calibri"/>
                <w:color w:val="000000"/>
                <w:sz w:val="14"/>
                <w:szCs w:val="14"/>
              </w:rPr>
              <w:t>2,6</w:t>
            </w:r>
          </w:p>
        </w:tc>
        <w:tc>
          <w:tcPr>
            <w:tcW w:w="992" w:type="dxa"/>
            <w:shd w:val="clear" w:color="auto" w:fill="auto"/>
            <w:noWrap/>
            <w:vAlign w:val="center"/>
            <w:hideMark/>
          </w:tcPr>
          <w:p w14:paraId="19AFCDA1" w14:textId="31EC17F4" w:rsidR="002069D2" w:rsidRPr="002D5FCD" w:rsidRDefault="002069D2" w:rsidP="002069D2">
            <w:pPr>
              <w:spacing w:after="0" w:line="240" w:lineRule="auto"/>
              <w:jc w:val="right"/>
              <w:rPr>
                <w:rFonts w:ascii="Montserrat Light" w:hAnsi="Montserrat Light" w:cs="Calibri"/>
                <w:color w:val="000000"/>
                <w:sz w:val="14"/>
                <w:szCs w:val="14"/>
                <w:highlight w:val="yellow"/>
              </w:rPr>
            </w:pPr>
            <w:r>
              <w:rPr>
                <w:rFonts w:ascii="Montserrat Light" w:hAnsi="Montserrat Light" w:cs="Calibri"/>
                <w:color w:val="000000"/>
                <w:sz w:val="14"/>
                <w:szCs w:val="14"/>
              </w:rPr>
              <w:t>-34,1</w:t>
            </w:r>
          </w:p>
        </w:tc>
        <w:tc>
          <w:tcPr>
            <w:tcW w:w="851" w:type="dxa"/>
            <w:shd w:val="clear" w:color="auto" w:fill="auto"/>
            <w:noWrap/>
            <w:vAlign w:val="center"/>
            <w:hideMark/>
          </w:tcPr>
          <w:p w14:paraId="087052AA" w14:textId="77777777" w:rsidR="002069D2" w:rsidRPr="001916BD" w:rsidRDefault="002069D2" w:rsidP="002069D2">
            <w:pPr>
              <w:spacing w:after="0" w:line="240" w:lineRule="auto"/>
              <w:jc w:val="center"/>
              <w:rPr>
                <w:rFonts w:ascii="Montserrat Light" w:hAnsi="Montserrat Light" w:cs="Calibri"/>
                <w:b/>
                <w:bCs/>
                <w:color w:val="FF0000"/>
              </w:rPr>
            </w:pPr>
            <w:r w:rsidRPr="001916BD">
              <w:rPr>
                <w:rFonts w:ascii="Montserrat Light" w:hAnsi="Montserrat Light" w:cs="Calibri"/>
                <w:b/>
                <w:bCs/>
                <w:color w:val="FF0000"/>
              </w:rPr>
              <w:t>-</w:t>
            </w:r>
          </w:p>
        </w:tc>
      </w:tr>
      <w:tr w:rsidR="002069D2" w:rsidRPr="001916BD" w14:paraId="0F5AE378" w14:textId="77777777" w:rsidTr="007A7C9B">
        <w:trPr>
          <w:trHeight w:val="300"/>
        </w:trPr>
        <w:tc>
          <w:tcPr>
            <w:tcW w:w="1046" w:type="dxa"/>
            <w:shd w:val="clear" w:color="auto" w:fill="auto"/>
            <w:noWrap/>
            <w:vAlign w:val="center"/>
            <w:hideMark/>
          </w:tcPr>
          <w:p w14:paraId="5B03C57F" w14:textId="71891B26" w:rsidR="002069D2" w:rsidRPr="001916BD" w:rsidRDefault="002069D2" w:rsidP="002069D2">
            <w:pPr>
              <w:spacing w:after="0" w:line="240" w:lineRule="auto"/>
              <w:rPr>
                <w:rFonts w:ascii="Montserrat Light" w:hAnsi="Montserrat Light" w:cs="Calibri"/>
                <w:color w:val="000000"/>
                <w:sz w:val="14"/>
                <w:szCs w:val="14"/>
              </w:rPr>
            </w:pPr>
            <w:r w:rsidRPr="001916BD">
              <w:rPr>
                <w:rFonts w:ascii="Montserrat Light" w:hAnsi="Montserrat Light" w:cs="Calibri"/>
                <w:color w:val="000000"/>
                <w:sz w:val="14"/>
                <w:szCs w:val="14"/>
              </w:rPr>
              <w:t>Pakistan</w:t>
            </w:r>
          </w:p>
        </w:tc>
        <w:tc>
          <w:tcPr>
            <w:tcW w:w="941" w:type="dxa"/>
            <w:shd w:val="clear" w:color="auto" w:fill="auto"/>
            <w:noWrap/>
            <w:vAlign w:val="center"/>
            <w:hideMark/>
          </w:tcPr>
          <w:p w14:paraId="3ABC83D6" w14:textId="77777777" w:rsidR="002069D2" w:rsidRPr="001916BD" w:rsidRDefault="002069D2" w:rsidP="002069D2">
            <w:pPr>
              <w:spacing w:after="0" w:line="240" w:lineRule="auto"/>
              <w:jc w:val="right"/>
              <w:rPr>
                <w:rFonts w:ascii="Montserrat Light" w:hAnsi="Montserrat Light" w:cs="Calibri"/>
                <w:color w:val="000000"/>
                <w:sz w:val="14"/>
                <w:szCs w:val="14"/>
              </w:rPr>
            </w:pPr>
            <w:r w:rsidRPr="001916BD">
              <w:rPr>
                <w:rFonts w:ascii="Montserrat Light" w:hAnsi="Montserrat Light" w:cs="Calibri"/>
                <w:color w:val="000000"/>
                <w:sz w:val="14"/>
                <w:szCs w:val="14"/>
              </w:rPr>
              <w:t>-67,4</w:t>
            </w:r>
          </w:p>
        </w:tc>
        <w:tc>
          <w:tcPr>
            <w:tcW w:w="982" w:type="dxa"/>
            <w:shd w:val="clear" w:color="auto" w:fill="auto"/>
            <w:noWrap/>
            <w:vAlign w:val="center"/>
            <w:hideMark/>
          </w:tcPr>
          <w:p w14:paraId="6D1A7564" w14:textId="77777777" w:rsidR="002069D2" w:rsidRPr="001916BD" w:rsidRDefault="002069D2" w:rsidP="002069D2">
            <w:pPr>
              <w:spacing w:after="0" w:line="240" w:lineRule="auto"/>
              <w:jc w:val="right"/>
              <w:rPr>
                <w:rFonts w:ascii="Montserrat Light" w:hAnsi="Montserrat Light" w:cs="Calibri"/>
                <w:color w:val="000000"/>
                <w:sz w:val="14"/>
                <w:szCs w:val="14"/>
              </w:rPr>
            </w:pPr>
            <w:r w:rsidRPr="001916BD">
              <w:rPr>
                <w:rFonts w:ascii="Montserrat Light" w:hAnsi="Montserrat Light" w:cs="Calibri"/>
                <w:color w:val="000000"/>
                <w:sz w:val="14"/>
                <w:szCs w:val="14"/>
              </w:rPr>
              <w:t>-78,6</w:t>
            </w:r>
          </w:p>
        </w:tc>
        <w:tc>
          <w:tcPr>
            <w:tcW w:w="706" w:type="dxa"/>
            <w:shd w:val="clear" w:color="auto" w:fill="auto"/>
            <w:noWrap/>
            <w:vAlign w:val="center"/>
            <w:hideMark/>
          </w:tcPr>
          <w:p w14:paraId="2B167690" w14:textId="77777777" w:rsidR="002069D2" w:rsidRPr="001916BD" w:rsidRDefault="002069D2" w:rsidP="002069D2">
            <w:pPr>
              <w:spacing w:after="0" w:line="240" w:lineRule="auto"/>
              <w:jc w:val="right"/>
              <w:rPr>
                <w:rFonts w:ascii="Montserrat Light" w:hAnsi="Montserrat Light" w:cs="Calibri"/>
                <w:color w:val="000000"/>
                <w:sz w:val="14"/>
                <w:szCs w:val="14"/>
              </w:rPr>
            </w:pPr>
            <w:r w:rsidRPr="001916BD">
              <w:rPr>
                <w:rFonts w:ascii="Montserrat Light" w:hAnsi="Montserrat Light" w:cs="Calibri"/>
                <w:color w:val="000000"/>
                <w:sz w:val="14"/>
                <w:szCs w:val="14"/>
              </w:rPr>
              <w:t>0,2</w:t>
            </w:r>
          </w:p>
        </w:tc>
        <w:tc>
          <w:tcPr>
            <w:tcW w:w="559" w:type="dxa"/>
            <w:shd w:val="clear" w:color="auto" w:fill="auto"/>
            <w:noWrap/>
            <w:vAlign w:val="center"/>
            <w:hideMark/>
          </w:tcPr>
          <w:p w14:paraId="17CF4842" w14:textId="77777777" w:rsidR="002069D2" w:rsidRPr="001916BD" w:rsidRDefault="002069D2" w:rsidP="002069D2">
            <w:pPr>
              <w:spacing w:after="0" w:line="240" w:lineRule="auto"/>
              <w:jc w:val="right"/>
              <w:rPr>
                <w:rFonts w:ascii="Montserrat Light" w:hAnsi="Montserrat Light" w:cs="Calibri"/>
                <w:color w:val="000000"/>
                <w:sz w:val="14"/>
                <w:szCs w:val="14"/>
              </w:rPr>
            </w:pPr>
            <w:r w:rsidRPr="001916BD">
              <w:rPr>
                <w:rFonts w:ascii="Montserrat Light" w:hAnsi="Montserrat Light" w:cs="Calibri"/>
                <w:color w:val="000000"/>
                <w:sz w:val="14"/>
                <w:szCs w:val="14"/>
              </w:rPr>
              <w:t>0,0</w:t>
            </w:r>
          </w:p>
        </w:tc>
        <w:tc>
          <w:tcPr>
            <w:tcW w:w="161" w:type="dxa"/>
            <w:vMerge/>
            <w:shd w:val="clear" w:color="auto" w:fill="auto"/>
            <w:noWrap/>
            <w:vAlign w:val="center"/>
            <w:hideMark/>
          </w:tcPr>
          <w:p w14:paraId="0613CC92" w14:textId="77777777" w:rsidR="002069D2" w:rsidRPr="001916BD" w:rsidRDefault="002069D2" w:rsidP="002069D2">
            <w:pPr>
              <w:spacing w:after="0" w:line="240" w:lineRule="auto"/>
              <w:jc w:val="right"/>
              <w:rPr>
                <w:rFonts w:ascii="Montserrat Light" w:hAnsi="Montserrat Light" w:cs="Calibri"/>
                <w:color w:val="000000"/>
                <w:sz w:val="14"/>
                <w:szCs w:val="14"/>
              </w:rPr>
            </w:pPr>
          </w:p>
        </w:tc>
        <w:tc>
          <w:tcPr>
            <w:tcW w:w="992" w:type="dxa"/>
            <w:shd w:val="clear" w:color="auto" w:fill="auto"/>
            <w:noWrap/>
            <w:vAlign w:val="center"/>
            <w:hideMark/>
          </w:tcPr>
          <w:p w14:paraId="409BA02E" w14:textId="77777777" w:rsidR="002069D2" w:rsidRPr="001916BD" w:rsidRDefault="002069D2" w:rsidP="002069D2">
            <w:pPr>
              <w:spacing w:after="0" w:line="240" w:lineRule="auto"/>
              <w:jc w:val="right"/>
              <w:rPr>
                <w:rFonts w:ascii="Montserrat Light" w:hAnsi="Montserrat Light" w:cs="Calibri"/>
                <w:color w:val="000000"/>
                <w:sz w:val="14"/>
                <w:szCs w:val="14"/>
              </w:rPr>
            </w:pPr>
            <w:r w:rsidRPr="001916BD">
              <w:rPr>
                <w:rFonts w:ascii="Montserrat Light" w:hAnsi="Montserrat Light" w:cs="Calibri"/>
                <w:color w:val="000000"/>
                <w:sz w:val="14"/>
                <w:szCs w:val="14"/>
              </w:rPr>
              <w:t>-3,6</w:t>
            </w:r>
          </w:p>
        </w:tc>
        <w:tc>
          <w:tcPr>
            <w:tcW w:w="992" w:type="dxa"/>
            <w:shd w:val="clear" w:color="auto" w:fill="auto"/>
            <w:noWrap/>
            <w:vAlign w:val="center"/>
            <w:hideMark/>
          </w:tcPr>
          <w:p w14:paraId="2D5CE5D2" w14:textId="77777777" w:rsidR="002069D2" w:rsidRPr="001916BD" w:rsidRDefault="002069D2" w:rsidP="002069D2">
            <w:pPr>
              <w:spacing w:after="0" w:line="240" w:lineRule="auto"/>
              <w:jc w:val="right"/>
              <w:rPr>
                <w:rFonts w:ascii="Montserrat Light" w:hAnsi="Montserrat Light" w:cs="Calibri"/>
                <w:color w:val="000000"/>
                <w:sz w:val="14"/>
                <w:szCs w:val="14"/>
              </w:rPr>
            </w:pPr>
            <w:r w:rsidRPr="001916BD">
              <w:rPr>
                <w:rFonts w:ascii="Montserrat Light" w:hAnsi="Montserrat Light" w:cs="Calibri"/>
                <w:color w:val="000000"/>
                <w:sz w:val="14"/>
                <w:szCs w:val="14"/>
              </w:rPr>
              <w:t>1,5</w:t>
            </w:r>
          </w:p>
        </w:tc>
        <w:tc>
          <w:tcPr>
            <w:tcW w:w="709" w:type="dxa"/>
            <w:shd w:val="clear" w:color="auto" w:fill="auto"/>
            <w:noWrap/>
            <w:vAlign w:val="center"/>
            <w:hideMark/>
          </w:tcPr>
          <w:p w14:paraId="5FE96C59" w14:textId="77777777" w:rsidR="002069D2" w:rsidRPr="001916BD" w:rsidRDefault="002069D2" w:rsidP="002069D2">
            <w:pPr>
              <w:spacing w:after="0" w:line="240" w:lineRule="auto"/>
              <w:jc w:val="right"/>
              <w:rPr>
                <w:rFonts w:ascii="Montserrat Light" w:hAnsi="Montserrat Light" w:cs="Calibri"/>
                <w:color w:val="000000"/>
                <w:sz w:val="14"/>
                <w:szCs w:val="14"/>
              </w:rPr>
            </w:pPr>
            <w:r w:rsidRPr="001916BD">
              <w:rPr>
                <w:rFonts w:ascii="Montserrat Light" w:hAnsi="Montserrat Light" w:cs="Calibri"/>
                <w:color w:val="000000"/>
                <w:sz w:val="14"/>
                <w:szCs w:val="14"/>
              </w:rPr>
              <w:t>19,9</w:t>
            </w:r>
          </w:p>
        </w:tc>
        <w:tc>
          <w:tcPr>
            <w:tcW w:w="567" w:type="dxa"/>
            <w:shd w:val="clear" w:color="auto" w:fill="auto"/>
            <w:noWrap/>
            <w:vAlign w:val="center"/>
            <w:hideMark/>
          </w:tcPr>
          <w:p w14:paraId="18EE81FA" w14:textId="77777777" w:rsidR="002069D2" w:rsidRPr="001916BD" w:rsidRDefault="002069D2" w:rsidP="002069D2">
            <w:pPr>
              <w:spacing w:after="0" w:line="240" w:lineRule="auto"/>
              <w:jc w:val="right"/>
              <w:rPr>
                <w:rFonts w:ascii="Montserrat Light" w:hAnsi="Montserrat Light" w:cs="Calibri"/>
                <w:color w:val="000000"/>
                <w:sz w:val="14"/>
                <w:szCs w:val="14"/>
              </w:rPr>
            </w:pPr>
            <w:r w:rsidRPr="001916BD">
              <w:rPr>
                <w:rFonts w:ascii="Montserrat Light" w:hAnsi="Montserrat Light" w:cs="Calibri"/>
                <w:color w:val="000000"/>
                <w:sz w:val="14"/>
                <w:szCs w:val="14"/>
              </w:rPr>
              <w:t>1,2</w:t>
            </w:r>
          </w:p>
        </w:tc>
        <w:tc>
          <w:tcPr>
            <w:tcW w:w="992" w:type="dxa"/>
            <w:shd w:val="clear" w:color="auto" w:fill="auto"/>
            <w:noWrap/>
            <w:vAlign w:val="center"/>
            <w:hideMark/>
          </w:tcPr>
          <w:p w14:paraId="10FD2007" w14:textId="777BB022" w:rsidR="002069D2" w:rsidRPr="002D5FCD" w:rsidRDefault="002069D2" w:rsidP="002069D2">
            <w:pPr>
              <w:spacing w:after="0" w:line="240" w:lineRule="auto"/>
              <w:jc w:val="right"/>
              <w:rPr>
                <w:rFonts w:ascii="Montserrat Light" w:hAnsi="Montserrat Light" w:cs="Calibri"/>
                <w:color w:val="000000"/>
                <w:sz w:val="14"/>
                <w:szCs w:val="14"/>
                <w:highlight w:val="yellow"/>
              </w:rPr>
            </w:pPr>
            <w:r>
              <w:rPr>
                <w:rFonts w:ascii="Montserrat Light" w:hAnsi="Montserrat Light" w:cs="Calibri"/>
                <w:color w:val="000000"/>
                <w:sz w:val="14"/>
                <w:szCs w:val="14"/>
              </w:rPr>
              <w:t>-17,4</w:t>
            </w:r>
          </w:p>
        </w:tc>
        <w:tc>
          <w:tcPr>
            <w:tcW w:w="851" w:type="dxa"/>
            <w:shd w:val="clear" w:color="auto" w:fill="auto"/>
            <w:noWrap/>
            <w:vAlign w:val="center"/>
            <w:hideMark/>
          </w:tcPr>
          <w:p w14:paraId="59C2559A" w14:textId="77777777" w:rsidR="002069D2" w:rsidRPr="001916BD" w:rsidRDefault="002069D2" w:rsidP="002069D2">
            <w:pPr>
              <w:spacing w:after="0" w:line="240" w:lineRule="auto"/>
              <w:jc w:val="center"/>
              <w:rPr>
                <w:rFonts w:ascii="Montserrat Light" w:hAnsi="Montserrat Light" w:cs="Calibri"/>
                <w:b/>
                <w:bCs/>
                <w:color w:val="FF0000"/>
              </w:rPr>
            </w:pPr>
            <w:r w:rsidRPr="001916BD">
              <w:rPr>
                <w:rFonts w:ascii="Montserrat Light" w:hAnsi="Montserrat Light" w:cs="Calibri"/>
                <w:b/>
                <w:bCs/>
                <w:color w:val="FF0000"/>
              </w:rPr>
              <w:t>-</w:t>
            </w:r>
          </w:p>
        </w:tc>
      </w:tr>
      <w:tr w:rsidR="002069D2" w:rsidRPr="001916BD" w14:paraId="477EFCE9" w14:textId="77777777" w:rsidTr="007A7C9B">
        <w:trPr>
          <w:trHeight w:val="300"/>
        </w:trPr>
        <w:tc>
          <w:tcPr>
            <w:tcW w:w="1046" w:type="dxa"/>
            <w:shd w:val="clear" w:color="auto" w:fill="auto"/>
            <w:noWrap/>
            <w:vAlign w:val="center"/>
            <w:hideMark/>
          </w:tcPr>
          <w:p w14:paraId="2CD52300" w14:textId="1B96FE2F" w:rsidR="002069D2" w:rsidRPr="001916BD" w:rsidRDefault="002069D2" w:rsidP="002069D2">
            <w:pPr>
              <w:spacing w:after="0" w:line="240" w:lineRule="auto"/>
              <w:rPr>
                <w:rFonts w:ascii="Montserrat Light" w:hAnsi="Montserrat Light" w:cs="Calibri"/>
                <w:color w:val="000000"/>
                <w:sz w:val="14"/>
                <w:szCs w:val="14"/>
              </w:rPr>
            </w:pPr>
            <w:r w:rsidRPr="001916BD">
              <w:rPr>
                <w:rFonts w:ascii="Montserrat Light" w:hAnsi="Montserrat Light" w:cs="Calibri"/>
                <w:color w:val="000000"/>
                <w:sz w:val="14"/>
                <w:szCs w:val="14"/>
              </w:rPr>
              <w:t>Singapour</w:t>
            </w:r>
          </w:p>
        </w:tc>
        <w:tc>
          <w:tcPr>
            <w:tcW w:w="941" w:type="dxa"/>
            <w:shd w:val="clear" w:color="auto" w:fill="auto"/>
            <w:noWrap/>
            <w:vAlign w:val="center"/>
            <w:hideMark/>
          </w:tcPr>
          <w:p w14:paraId="07AC7784" w14:textId="77777777" w:rsidR="002069D2" w:rsidRPr="001916BD" w:rsidRDefault="002069D2" w:rsidP="002069D2">
            <w:pPr>
              <w:spacing w:after="0" w:line="240" w:lineRule="auto"/>
              <w:jc w:val="right"/>
              <w:rPr>
                <w:rFonts w:ascii="Montserrat Light" w:hAnsi="Montserrat Light" w:cs="Calibri"/>
                <w:color w:val="000000"/>
                <w:sz w:val="14"/>
                <w:szCs w:val="14"/>
              </w:rPr>
            </w:pPr>
            <w:r w:rsidRPr="001916BD">
              <w:rPr>
                <w:rFonts w:ascii="Montserrat Light" w:hAnsi="Montserrat Light" w:cs="Calibri"/>
                <w:color w:val="000000"/>
                <w:sz w:val="14"/>
                <w:szCs w:val="14"/>
              </w:rPr>
              <w:t>366,6</w:t>
            </w:r>
          </w:p>
        </w:tc>
        <w:tc>
          <w:tcPr>
            <w:tcW w:w="982" w:type="dxa"/>
            <w:shd w:val="clear" w:color="auto" w:fill="auto"/>
            <w:noWrap/>
            <w:vAlign w:val="center"/>
            <w:hideMark/>
          </w:tcPr>
          <w:p w14:paraId="7E71C57C" w14:textId="77777777" w:rsidR="002069D2" w:rsidRPr="001916BD" w:rsidRDefault="002069D2" w:rsidP="002069D2">
            <w:pPr>
              <w:spacing w:after="0" w:line="240" w:lineRule="auto"/>
              <w:jc w:val="right"/>
              <w:rPr>
                <w:rFonts w:ascii="Montserrat Light" w:hAnsi="Montserrat Light" w:cs="Calibri"/>
                <w:color w:val="000000"/>
                <w:sz w:val="14"/>
                <w:szCs w:val="14"/>
              </w:rPr>
            </w:pPr>
            <w:r w:rsidRPr="001916BD">
              <w:rPr>
                <w:rFonts w:ascii="Montserrat Light" w:hAnsi="Montserrat Light" w:cs="Calibri"/>
                <w:color w:val="000000"/>
                <w:sz w:val="14"/>
                <w:szCs w:val="14"/>
              </w:rPr>
              <w:t>-27,1</w:t>
            </w:r>
          </w:p>
        </w:tc>
        <w:tc>
          <w:tcPr>
            <w:tcW w:w="706" w:type="dxa"/>
            <w:shd w:val="clear" w:color="auto" w:fill="auto"/>
            <w:noWrap/>
            <w:vAlign w:val="center"/>
            <w:hideMark/>
          </w:tcPr>
          <w:p w14:paraId="6DB231A3" w14:textId="77777777" w:rsidR="002069D2" w:rsidRPr="001916BD" w:rsidRDefault="002069D2" w:rsidP="002069D2">
            <w:pPr>
              <w:spacing w:after="0" w:line="240" w:lineRule="auto"/>
              <w:jc w:val="right"/>
              <w:rPr>
                <w:rFonts w:ascii="Montserrat Light" w:hAnsi="Montserrat Light" w:cs="Calibri"/>
                <w:color w:val="000000"/>
                <w:sz w:val="14"/>
                <w:szCs w:val="14"/>
              </w:rPr>
            </w:pPr>
            <w:r w:rsidRPr="001916BD">
              <w:rPr>
                <w:rFonts w:ascii="Montserrat Light" w:hAnsi="Montserrat Light" w:cs="Calibri"/>
                <w:color w:val="000000"/>
                <w:sz w:val="14"/>
                <w:szCs w:val="14"/>
              </w:rPr>
              <w:t>9,4</w:t>
            </w:r>
          </w:p>
        </w:tc>
        <w:tc>
          <w:tcPr>
            <w:tcW w:w="559" w:type="dxa"/>
            <w:shd w:val="clear" w:color="auto" w:fill="auto"/>
            <w:noWrap/>
            <w:vAlign w:val="center"/>
            <w:hideMark/>
          </w:tcPr>
          <w:p w14:paraId="68272356" w14:textId="77777777" w:rsidR="002069D2" w:rsidRPr="001916BD" w:rsidRDefault="002069D2" w:rsidP="002069D2">
            <w:pPr>
              <w:spacing w:after="0" w:line="240" w:lineRule="auto"/>
              <w:jc w:val="right"/>
              <w:rPr>
                <w:rFonts w:ascii="Montserrat Light" w:hAnsi="Montserrat Light" w:cs="Calibri"/>
                <w:color w:val="000000"/>
                <w:sz w:val="14"/>
                <w:szCs w:val="14"/>
              </w:rPr>
            </w:pPr>
            <w:r w:rsidRPr="001916BD">
              <w:rPr>
                <w:rFonts w:ascii="Montserrat Light" w:hAnsi="Montserrat Light" w:cs="Calibri"/>
                <w:color w:val="000000"/>
                <w:sz w:val="14"/>
                <w:szCs w:val="14"/>
              </w:rPr>
              <w:t>1,9</w:t>
            </w:r>
          </w:p>
        </w:tc>
        <w:tc>
          <w:tcPr>
            <w:tcW w:w="161" w:type="dxa"/>
            <w:vMerge/>
            <w:shd w:val="clear" w:color="auto" w:fill="auto"/>
            <w:noWrap/>
            <w:vAlign w:val="center"/>
            <w:hideMark/>
          </w:tcPr>
          <w:p w14:paraId="40839473" w14:textId="77777777" w:rsidR="002069D2" w:rsidRPr="001916BD" w:rsidRDefault="002069D2" w:rsidP="002069D2">
            <w:pPr>
              <w:spacing w:after="0" w:line="240" w:lineRule="auto"/>
              <w:jc w:val="right"/>
              <w:rPr>
                <w:rFonts w:ascii="Montserrat Light" w:hAnsi="Montserrat Light" w:cs="Calibri"/>
                <w:color w:val="000000"/>
                <w:sz w:val="14"/>
                <w:szCs w:val="14"/>
              </w:rPr>
            </w:pPr>
          </w:p>
        </w:tc>
        <w:tc>
          <w:tcPr>
            <w:tcW w:w="992" w:type="dxa"/>
            <w:shd w:val="clear" w:color="auto" w:fill="auto"/>
            <w:noWrap/>
            <w:vAlign w:val="center"/>
            <w:hideMark/>
          </w:tcPr>
          <w:p w14:paraId="12E2E36F" w14:textId="77777777" w:rsidR="002069D2" w:rsidRPr="001916BD" w:rsidRDefault="002069D2" w:rsidP="002069D2">
            <w:pPr>
              <w:spacing w:after="0" w:line="240" w:lineRule="auto"/>
              <w:jc w:val="right"/>
              <w:rPr>
                <w:rFonts w:ascii="Montserrat Light" w:hAnsi="Montserrat Light" w:cs="Calibri"/>
                <w:color w:val="000000"/>
                <w:sz w:val="14"/>
                <w:szCs w:val="14"/>
              </w:rPr>
            </w:pPr>
            <w:r w:rsidRPr="001916BD">
              <w:rPr>
                <w:rFonts w:ascii="Montserrat Light" w:hAnsi="Montserrat Light" w:cs="Calibri"/>
                <w:color w:val="000000"/>
                <w:sz w:val="14"/>
                <w:szCs w:val="14"/>
              </w:rPr>
              <w:t>-36,2</w:t>
            </w:r>
          </w:p>
        </w:tc>
        <w:tc>
          <w:tcPr>
            <w:tcW w:w="992" w:type="dxa"/>
            <w:shd w:val="clear" w:color="auto" w:fill="auto"/>
            <w:noWrap/>
            <w:vAlign w:val="center"/>
            <w:hideMark/>
          </w:tcPr>
          <w:p w14:paraId="253BE321" w14:textId="77777777" w:rsidR="002069D2" w:rsidRPr="001916BD" w:rsidRDefault="002069D2" w:rsidP="002069D2">
            <w:pPr>
              <w:spacing w:after="0" w:line="240" w:lineRule="auto"/>
              <w:jc w:val="right"/>
              <w:rPr>
                <w:rFonts w:ascii="Montserrat Light" w:hAnsi="Montserrat Light" w:cs="Calibri"/>
                <w:color w:val="000000"/>
                <w:sz w:val="14"/>
                <w:szCs w:val="14"/>
              </w:rPr>
            </w:pPr>
            <w:r w:rsidRPr="001916BD">
              <w:rPr>
                <w:rFonts w:ascii="Montserrat Light" w:hAnsi="Montserrat Light" w:cs="Calibri"/>
                <w:color w:val="000000"/>
                <w:sz w:val="14"/>
                <w:szCs w:val="14"/>
              </w:rPr>
              <w:t>-45,5</w:t>
            </w:r>
          </w:p>
        </w:tc>
        <w:tc>
          <w:tcPr>
            <w:tcW w:w="709" w:type="dxa"/>
            <w:shd w:val="clear" w:color="auto" w:fill="auto"/>
            <w:noWrap/>
            <w:vAlign w:val="center"/>
            <w:hideMark/>
          </w:tcPr>
          <w:p w14:paraId="05853F9C" w14:textId="77777777" w:rsidR="002069D2" w:rsidRPr="001916BD" w:rsidRDefault="002069D2" w:rsidP="002069D2">
            <w:pPr>
              <w:spacing w:after="0" w:line="240" w:lineRule="auto"/>
              <w:jc w:val="right"/>
              <w:rPr>
                <w:rFonts w:ascii="Montserrat Light" w:hAnsi="Montserrat Light" w:cs="Calibri"/>
                <w:color w:val="000000"/>
                <w:sz w:val="14"/>
                <w:szCs w:val="14"/>
              </w:rPr>
            </w:pPr>
            <w:r w:rsidRPr="001916BD">
              <w:rPr>
                <w:rFonts w:ascii="Montserrat Light" w:hAnsi="Montserrat Light" w:cs="Calibri"/>
                <w:color w:val="000000"/>
                <w:sz w:val="14"/>
                <w:szCs w:val="14"/>
              </w:rPr>
              <w:t>7,6</w:t>
            </w:r>
          </w:p>
        </w:tc>
        <w:tc>
          <w:tcPr>
            <w:tcW w:w="567" w:type="dxa"/>
            <w:shd w:val="clear" w:color="auto" w:fill="auto"/>
            <w:noWrap/>
            <w:vAlign w:val="center"/>
            <w:hideMark/>
          </w:tcPr>
          <w:p w14:paraId="63E5F63F" w14:textId="77777777" w:rsidR="002069D2" w:rsidRPr="001916BD" w:rsidRDefault="002069D2" w:rsidP="002069D2">
            <w:pPr>
              <w:spacing w:after="0" w:line="240" w:lineRule="auto"/>
              <w:jc w:val="right"/>
              <w:rPr>
                <w:rFonts w:ascii="Montserrat Light" w:hAnsi="Montserrat Light" w:cs="Calibri"/>
                <w:color w:val="000000"/>
                <w:sz w:val="14"/>
                <w:szCs w:val="14"/>
              </w:rPr>
            </w:pPr>
            <w:r w:rsidRPr="001916BD">
              <w:rPr>
                <w:rFonts w:ascii="Montserrat Light" w:hAnsi="Montserrat Light" w:cs="Calibri"/>
                <w:color w:val="000000"/>
                <w:sz w:val="14"/>
                <w:szCs w:val="14"/>
              </w:rPr>
              <w:t>0,4</w:t>
            </w:r>
          </w:p>
        </w:tc>
        <w:tc>
          <w:tcPr>
            <w:tcW w:w="992" w:type="dxa"/>
            <w:shd w:val="clear" w:color="auto" w:fill="auto"/>
            <w:noWrap/>
            <w:vAlign w:val="center"/>
            <w:hideMark/>
          </w:tcPr>
          <w:p w14:paraId="0824C008" w14:textId="0EC29ED3" w:rsidR="002069D2" w:rsidRPr="002D5FCD" w:rsidRDefault="002069D2" w:rsidP="002069D2">
            <w:pPr>
              <w:spacing w:after="0" w:line="240" w:lineRule="auto"/>
              <w:jc w:val="right"/>
              <w:rPr>
                <w:rFonts w:ascii="Montserrat Light" w:hAnsi="Montserrat Light" w:cs="Calibri"/>
                <w:color w:val="000000"/>
                <w:sz w:val="14"/>
                <w:szCs w:val="14"/>
                <w:highlight w:val="yellow"/>
              </w:rPr>
            </w:pPr>
            <w:r>
              <w:rPr>
                <w:rFonts w:ascii="Montserrat Light" w:hAnsi="Montserrat Light" w:cs="Calibri"/>
                <w:color w:val="000000"/>
                <w:sz w:val="14"/>
                <w:szCs w:val="14"/>
              </w:rPr>
              <w:t>2,7</w:t>
            </w:r>
          </w:p>
        </w:tc>
        <w:tc>
          <w:tcPr>
            <w:tcW w:w="851" w:type="dxa"/>
            <w:shd w:val="clear" w:color="auto" w:fill="auto"/>
            <w:noWrap/>
            <w:vAlign w:val="center"/>
            <w:hideMark/>
          </w:tcPr>
          <w:p w14:paraId="04E7B107" w14:textId="77777777" w:rsidR="002069D2" w:rsidRPr="001916BD" w:rsidRDefault="002069D2" w:rsidP="002069D2">
            <w:pPr>
              <w:spacing w:after="0" w:line="240" w:lineRule="auto"/>
              <w:jc w:val="center"/>
              <w:rPr>
                <w:rFonts w:ascii="Montserrat Light" w:hAnsi="Montserrat Light" w:cs="Calibri"/>
                <w:b/>
                <w:bCs/>
                <w:color w:val="538135" w:themeColor="accent6" w:themeShade="BF"/>
              </w:rPr>
            </w:pPr>
            <w:r w:rsidRPr="001916BD">
              <w:rPr>
                <w:rFonts w:ascii="Montserrat Light" w:hAnsi="Montserrat Light" w:cs="Calibri"/>
                <w:b/>
                <w:bCs/>
                <w:color w:val="538135" w:themeColor="accent6" w:themeShade="BF"/>
              </w:rPr>
              <w:t>+</w:t>
            </w:r>
          </w:p>
        </w:tc>
      </w:tr>
      <w:tr w:rsidR="002069D2" w:rsidRPr="001916BD" w14:paraId="081538AA" w14:textId="77777777" w:rsidTr="007A7C9B">
        <w:trPr>
          <w:trHeight w:val="300"/>
        </w:trPr>
        <w:tc>
          <w:tcPr>
            <w:tcW w:w="1046" w:type="dxa"/>
            <w:shd w:val="clear" w:color="auto" w:fill="auto"/>
            <w:noWrap/>
            <w:vAlign w:val="center"/>
            <w:hideMark/>
          </w:tcPr>
          <w:p w14:paraId="6DB9464A" w14:textId="083FB3EE" w:rsidR="002069D2" w:rsidRPr="001916BD" w:rsidRDefault="002069D2" w:rsidP="002069D2">
            <w:pPr>
              <w:spacing w:after="0" w:line="240" w:lineRule="auto"/>
              <w:rPr>
                <w:rFonts w:ascii="Montserrat Light" w:hAnsi="Montserrat Light" w:cs="Calibri"/>
                <w:color w:val="000000"/>
                <w:sz w:val="14"/>
                <w:szCs w:val="14"/>
              </w:rPr>
            </w:pPr>
            <w:r w:rsidRPr="001916BD">
              <w:rPr>
                <w:rFonts w:ascii="Montserrat Light" w:hAnsi="Montserrat Light" w:cs="Calibri"/>
                <w:color w:val="000000"/>
                <w:sz w:val="14"/>
                <w:szCs w:val="14"/>
              </w:rPr>
              <w:t>Togo</w:t>
            </w:r>
          </w:p>
        </w:tc>
        <w:tc>
          <w:tcPr>
            <w:tcW w:w="941" w:type="dxa"/>
            <w:shd w:val="clear" w:color="auto" w:fill="auto"/>
            <w:noWrap/>
            <w:vAlign w:val="center"/>
            <w:hideMark/>
          </w:tcPr>
          <w:p w14:paraId="77CA884E" w14:textId="77777777" w:rsidR="002069D2" w:rsidRPr="001916BD" w:rsidRDefault="002069D2" w:rsidP="002069D2">
            <w:pPr>
              <w:spacing w:after="0" w:line="240" w:lineRule="auto"/>
              <w:jc w:val="right"/>
              <w:rPr>
                <w:rFonts w:ascii="Montserrat Light" w:hAnsi="Montserrat Light" w:cs="Calibri"/>
                <w:color w:val="000000"/>
                <w:sz w:val="14"/>
                <w:szCs w:val="14"/>
              </w:rPr>
            </w:pPr>
            <w:r w:rsidRPr="001916BD">
              <w:rPr>
                <w:rFonts w:ascii="Montserrat Light" w:hAnsi="Montserrat Light" w:cs="Calibri"/>
                <w:color w:val="000000"/>
                <w:sz w:val="14"/>
                <w:szCs w:val="14"/>
              </w:rPr>
              <w:t>-40,8</w:t>
            </w:r>
          </w:p>
        </w:tc>
        <w:tc>
          <w:tcPr>
            <w:tcW w:w="982" w:type="dxa"/>
            <w:shd w:val="clear" w:color="auto" w:fill="auto"/>
            <w:noWrap/>
            <w:vAlign w:val="center"/>
            <w:hideMark/>
          </w:tcPr>
          <w:p w14:paraId="2FDC0941" w14:textId="77777777" w:rsidR="002069D2" w:rsidRPr="001916BD" w:rsidRDefault="002069D2" w:rsidP="002069D2">
            <w:pPr>
              <w:spacing w:after="0" w:line="240" w:lineRule="auto"/>
              <w:jc w:val="right"/>
              <w:rPr>
                <w:rFonts w:ascii="Montserrat Light" w:hAnsi="Montserrat Light" w:cs="Calibri"/>
                <w:color w:val="000000"/>
                <w:sz w:val="14"/>
                <w:szCs w:val="14"/>
              </w:rPr>
            </w:pPr>
            <w:r w:rsidRPr="001916BD">
              <w:rPr>
                <w:rFonts w:ascii="Montserrat Light" w:hAnsi="Montserrat Light" w:cs="Calibri"/>
                <w:color w:val="000000"/>
                <w:sz w:val="14"/>
                <w:szCs w:val="14"/>
              </w:rPr>
              <w:t>-14,9</w:t>
            </w:r>
          </w:p>
        </w:tc>
        <w:tc>
          <w:tcPr>
            <w:tcW w:w="706" w:type="dxa"/>
            <w:shd w:val="clear" w:color="auto" w:fill="auto"/>
            <w:noWrap/>
            <w:vAlign w:val="center"/>
            <w:hideMark/>
          </w:tcPr>
          <w:p w14:paraId="275BD244" w14:textId="77777777" w:rsidR="002069D2" w:rsidRPr="001916BD" w:rsidRDefault="002069D2" w:rsidP="002069D2">
            <w:pPr>
              <w:spacing w:after="0" w:line="240" w:lineRule="auto"/>
              <w:jc w:val="right"/>
              <w:rPr>
                <w:rFonts w:ascii="Montserrat Light" w:hAnsi="Montserrat Light" w:cs="Calibri"/>
                <w:color w:val="000000"/>
                <w:sz w:val="14"/>
                <w:szCs w:val="14"/>
              </w:rPr>
            </w:pPr>
            <w:r w:rsidRPr="001916BD">
              <w:rPr>
                <w:rFonts w:ascii="Montserrat Light" w:hAnsi="Montserrat Light" w:cs="Calibri"/>
                <w:color w:val="000000"/>
                <w:sz w:val="14"/>
                <w:szCs w:val="14"/>
              </w:rPr>
              <w:t>3,9</w:t>
            </w:r>
          </w:p>
        </w:tc>
        <w:tc>
          <w:tcPr>
            <w:tcW w:w="559" w:type="dxa"/>
            <w:shd w:val="clear" w:color="auto" w:fill="auto"/>
            <w:noWrap/>
            <w:vAlign w:val="center"/>
            <w:hideMark/>
          </w:tcPr>
          <w:p w14:paraId="089E3168" w14:textId="77777777" w:rsidR="002069D2" w:rsidRPr="001916BD" w:rsidRDefault="002069D2" w:rsidP="002069D2">
            <w:pPr>
              <w:spacing w:after="0" w:line="240" w:lineRule="auto"/>
              <w:jc w:val="right"/>
              <w:rPr>
                <w:rFonts w:ascii="Montserrat Light" w:hAnsi="Montserrat Light" w:cs="Calibri"/>
                <w:color w:val="000000"/>
                <w:sz w:val="14"/>
                <w:szCs w:val="14"/>
              </w:rPr>
            </w:pPr>
            <w:r w:rsidRPr="001916BD">
              <w:rPr>
                <w:rFonts w:ascii="Montserrat Light" w:hAnsi="Montserrat Light" w:cs="Calibri"/>
                <w:color w:val="000000"/>
                <w:sz w:val="14"/>
                <w:szCs w:val="14"/>
              </w:rPr>
              <w:t>0,8</w:t>
            </w:r>
          </w:p>
        </w:tc>
        <w:tc>
          <w:tcPr>
            <w:tcW w:w="161" w:type="dxa"/>
            <w:vMerge/>
            <w:shd w:val="clear" w:color="auto" w:fill="auto"/>
            <w:noWrap/>
            <w:vAlign w:val="center"/>
            <w:hideMark/>
          </w:tcPr>
          <w:p w14:paraId="37DA06D3" w14:textId="77777777" w:rsidR="002069D2" w:rsidRPr="001916BD" w:rsidRDefault="002069D2" w:rsidP="002069D2">
            <w:pPr>
              <w:spacing w:after="0" w:line="240" w:lineRule="auto"/>
              <w:jc w:val="right"/>
              <w:rPr>
                <w:rFonts w:ascii="Montserrat Light" w:hAnsi="Montserrat Light" w:cs="Calibri"/>
                <w:color w:val="000000"/>
                <w:sz w:val="14"/>
                <w:szCs w:val="14"/>
              </w:rPr>
            </w:pPr>
          </w:p>
        </w:tc>
        <w:tc>
          <w:tcPr>
            <w:tcW w:w="992" w:type="dxa"/>
            <w:shd w:val="clear" w:color="auto" w:fill="auto"/>
            <w:noWrap/>
            <w:vAlign w:val="center"/>
            <w:hideMark/>
          </w:tcPr>
          <w:p w14:paraId="42448E4A" w14:textId="77777777" w:rsidR="002069D2" w:rsidRPr="001916BD" w:rsidRDefault="002069D2" w:rsidP="002069D2">
            <w:pPr>
              <w:spacing w:after="0" w:line="240" w:lineRule="auto"/>
              <w:jc w:val="right"/>
              <w:rPr>
                <w:rFonts w:ascii="Montserrat Light" w:hAnsi="Montserrat Light" w:cs="Calibri"/>
                <w:color w:val="000000"/>
                <w:sz w:val="14"/>
                <w:szCs w:val="14"/>
              </w:rPr>
            </w:pPr>
            <w:r w:rsidRPr="001916BD">
              <w:rPr>
                <w:rFonts w:ascii="Montserrat Light" w:hAnsi="Montserrat Light" w:cs="Calibri"/>
                <w:color w:val="000000"/>
                <w:sz w:val="14"/>
                <w:szCs w:val="14"/>
              </w:rPr>
              <w:t>17,8</w:t>
            </w:r>
          </w:p>
        </w:tc>
        <w:tc>
          <w:tcPr>
            <w:tcW w:w="992" w:type="dxa"/>
            <w:shd w:val="clear" w:color="auto" w:fill="auto"/>
            <w:noWrap/>
            <w:vAlign w:val="center"/>
            <w:hideMark/>
          </w:tcPr>
          <w:p w14:paraId="5B138B37" w14:textId="77777777" w:rsidR="002069D2" w:rsidRPr="001916BD" w:rsidRDefault="002069D2" w:rsidP="002069D2">
            <w:pPr>
              <w:spacing w:after="0" w:line="240" w:lineRule="auto"/>
              <w:jc w:val="right"/>
              <w:rPr>
                <w:rFonts w:ascii="Montserrat Light" w:hAnsi="Montserrat Light" w:cs="Calibri"/>
                <w:color w:val="000000"/>
                <w:sz w:val="14"/>
                <w:szCs w:val="14"/>
              </w:rPr>
            </w:pPr>
            <w:r w:rsidRPr="001916BD">
              <w:rPr>
                <w:rFonts w:ascii="Montserrat Light" w:hAnsi="Montserrat Light" w:cs="Calibri"/>
                <w:color w:val="000000"/>
                <w:sz w:val="14"/>
                <w:szCs w:val="14"/>
              </w:rPr>
              <w:t>25,0</w:t>
            </w:r>
          </w:p>
        </w:tc>
        <w:tc>
          <w:tcPr>
            <w:tcW w:w="709" w:type="dxa"/>
            <w:shd w:val="clear" w:color="auto" w:fill="auto"/>
            <w:noWrap/>
            <w:vAlign w:val="center"/>
            <w:hideMark/>
          </w:tcPr>
          <w:p w14:paraId="17D0B11F" w14:textId="77777777" w:rsidR="002069D2" w:rsidRPr="001916BD" w:rsidRDefault="002069D2" w:rsidP="002069D2">
            <w:pPr>
              <w:spacing w:after="0" w:line="240" w:lineRule="auto"/>
              <w:jc w:val="right"/>
              <w:rPr>
                <w:rFonts w:ascii="Montserrat Light" w:hAnsi="Montserrat Light" w:cs="Calibri"/>
                <w:color w:val="000000"/>
                <w:sz w:val="14"/>
                <w:szCs w:val="14"/>
              </w:rPr>
            </w:pPr>
            <w:r w:rsidRPr="001916BD">
              <w:rPr>
                <w:rFonts w:ascii="Montserrat Light" w:hAnsi="Montserrat Light" w:cs="Calibri"/>
                <w:color w:val="000000"/>
                <w:sz w:val="14"/>
                <w:szCs w:val="14"/>
              </w:rPr>
              <w:t>185,5</w:t>
            </w:r>
          </w:p>
        </w:tc>
        <w:tc>
          <w:tcPr>
            <w:tcW w:w="567" w:type="dxa"/>
            <w:shd w:val="clear" w:color="auto" w:fill="auto"/>
            <w:noWrap/>
            <w:vAlign w:val="center"/>
            <w:hideMark/>
          </w:tcPr>
          <w:p w14:paraId="3C27BA91" w14:textId="77777777" w:rsidR="002069D2" w:rsidRPr="001916BD" w:rsidRDefault="002069D2" w:rsidP="002069D2">
            <w:pPr>
              <w:spacing w:after="0" w:line="240" w:lineRule="auto"/>
              <w:jc w:val="right"/>
              <w:rPr>
                <w:rFonts w:ascii="Montserrat Light" w:hAnsi="Montserrat Light" w:cs="Calibri"/>
                <w:color w:val="000000"/>
                <w:sz w:val="14"/>
                <w:szCs w:val="14"/>
              </w:rPr>
            </w:pPr>
            <w:r w:rsidRPr="001916BD">
              <w:rPr>
                <w:rFonts w:ascii="Montserrat Light" w:hAnsi="Montserrat Light" w:cs="Calibri"/>
                <w:color w:val="000000"/>
                <w:sz w:val="14"/>
                <w:szCs w:val="14"/>
              </w:rPr>
              <w:t>10,9</w:t>
            </w:r>
          </w:p>
        </w:tc>
        <w:tc>
          <w:tcPr>
            <w:tcW w:w="992" w:type="dxa"/>
            <w:shd w:val="clear" w:color="auto" w:fill="auto"/>
            <w:noWrap/>
            <w:vAlign w:val="center"/>
            <w:hideMark/>
          </w:tcPr>
          <w:p w14:paraId="5B2D3161" w14:textId="33DA5209" w:rsidR="002069D2" w:rsidRPr="002D5FCD" w:rsidRDefault="002069D2" w:rsidP="002069D2">
            <w:pPr>
              <w:spacing w:after="0" w:line="240" w:lineRule="auto"/>
              <w:jc w:val="right"/>
              <w:rPr>
                <w:rFonts w:ascii="Montserrat Light" w:hAnsi="Montserrat Light" w:cs="Calibri"/>
                <w:color w:val="000000"/>
                <w:sz w:val="14"/>
                <w:szCs w:val="14"/>
                <w:highlight w:val="yellow"/>
              </w:rPr>
            </w:pPr>
            <w:r>
              <w:rPr>
                <w:rFonts w:ascii="Montserrat Light" w:hAnsi="Montserrat Light" w:cs="Calibri"/>
                <w:color w:val="000000"/>
                <w:sz w:val="14"/>
                <w:szCs w:val="14"/>
              </w:rPr>
              <w:t>-160,3</w:t>
            </w:r>
          </w:p>
        </w:tc>
        <w:tc>
          <w:tcPr>
            <w:tcW w:w="851" w:type="dxa"/>
            <w:shd w:val="clear" w:color="auto" w:fill="auto"/>
            <w:noWrap/>
            <w:vAlign w:val="center"/>
            <w:hideMark/>
          </w:tcPr>
          <w:p w14:paraId="6FCC34DF" w14:textId="77777777" w:rsidR="002069D2" w:rsidRPr="001916BD" w:rsidRDefault="002069D2" w:rsidP="002069D2">
            <w:pPr>
              <w:spacing w:after="0" w:line="240" w:lineRule="auto"/>
              <w:jc w:val="center"/>
              <w:rPr>
                <w:rFonts w:ascii="Montserrat Light" w:hAnsi="Montserrat Light" w:cs="Calibri"/>
                <w:b/>
                <w:bCs/>
                <w:color w:val="FF0000"/>
              </w:rPr>
            </w:pPr>
            <w:r w:rsidRPr="001916BD">
              <w:rPr>
                <w:rFonts w:ascii="Montserrat Light" w:hAnsi="Montserrat Light" w:cs="Calibri"/>
                <w:b/>
                <w:bCs/>
                <w:color w:val="FF0000"/>
              </w:rPr>
              <w:t>-</w:t>
            </w:r>
          </w:p>
        </w:tc>
      </w:tr>
      <w:tr w:rsidR="002069D2" w:rsidRPr="001916BD" w14:paraId="2A78442A" w14:textId="77777777" w:rsidTr="007A7C9B">
        <w:trPr>
          <w:trHeight w:val="300"/>
        </w:trPr>
        <w:tc>
          <w:tcPr>
            <w:tcW w:w="1046" w:type="dxa"/>
            <w:shd w:val="clear" w:color="auto" w:fill="auto"/>
            <w:noWrap/>
            <w:vAlign w:val="center"/>
            <w:hideMark/>
          </w:tcPr>
          <w:p w14:paraId="312B89BB" w14:textId="47ED48FA" w:rsidR="002069D2" w:rsidRPr="001916BD" w:rsidRDefault="002069D2" w:rsidP="002069D2">
            <w:pPr>
              <w:spacing w:after="0" w:line="240" w:lineRule="auto"/>
              <w:rPr>
                <w:rFonts w:ascii="Montserrat Light" w:hAnsi="Montserrat Light" w:cs="Calibri"/>
                <w:color w:val="000000"/>
                <w:sz w:val="14"/>
                <w:szCs w:val="14"/>
              </w:rPr>
            </w:pPr>
            <w:r w:rsidRPr="001916BD">
              <w:rPr>
                <w:rFonts w:ascii="Montserrat Light" w:hAnsi="Montserrat Light" w:cs="Calibri"/>
                <w:color w:val="000000"/>
                <w:sz w:val="14"/>
                <w:szCs w:val="14"/>
              </w:rPr>
              <w:t>Thaïlande</w:t>
            </w:r>
          </w:p>
        </w:tc>
        <w:tc>
          <w:tcPr>
            <w:tcW w:w="941" w:type="dxa"/>
            <w:shd w:val="clear" w:color="auto" w:fill="auto"/>
            <w:noWrap/>
            <w:vAlign w:val="center"/>
            <w:hideMark/>
          </w:tcPr>
          <w:p w14:paraId="6E4F98B5" w14:textId="77777777" w:rsidR="002069D2" w:rsidRPr="001916BD" w:rsidRDefault="002069D2" w:rsidP="002069D2">
            <w:pPr>
              <w:spacing w:after="0" w:line="240" w:lineRule="auto"/>
              <w:jc w:val="right"/>
              <w:rPr>
                <w:rFonts w:ascii="Montserrat Light" w:hAnsi="Montserrat Light" w:cs="Calibri"/>
                <w:color w:val="000000"/>
                <w:sz w:val="14"/>
                <w:szCs w:val="14"/>
              </w:rPr>
            </w:pPr>
            <w:r w:rsidRPr="001916BD">
              <w:rPr>
                <w:rFonts w:ascii="Montserrat Light" w:hAnsi="Montserrat Light" w:cs="Calibri"/>
                <w:color w:val="000000"/>
                <w:sz w:val="14"/>
                <w:szCs w:val="14"/>
              </w:rPr>
              <w:t>-18,3</w:t>
            </w:r>
          </w:p>
        </w:tc>
        <w:tc>
          <w:tcPr>
            <w:tcW w:w="982" w:type="dxa"/>
            <w:shd w:val="clear" w:color="auto" w:fill="auto"/>
            <w:noWrap/>
            <w:vAlign w:val="center"/>
            <w:hideMark/>
          </w:tcPr>
          <w:p w14:paraId="7EA2466B" w14:textId="77777777" w:rsidR="002069D2" w:rsidRPr="001916BD" w:rsidRDefault="002069D2" w:rsidP="002069D2">
            <w:pPr>
              <w:spacing w:after="0" w:line="240" w:lineRule="auto"/>
              <w:jc w:val="right"/>
              <w:rPr>
                <w:rFonts w:ascii="Montserrat Light" w:hAnsi="Montserrat Light" w:cs="Calibri"/>
                <w:color w:val="000000"/>
                <w:sz w:val="14"/>
                <w:szCs w:val="14"/>
              </w:rPr>
            </w:pPr>
            <w:r w:rsidRPr="001916BD">
              <w:rPr>
                <w:rFonts w:ascii="Montserrat Light" w:hAnsi="Montserrat Light" w:cs="Calibri"/>
                <w:color w:val="000000"/>
                <w:sz w:val="14"/>
                <w:szCs w:val="14"/>
              </w:rPr>
              <w:t>113,3</w:t>
            </w:r>
          </w:p>
        </w:tc>
        <w:tc>
          <w:tcPr>
            <w:tcW w:w="706" w:type="dxa"/>
            <w:shd w:val="clear" w:color="auto" w:fill="auto"/>
            <w:noWrap/>
            <w:vAlign w:val="center"/>
            <w:hideMark/>
          </w:tcPr>
          <w:p w14:paraId="32748204" w14:textId="77777777" w:rsidR="002069D2" w:rsidRPr="001916BD" w:rsidRDefault="002069D2" w:rsidP="002069D2">
            <w:pPr>
              <w:spacing w:after="0" w:line="240" w:lineRule="auto"/>
              <w:jc w:val="right"/>
              <w:rPr>
                <w:rFonts w:ascii="Montserrat Light" w:hAnsi="Montserrat Light" w:cs="Calibri"/>
                <w:color w:val="000000"/>
                <w:sz w:val="14"/>
                <w:szCs w:val="14"/>
              </w:rPr>
            </w:pPr>
            <w:r w:rsidRPr="001916BD">
              <w:rPr>
                <w:rFonts w:ascii="Montserrat Light" w:hAnsi="Montserrat Light" w:cs="Calibri"/>
                <w:color w:val="000000"/>
                <w:sz w:val="14"/>
                <w:szCs w:val="14"/>
              </w:rPr>
              <w:t>0,4</w:t>
            </w:r>
          </w:p>
        </w:tc>
        <w:tc>
          <w:tcPr>
            <w:tcW w:w="559" w:type="dxa"/>
            <w:shd w:val="clear" w:color="auto" w:fill="auto"/>
            <w:noWrap/>
            <w:vAlign w:val="center"/>
            <w:hideMark/>
          </w:tcPr>
          <w:p w14:paraId="3AAC92C5" w14:textId="77777777" w:rsidR="002069D2" w:rsidRPr="001916BD" w:rsidRDefault="002069D2" w:rsidP="002069D2">
            <w:pPr>
              <w:spacing w:after="0" w:line="240" w:lineRule="auto"/>
              <w:jc w:val="right"/>
              <w:rPr>
                <w:rFonts w:ascii="Montserrat Light" w:hAnsi="Montserrat Light" w:cs="Calibri"/>
                <w:color w:val="000000"/>
                <w:sz w:val="14"/>
                <w:szCs w:val="14"/>
              </w:rPr>
            </w:pPr>
            <w:r w:rsidRPr="001916BD">
              <w:rPr>
                <w:rFonts w:ascii="Montserrat Light" w:hAnsi="Montserrat Light" w:cs="Calibri"/>
                <w:color w:val="000000"/>
                <w:sz w:val="14"/>
                <w:szCs w:val="14"/>
              </w:rPr>
              <w:t>0,1</w:t>
            </w:r>
          </w:p>
        </w:tc>
        <w:tc>
          <w:tcPr>
            <w:tcW w:w="161" w:type="dxa"/>
            <w:vMerge/>
            <w:shd w:val="clear" w:color="auto" w:fill="auto"/>
            <w:noWrap/>
            <w:vAlign w:val="center"/>
            <w:hideMark/>
          </w:tcPr>
          <w:p w14:paraId="098755B4" w14:textId="77777777" w:rsidR="002069D2" w:rsidRPr="001916BD" w:rsidRDefault="002069D2" w:rsidP="002069D2">
            <w:pPr>
              <w:spacing w:after="0" w:line="240" w:lineRule="auto"/>
              <w:jc w:val="right"/>
              <w:rPr>
                <w:rFonts w:ascii="Montserrat Light" w:hAnsi="Montserrat Light" w:cs="Calibri"/>
                <w:color w:val="000000"/>
                <w:sz w:val="14"/>
                <w:szCs w:val="14"/>
              </w:rPr>
            </w:pPr>
          </w:p>
        </w:tc>
        <w:tc>
          <w:tcPr>
            <w:tcW w:w="992" w:type="dxa"/>
            <w:shd w:val="clear" w:color="auto" w:fill="auto"/>
            <w:noWrap/>
            <w:vAlign w:val="center"/>
            <w:hideMark/>
          </w:tcPr>
          <w:p w14:paraId="27EF8E78" w14:textId="77777777" w:rsidR="002069D2" w:rsidRPr="001916BD" w:rsidRDefault="002069D2" w:rsidP="002069D2">
            <w:pPr>
              <w:spacing w:after="0" w:line="240" w:lineRule="auto"/>
              <w:jc w:val="right"/>
              <w:rPr>
                <w:rFonts w:ascii="Montserrat Light" w:hAnsi="Montserrat Light" w:cs="Calibri"/>
                <w:color w:val="000000"/>
                <w:sz w:val="14"/>
                <w:szCs w:val="14"/>
              </w:rPr>
            </w:pPr>
            <w:r w:rsidRPr="001916BD">
              <w:rPr>
                <w:rFonts w:ascii="Montserrat Light" w:hAnsi="Montserrat Light" w:cs="Calibri"/>
                <w:color w:val="000000"/>
                <w:sz w:val="14"/>
                <w:szCs w:val="14"/>
              </w:rPr>
              <w:t>-25,1</w:t>
            </w:r>
          </w:p>
        </w:tc>
        <w:tc>
          <w:tcPr>
            <w:tcW w:w="992" w:type="dxa"/>
            <w:shd w:val="clear" w:color="auto" w:fill="auto"/>
            <w:noWrap/>
            <w:vAlign w:val="center"/>
            <w:hideMark/>
          </w:tcPr>
          <w:p w14:paraId="2C394E4A" w14:textId="77777777" w:rsidR="002069D2" w:rsidRPr="001916BD" w:rsidRDefault="002069D2" w:rsidP="002069D2">
            <w:pPr>
              <w:spacing w:after="0" w:line="240" w:lineRule="auto"/>
              <w:jc w:val="right"/>
              <w:rPr>
                <w:rFonts w:ascii="Montserrat Light" w:hAnsi="Montserrat Light" w:cs="Calibri"/>
                <w:color w:val="000000"/>
                <w:sz w:val="14"/>
                <w:szCs w:val="14"/>
              </w:rPr>
            </w:pPr>
            <w:r w:rsidRPr="001916BD">
              <w:rPr>
                <w:rFonts w:ascii="Montserrat Light" w:hAnsi="Montserrat Light" w:cs="Calibri"/>
                <w:color w:val="000000"/>
                <w:sz w:val="14"/>
                <w:szCs w:val="14"/>
              </w:rPr>
              <w:t>-51,5</w:t>
            </w:r>
          </w:p>
        </w:tc>
        <w:tc>
          <w:tcPr>
            <w:tcW w:w="709" w:type="dxa"/>
            <w:shd w:val="clear" w:color="auto" w:fill="auto"/>
            <w:noWrap/>
            <w:vAlign w:val="center"/>
            <w:hideMark/>
          </w:tcPr>
          <w:p w14:paraId="2D7D254E" w14:textId="77777777" w:rsidR="002069D2" w:rsidRPr="001916BD" w:rsidRDefault="002069D2" w:rsidP="002069D2">
            <w:pPr>
              <w:spacing w:after="0" w:line="240" w:lineRule="auto"/>
              <w:jc w:val="right"/>
              <w:rPr>
                <w:rFonts w:ascii="Montserrat Light" w:hAnsi="Montserrat Light" w:cs="Calibri"/>
                <w:color w:val="000000"/>
                <w:sz w:val="14"/>
                <w:szCs w:val="14"/>
              </w:rPr>
            </w:pPr>
            <w:r w:rsidRPr="001916BD">
              <w:rPr>
                <w:rFonts w:ascii="Montserrat Light" w:hAnsi="Montserrat Light" w:cs="Calibri"/>
                <w:color w:val="000000"/>
                <w:sz w:val="14"/>
                <w:szCs w:val="14"/>
              </w:rPr>
              <w:t>92,5</w:t>
            </w:r>
          </w:p>
        </w:tc>
        <w:tc>
          <w:tcPr>
            <w:tcW w:w="567" w:type="dxa"/>
            <w:shd w:val="clear" w:color="auto" w:fill="auto"/>
            <w:noWrap/>
            <w:vAlign w:val="center"/>
            <w:hideMark/>
          </w:tcPr>
          <w:p w14:paraId="350CF28F" w14:textId="77777777" w:rsidR="002069D2" w:rsidRPr="001916BD" w:rsidRDefault="002069D2" w:rsidP="002069D2">
            <w:pPr>
              <w:spacing w:after="0" w:line="240" w:lineRule="auto"/>
              <w:jc w:val="right"/>
              <w:rPr>
                <w:rFonts w:ascii="Montserrat Light" w:hAnsi="Montserrat Light" w:cs="Calibri"/>
                <w:color w:val="000000"/>
                <w:sz w:val="14"/>
                <w:szCs w:val="14"/>
              </w:rPr>
            </w:pPr>
            <w:r w:rsidRPr="001916BD">
              <w:rPr>
                <w:rFonts w:ascii="Montserrat Light" w:hAnsi="Montserrat Light" w:cs="Calibri"/>
                <w:color w:val="000000"/>
                <w:sz w:val="14"/>
                <w:szCs w:val="14"/>
              </w:rPr>
              <w:t>5,5</w:t>
            </w:r>
          </w:p>
        </w:tc>
        <w:tc>
          <w:tcPr>
            <w:tcW w:w="992" w:type="dxa"/>
            <w:shd w:val="clear" w:color="auto" w:fill="auto"/>
            <w:noWrap/>
            <w:vAlign w:val="center"/>
            <w:hideMark/>
          </w:tcPr>
          <w:p w14:paraId="4CC22DE4" w14:textId="1B4A692B" w:rsidR="002069D2" w:rsidRPr="002D5FCD" w:rsidRDefault="002069D2" w:rsidP="002069D2">
            <w:pPr>
              <w:spacing w:after="0" w:line="240" w:lineRule="auto"/>
              <w:jc w:val="right"/>
              <w:rPr>
                <w:rFonts w:ascii="Montserrat Light" w:hAnsi="Montserrat Light" w:cs="Calibri"/>
                <w:color w:val="000000"/>
                <w:sz w:val="14"/>
                <w:szCs w:val="14"/>
                <w:highlight w:val="yellow"/>
              </w:rPr>
            </w:pPr>
            <w:r>
              <w:rPr>
                <w:rFonts w:ascii="Montserrat Light" w:hAnsi="Montserrat Light" w:cs="Calibri"/>
                <w:color w:val="000000"/>
                <w:sz w:val="14"/>
                <w:szCs w:val="14"/>
              </w:rPr>
              <w:t>-81,5</w:t>
            </w:r>
          </w:p>
        </w:tc>
        <w:tc>
          <w:tcPr>
            <w:tcW w:w="851" w:type="dxa"/>
            <w:shd w:val="clear" w:color="auto" w:fill="auto"/>
            <w:noWrap/>
            <w:vAlign w:val="center"/>
            <w:hideMark/>
          </w:tcPr>
          <w:p w14:paraId="50676AC7" w14:textId="77777777" w:rsidR="002069D2" w:rsidRPr="001916BD" w:rsidRDefault="002069D2" w:rsidP="002069D2">
            <w:pPr>
              <w:spacing w:after="0" w:line="240" w:lineRule="auto"/>
              <w:jc w:val="center"/>
              <w:rPr>
                <w:rFonts w:ascii="Montserrat Light" w:hAnsi="Montserrat Light" w:cs="Calibri"/>
                <w:b/>
                <w:bCs/>
                <w:color w:val="FF0000"/>
              </w:rPr>
            </w:pPr>
            <w:r w:rsidRPr="001916BD">
              <w:rPr>
                <w:rFonts w:ascii="Montserrat Light" w:hAnsi="Montserrat Light" w:cs="Calibri"/>
                <w:b/>
                <w:bCs/>
                <w:color w:val="FF0000"/>
              </w:rPr>
              <w:t>-</w:t>
            </w:r>
          </w:p>
        </w:tc>
      </w:tr>
      <w:tr w:rsidR="002069D2" w:rsidRPr="001916BD" w14:paraId="1F75E638" w14:textId="77777777" w:rsidTr="007A7C9B">
        <w:trPr>
          <w:trHeight w:val="300"/>
        </w:trPr>
        <w:tc>
          <w:tcPr>
            <w:tcW w:w="1046" w:type="dxa"/>
            <w:shd w:val="clear" w:color="auto" w:fill="auto"/>
            <w:noWrap/>
            <w:vAlign w:val="center"/>
            <w:hideMark/>
          </w:tcPr>
          <w:p w14:paraId="62DBBA00" w14:textId="0BF8FC0A" w:rsidR="002069D2" w:rsidRPr="001916BD" w:rsidRDefault="002069D2" w:rsidP="002069D2">
            <w:pPr>
              <w:spacing w:after="0" w:line="240" w:lineRule="auto"/>
              <w:rPr>
                <w:rFonts w:ascii="Montserrat Light" w:hAnsi="Montserrat Light" w:cs="Calibri"/>
                <w:color w:val="000000"/>
                <w:sz w:val="14"/>
                <w:szCs w:val="14"/>
              </w:rPr>
            </w:pPr>
            <w:r w:rsidRPr="001916BD">
              <w:rPr>
                <w:rFonts w:ascii="Montserrat Light" w:hAnsi="Montserrat Light" w:cs="Calibri"/>
                <w:color w:val="000000"/>
                <w:sz w:val="14"/>
                <w:szCs w:val="14"/>
              </w:rPr>
              <w:t>Tunisie</w:t>
            </w:r>
          </w:p>
        </w:tc>
        <w:tc>
          <w:tcPr>
            <w:tcW w:w="941" w:type="dxa"/>
            <w:shd w:val="clear" w:color="auto" w:fill="auto"/>
            <w:noWrap/>
            <w:vAlign w:val="center"/>
            <w:hideMark/>
          </w:tcPr>
          <w:p w14:paraId="227B7B6D" w14:textId="77777777" w:rsidR="002069D2" w:rsidRPr="001916BD" w:rsidRDefault="002069D2" w:rsidP="002069D2">
            <w:pPr>
              <w:spacing w:after="0" w:line="240" w:lineRule="auto"/>
              <w:jc w:val="right"/>
              <w:rPr>
                <w:rFonts w:ascii="Montserrat Light" w:hAnsi="Montserrat Light" w:cs="Calibri"/>
                <w:color w:val="000000"/>
                <w:sz w:val="14"/>
                <w:szCs w:val="14"/>
              </w:rPr>
            </w:pPr>
            <w:r w:rsidRPr="001916BD">
              <w:rPr>
                <w:rFonts w:ascii="Montserrat Light" w:hAnsi="Montserrat Light" w:cs="Calibri"/>
                <w:color w:val="000000"/>
                <w:sz w:val="14"/>
                <w:szCs w:val="14"/>
              </w:rPr>
              <w:t>-38,3</w:t>
            </w:r>
          </w:p>
        </w:tc>
        <w:tc>
          <w:tcPr>
            <w:tcW w:w="982" w:type="dxa"/>
            <w:shd w:val="clear" w:color="auto" w:fill="auto"/>
            <w:noWrap/>
            <w:vAlign w:val="center"/>
            <w:hideMark/>
          </w:tcPr>
          <w:p w14:paraId="763ACDE0" w14:textId="77777777" w:rsidR="002069D2" w:rsidRPr="001916BD" w:rsidRDefault="002069D2" w:rsidP="002069D2">
            <w:pPr>
              <w:spacing w:after="0" w:line="240" w:lineRule="auto"/>
              <w:jc w:val="right"/>
              <w:rPr>
                <w:rFonts w:ascii="Montserrat Light" w:hAnsi="Montserrat Light" w:cs="Calibri"/>
                <w:color w:val="000000"/>
                <w:sz w:val="14"/>
                <w:szCs w:val="14"/>
              </w:rPr>
            </w:pPr>
            <w:r w:rsidRPr="001916BD">
              <w:rPr>
                <w:rFonts w:ascii="Montserrat Light" w:hAnsi="Montserrat Light" w:cs="Calibri"/>
                <w:color w:val="000000"/>
                <w:sz w:val="14"/>
                <w:szCs w:val="14"/>
              </w:rPr>
              <w:t>116,7</w:t>
            </w:r>
          </w:p>
        </w:tc>
        <w:tc>
          <w:tcPr>
            <w:tcW w:w="706" w:type="dxa"/>
            <w:shd w:val="clear" w:color="auto" w:fill="auto"/>
            <w:noWrap/>
            <w:vAlign w:val="center"/>
            <w:hideMark/>
          </w:tcPr>
          <w:p w14:paraId="48F8FCF1" w14:textId="77777777" w:rsidR="002069D2" w:rsidRPr="001916BD" w:rsidRDefault="002069D2" w:rsidP="002069D2">
            <w:pPr>
              <w:spacing w:after="0" w:line="240" w:lineRule="auto"/>
              <w:jc w:val="right"/>
              <w:rPr>
                <w:rFonts w:ascii="Montserrat Light" w:hAnsi="Montserrat Light" w:cs="Calibri"/>
                <w:color w:val="000000"/>
                <w:sz w:val="14"/>
                <w:szCs w:val="14"/>
              </w:rPr>
            </w:pPr>
            <w:r w:rsidRPr="001916BD">
              <w:rPr>
                <w:rFonts w:ascii="Montserrat Light" w:hAnsi="Montserrat Light" w:cs="Calibri"/>
                <w:color w:val="000000"/>
                <w:sz w:val="14"/>
                <w:szCs w:val="14"/>
              </w:rPr>
              <w:t>0,0</w:t>
            </w:r>
          </w:p>
        </w:tc>
        <w:tc>
          <w:tcPr>
            <w:tcW w:w="559" w:type="dxa"/>
            <w:shd w:val="clear" w:color="auto" w:fill="auto"/>
            <w:noWrap/>
            <w:vAlign w:val="center"/>
            <w:hideMark/>
          </w:tcPr>
          <w:p w14:paraId="130C790E" w14:textId="77777777" w:rsidR="002069D2" w:rsidRPr="001916BD" w:rsidRDefault="002069D2" w:rsidP="002069D2">
            <w:pPr>
              <w:spacing w:after="0" w:line="240" w:lineRule="auto"/>
              <w:jc w:val="right"/>
              <w:rPr>
                <w:rFonts w:ascii="Montserrat Light" w:hAnsi="Montserrat Light" w:cs="Calibri"/>
                <w:color w:val="000000"/>
                <w:sz w:val="14"/>
                <w:szCs w:val="14"/>
              </w:rPr>
            </w:pPr>
            <w:r w:rsidRPr="001916BD">
              <w:rPr>
                <w:rFonts w:ascii="Montserrat Light" w:hAnsi="Montserrat Light" w:cs="Calibri"/>
                <w:color w:val="000000"/>
                <w:sz w:val="14"/>
                <w:szCs w:val="14"/>
              </w:rPr>
              <w:t>0,0</w:t>
            </w:r>
          </w:p>
        </w:tc>
        <w:tc>
          <w:tcPr>
            <w:tcW w:w="161" w:type="dxa"/>
            <w:vMerge/>
            <w:shd w:val="clear" w:color="auto" w:fill="auto"/>
            <w:noWrap/>
            <w:vAlign w:val="center"/>
            <w:hideMark/>
          </w:tcPr>
          <w:p w14:paraId="608CB6D8" w14:textId="77777777" w:rsidR="002069D2" w:rsidRPr="001916BD" w:rsidRDefault="002069D2" w:rsidP="002069D2">
            <w:pPr>
              <w:spacing w:after="0" w:line="240" w:lineRule="auto"/>
              <w:jc w:val="right"/>
              <w:rPr>
                <w:rFonts w:ascii="Montserrat Light" w:hAnsi="Montserrat Light" w:cs="Calibri"/>
                <w:color w:val="000000"/>
                <w:sz w:val="14"/>
                <w:szCs w:val="14"/>
              </w:rPr>
            </w:pPr>
          </w:p>
        </w:tc>
        <w:tc>
          <w:tcPr>
            <w:tcW w:w="992" w:type="dxa"/>
            <w:shd w:val="clear" w:color="auto" w:fill="auto"/>
            <w:noWrap/>
            <w:vAlign w:val="center"/>
            <w:hideMark/>
          </w:tcPr>
          <w:p w14:paraId="114F757B" w14:textId="77777777" w:rsidR="002069D2" w:rsidRPr="001916BD" w:rsidRDefault="002069D2" w:rsidP="002069D2">
            <w:pPr>
              <w:spacing w:after="0" w:line="240" w:lineRule="auto"/>
              <w:jc w:val="right"/>
              <w:rPr>
                <w:rFonts w:ascii="Montserrat Light" w:hAnsi="Montserrat Light" w:cs="Calibri"/>
                <w:color w:val="000000"/>
                <w:sz w:val="14"/>
                <w:szCs w:val="14"/>
              </w:rPr>
            </w:pPr>
            <w:r w:rsidRPr="001916BD">
              <w:rPr>
                <w:rFonts w:ascii="Montserrat Light" w:hAnsi="Montserrat Light" w:cs="Calibri"/>
                <w:color w:val="000000"/>
                <w:sz w:val="14"/>
                <w:szCs w:val="14"/>
              </w:rPr>
              <w:t>22,5</w:t>
            </w:r>
          </w:p>
        </w:tc>
        <w:tc>
          <w:tcPr>
            <w:tcW w:w="992" w:type="dxa"/>
            <w:shd w:val="clear" w:color="auto" w:fill="auto"/>
            <w:noWrap/>
            <w:vAlign w:val="center"/>
            <w:hideMark/>
          </w:tcPr>
          <w:p w14:paraId="305AB093" w14:textId="77777777" w:rsidR="002069D2" w:rsidRPr="001916BD" w:rsidRDefault="002069D2" w:rsidP="002069D2">
            <w:pPr>
              <w:spacing w:after="0" w:line="240" w:lineRule="auto"/>
              <w:jc w:val="right"/>
              <w:rPr>
                <w:rFonts w:ascii="Montserrat Light" w:hAnsi="Montserrat Light" w:cs="Calibri"/>
                <w:color w:val="000000"/>
                <w:sz w:val="14"/>
                <w:szCs w:val="14"/>
              </w:rPr>
            </w:pPr>
            <w:r w:rsidRPr="001916BD">
              <w:rPr>
                <w:rFonts w:ascii="Montserrat Light" w:hAnsi="Montserrat Light" w:cs="Calibri"/>
                <w:color w:val="000000"/>
                <w:sz w:val="14"/>
                <w:szCs w:val="14"/>
              </w:rPr>
              <w:t>48,6</w:t>
            </w:r>
          </w:p>
        </w:tc>
        <w:tc>
          <w:tcPr>
            <w:tcW w:w="709" w:type="dxa"/>
            <w:shd w:val="clear" w:color="auto" w:fill="auto"/>
            <w:noWrap/>
            <w:vAlign w:val="center"/>
            <w:hideMark/>
          </w:tcPr>
          <w:p w14:paraId="2234B66B" w14:textId="77777777" w:rsidR="002069D2" w:rsidRPr="001916BD" w:rsidRDefault="002069D2" w:rsidP="002069D2">
            <w:pPr>
              <w:spacing w:after="0" w:line="240" w:lineRule="auto"/>
              <w:jc w:val="right"/>
              <w:rPr>
                <w:rFonts w:ascii="Montserrat Light" w:hAnsi="Montserrat Light" w:cs="Calibri"/>
                <w:color w:val="000000"/>
                <w:sz w:val="14"/>
                <w:szCs w:val="14"/>
              </w:rPr>
            </w:pPr>
            <w:r w:rsidRPr="001916BD">
              <w:rPr>
                <w:rFonts w:ascii="Montserrat Light" w:hAnsi="Montserrat Light" w:cs="Calibri"/>
                <w:color w:val="000000"/>
                <w:sz w:val="14"/>
                <w:szCs w:val="14"/>
              </w:rPr>
              <w:t>5,3</w:t>
            </w:r>
          </w:p>
        </w:tc>
        <w:tc>
          <w:tcPr>
            <w:tcW w:w="567" w:type="dxa"/>
            <w:shd w:val="clear" w:color="auto" w:fill="auto"/>
            <w:noWrap/>
            <w:vAlign w:val="center"/>
            <w:hideMark/>
          </w:tcPr>
          <w:p w14:paraId="5B46F77E" w14:textId="77777777" w:rsidR="002069D2" w:rsidRPr="001916BD" w:rsidRDefault="002069D2" w:rsidP="002069D2">
            <w:pPr>
              <w:spacing w:after="0" w:line="240" w:lineRule="auto"/>
              <w:jc w:val="right"/>
              <w:rPr>
                <w:rFonts w:ascii="Montserrat Light" w:hAnsi="Montserrat Light" w:cs="Calibri"/>
                <w:color w:val="000000"/>
                <w:sz w:val="14"/>
                <w:szCs w:val="14"/>
              </w:rPr>
            </w:pPr>
            <w:r w:rsidRPr="001916BD">
              <w:rPr>
                <w:rFonts w:ascii="Montserrat Light" w:hAnsi="Montserrat Light" w:cs="Calibri"/>
                <w:color w:val="000000"/>
                <w:sz w:val="14"/>
                <w:szCs w:val="14"/>
              </w:rPr>
              <w:t>0,3</w:t>
            </w:r>
          </w:p>
        </w:tc>
        <w:tc>
          <w:tcPr>
            <w:tcW w:w="992" w:type="dxa"/>
            <w:shd w:val="clear" w:color="auto" w:fill="auto"/>
            <w:noWrap/>
            <w:vAlign w:val="center"/>
            <w:hideMark/>
          </w:tcPr>
          <w:p w14:paraId="4C9187B2" w14:textId="7F6870BD" w:rsidR="002069D2" w:rsidRPr="002D5FCD" w:rsidRDefault="002069D2" w:rsidP="002069D2">
            <w:pPr>
              <w:spacing w:after="0" w:line="240" w:lineRule="auto"/>
              <w:jc w:val="right"/>
              <w:rPr>
                <w:rFonts w:ascii="Montserrat Light" w:hAnsi="Montserrat Light" w:cs="Calibri"/>
                <w:color w:val="000000"/>
                <w:sz w:val="14"/>
                <w:szCs w:val="14"/>
                <w:highlight w:val="yellow"/>
              </w:rPr>
            </w:pPr>
            <w:r>
              <w:rPr>
                <w:rFonts w:ascii="Montserrat Light" w:hAnsi="Montserrat Light" w:cs="Calibri"/>
                <w:color w:val="000000"/>
                <w:sz w:val="14"/>
                <w:szCs w:val="14"/>
              </w:rPr>
              <w:t>-4,7</w:t>
            </w:r>
          </w:p>
        </w:tc>
        <w:tc>
          <w:tcPr>
            <w:tcW w:w="851" w:type="dxa"/>
            <w:shd w:val="clear" w:color="auto" w:fill="auto"/>
            <w:noWrap/>
            <w:vAlign w:val="center"/>
            <w:hideMark/>
          </w:tcPr>
          <w:p w14:paraId="060F9939" w14:textId="77777777" w:rsidR="002069D2" w:rsidRPr="001916BD" w:rsidRDefault="002069D2" w:rsidP="002069D2">
            <w:pPr>
              <w:spacing w:after="0" w:line="240" w:lineRule="auto"/>
              <w:jc w:val="center"/>
              <w:rPr>
                <w:rFonts w:ascii="Montserrat Light" w:hAnsi="Montserrat Light" w:cs="Calibri"/>
                <w:b/>
                <w:bCs/>
                <w:color w:val="FF0000"/>
              </w:rPr>
            </w:pPr>
            <w:r w:rsidRPr="001916BD">
              <w:rPr>
                <w:rFonts w:ascii="Montserrat Light" w:hAnsi="Montserrat Light" w:cs="Calibri"/>
                <w:b/>
                <w:bCs/>
                <w:color w:val="FF0000"/>
              </w:rPr>
              <w:t>-</w:t>
            </w:r>
          </w:p>
        </w:tc>
      </w:tr>
      <w:tr w:rsidR="002069D2" w:rsidRPr="001916BD" w14:paraId="1FCFF8D3" w14:textId="77777777" w:rsidTr="007A7C9B">
        <w:trPr>
          <w:trHeight w:val="300"/>
        </w:trPr>
        <w:tc>
          <w:tcPr>
            <w:tcW w:w="1046" w:type="dxa"/>
            <w:shd w:val="clear" w:color="auto" w:fill="auto"/>
            <w:noWrap/>
            <w:vAlign w:val="center"/>
            <w:hideMark/>
          </w:tcPr>
          <w:p w14:paraId="090DA2E7" w14:textId="7AC72B09" w:rsidR="002069D2" w:rsidRPr="001916BD" w:rsidRDefault="002069D2" w:rsidP="002069D2">
            <w:pPr>
              <w:spacing w:after="0" w:line="240" w:lineRule="auto"/>
              <w:rPr>
                <w:rFonts w:ascii="Montserrat Light" w:hAnsi="Montserrat Light" w:cs="Calibri"/>
                <w:color w:val="000000"/>
                <w:sz w:val="14"/>
                <w:szCs w:val="14"/>
              </w:rPr>
            </w:pPr>
            <w:r w:rsidRPr="001916BD">
              <w:rPr>
                <w:rFonts w:ascii="Montserrat Light" w:hAnsi="Montserrat Light" w:cs="Calibri"/>
                <w:color w:val="000000"/>
                <w:sz w:val="14"/>
                <w:szCs w:val="14"/>
              </w:rPr>
              <w:t>Turquie</w:t>
            </w:r>
          </w:p>
        </w:tc>
        <w:tc>
          <w:tcPr>
            <w:tcW w:w="941" w:type="dxa"/>
            <w:shd w:val="clear" w:color="auto" w:fill="auto"/>
            <w:noWrap/>
            <w:vAlign w:val="center"/>
            <w:hideMark/>
          </w:tcPr>
          <w:p w14:paraId="6B2F2001" w14:textId="77777777" w:rsidR="002069D2" w:rsidRPr="001916BD" w:rsidRDefault="002069D2" w:rsidP="002069D2">
            <w:pPr>
              <w:spacing w:after="0" w:line="240" w:lineRule="auto"/>
              <w:jc w:val="right"/>
              <w:rPr>
                <w:rFonts w:ascii="Montserrat Light" w:hAnsi="Montserrat Light" w:cs="Calibri"/>
                <w:color w:val="000000"/>
                <w:sz w:val="14"/>
                <w:szCs w:val="14"/>
              </w:rPr>
            </w:pPr>
            <w:r w:rsidRPr="001916BD">
              <w:rPr>
                <w:rFonts w:ascii="Montserrat Light" w:hAnsi="Montserrat Light" w:cs="Calibri"/>
                <w:color w:val="000000"/>
                <w:sz w:val="14"/>
                <w:szCs w:val="14"/>
              </w:rPr>
              <w:t>17,3</w:t>
            </w:r>
          </w:p>
        </w:tc>
        <w:tc>
          <w:tcPr>
            <w:tcW w:w="982" w:type="dxa"/>
            <w:shd w:val="clear" w:color="auto" w:fill="auto"/>
            <w:noWrap/>
            <w:vAlign w:val="center"/>
            <w:hideMark/>
          </w:tcPr>
          <w:p w14:paraId="09EBA706" w14:textId="77777777" w:rsidR="002069D2" w:rsidRPr="001916BD" w:rsidRDefault="002069D2" w:rsidP="002069D2">
            <w:pPr>
              <w:spacing w:after="0" w:line="240" w:lineRule="auto"/>
              <w:jc w:val="right"/>
              <w:rPr>
                <w:rFonts w:ascii="Montserrat Light" w:hAnsi="Montserrat Light" w:cs="Calibri"/>
                <w:color w:val="000000"/>
                <w:sz w:val="14"/>
                <w:szCs w:val="14"/>
              </w:rPr>
            </w:pPr>
            <w:r w:rsidRPr="001916BD">
              <w:rPr>
                <w:rFonts w:ascii="Montserrat Light" w:hAnsi="Montserrat Light" w:cs="Calibri"/>
                <w:color w:val="000000"/>
                <w:sz w:val="14"/>
                <w:szCs w:val="14"/>
              </w:rPr>
              <w:t>-23,7</w:t>
            </w:r>
          </w:p>
        </w:tc>
        <w:tc>
          <w:tcPr>
            <w:tcW w:w="706" w:type="dxa"/>
            <w:shd w:val="clear" w:color="auto" w:fill="auto"/>
            <w:noWrap/>
            <w:vAlign w:val="center"/>
            <w:hideMark/>
          </w:tcPr>
          <w:p w14:paraId="307350F2" w14:textId="77777777" w:rsidR="002069D2" w:rsidRPr="001916BD" w:rsidRDefault="002069D2" w:rsidP="002069D2">
            <w:pPr>
              <w:spacing w:after="0" w:line="240" w:lineRule="auto"/>
              <w:jc w:val="right"/>
              <w:rPr>
                <w:rFonts w:ascii="Montserrat Light" w:hAnsi="Montserrat Light" w:cs="Calibri"/>
                <w:color w:val="000000"/>
                <w:sz w:val="14"/>
                <w:szCs w:val="14"/>
              </w:rPr>
            </w:pPr>
            <w:r w:rsidRPr="001916BD">
              <w:rPr>
                <w:rFonts w:ascii="Montserrat Light" w:hAnsi="Montserrat Light" w:cs="Calibri"/>
                <w:color w:val="000000"/>
                <w:sz w:val="14"/>
                <w:szCs w:val="14"/>
              </w:rPr>
              <w:t>8,8</w:t>
            </w:r>
          </w:p>
        </w:tc>
        <w:tc>
          <w:tcPr>
            <w:tcW w:w="559" w:type="dxa"/>
            <w:shd w:val="clear" w:color="auto" w:fill="auto"/>
            <w:noWrap/>
            <w:vAlign w:val="center"/>
            <w:hideMark/>
          </w:tcPr>
          <w:p w14:paraId="52F51D7E" w14:textId="77777777" w:rsidR="002069D2" w:rsidRPr="001916BD" w:rsidRDefault="002069D2" w:rsidP="002069D2">
            <w:pPr>
              <w:spacing w:after="0" w:line="240" w:lineRule="auto"/>
              <w:jc w:val="right"/>
              <w:rPr>
                <w:rFonts w:ascii="Montserrat Light" w:hAnsi="Montserrat Light" w:cs="Calibri"/>
                <w:color w:val="000000"/>
                <w:sz w:val="14"/>
                <w:szCs w:val="14"/>
              </w:rPr>
            </w:pPr>
            <w:r w:rsidRPr="001916BD">
              <w:rPr>
                <w:rFonts w:ascii="Montserrat Light" w:hAnsi="Montserrat Light" w:cs="Calibri"/>
                <w:color w:val="000000"/>
                <w:sz w:val="14"/>
                <w:szCs w:val="14"/>
              </w:rPr>
              <w:t>1,8</w:t>
            </w:r>
          </w:p>
        </w:tc>
        <w:tc>
          <w:tcPr>
            <w:tcW w:w="161" w:type="dxa"/>
            <w:vMerge/>
            <w:shd w:val="clear" w:color="auto" w:fill="auto"/>
            <w:noWrap/>
            <w:vAlign w:val="center"/>
            <w:hideMark/>
          </w:tcPr>
          <w:p w14:paraId="207952DA" w14:textId="77777777" w:rsidR="002069D2" w:rsidRPr="001916BD" w:rsidRDefault="002069D2" w:rsidP="002069D2">
            <w:pPr>
              <w:spacing w:after="0" w:line="240" w:lineRule="auto"/>
              <w:jc w:val="right"/>
              <w:rPr>
                <w:rFonts w:ascii="Montserrat Light" w:hAnsi="Montserrat Light" w:cs="Calibri"/>
                <w:color w:val="000000"/>
                <w:sz w:val="14"/>
                <w:szCs w:val="14"/>
              </w:rPr>
            </w:pPr>
          </w:p>
        </w:tc>
        <w:tc>
          <w:tcPr>
            <w:tcW w:w="992" w:type="dxa"/>
            <w:shd w:val="clear" w:color="auto" w:fill="auto"/>
            <w:noWrap/>
            <w:vAlign w:val="center"/>
            <w:hideMark/>
          </w:tcPr>
          <w:p w14:paraId="696C3422" w14:textId="77777777" w:rsidR="002069D2" w:rsidRPr="001916BD" w:rsidRDefault="002069D2" w:rsidP="002069D2">
            <w:pPr>
              <w:spacing w:after="0" w:line="240" w:lineRule="auto"/>
              <w:jc w:val="right"/>
              <w:rPr>
                <w:rFonts w:ascii="Montserrat Light" w:hAnsi="Montserrat Light" w:cs="Calibri"/>
                <w:color w:val="000000"/>
                <w:sz w:val="14"/>
                <w:szCs w:val="14"/>
              </w:rPr>
            </w:pPr>
            <w:r w:rsidRPr="001916BD">
              <w:rPr>
                <w:rFonts w:ascii="Montserrat Light" w:hAnsi="Montserrat Light" w:cs="Calibri"/>
                <w:color w:val="000000"/>
                <w:sz w:val="14"/>
                <w:szCs w:val="14"/>
              </w:rPr>
              <w:t>30,1</w:t>
            </w:r>
          </w:p>
        </w:tc>
        <w:tc>
          <w:tcPr>
            <w:tcW w:w="992" w:type="dxa"/>
            <w:shd w:val="clear" w:color="auto" w:fill="auto"/>
            <w:noWrap/>
            <w:vAlign w:val="center"/>
            <w:hideMark/>
          </w:tcPr>
          <w:p w14:paraId="7718EC5E" w14:textId="77777777" w:rsidR="002069D2" w:rsidRPr="001916BD" w:rsidRDefault="002069D2" w:rsidP="002069D2">
            <w:pPr>
              <w:spacing w:after="0" w:line="240" w:lineRule="auto"/>
              <w:jc w:val="right"/>
              <w:rPr>
                <w:rFonts w:ascii="Montserrat Light" w:hAnsi="Montserrat Light" w:cs="Calibri"/>
                <w:color w:val="000000"/>
                <w:sz w:val="14"/>
                <w:szCs w:val="14"/>
              </w:rPr>
            </w:pPr>
            <w:r w:rsidRPr="001916BD">
              <w:rPr>
                <w:rFonts w:ascii="Montserrat Light" w:hAnsi="Montserrat Light" w:cs="Calibri"/>
                <w:color w:val="000000"/>
                <w:sz w:val="14"/>
                <w:szCs w:val="14"/>
              </w:rPr>
              <w:t>-14,0</w:t>
            </w:r>
          </w:p>
        </w:tc>
        <w:tc>
          <w:tcPr>
            <w:tcW w:w="709" w:type="dxa"/>
            <w:shd w:val="clear" w:color="auto" w:fill="auto"/>
            <w:noWrap/>
            <w:vAlign w:val="center"/>
            <w:hideMark/>
          </w:tcPr>
          <w:p w14:paraId="1230C132" w14:textId="77777777" w:rsidR="002069D2" w:rsidRPr="001916BD" w:rsidRDefault="002069D2" w:rsidP="002069D2">
            <w:pPr>
              <w:spacing w:after="0" w:line="240" w:lineRule="auto"/>
              <w:jc w:val="right"/>
              <w:rPr>
                <w:rFonts w:ascii="Montserrat Light" w:hAnsi="Montserrat Light" w:cs="Calibri"/>
                <w:color w:val="000000"/>
                <w:sz w:val="14"/>
                <w:szCs w:val="14"/>
              </w:rPr>
            </w:pPr>
            <w:r w:rsidRPr="001916BD">
              <w:rPr>
                <w:rFonts w:ascii="Montserrat Light" w:hAnsi="Montserrat Light" w:cs="Calibri"/>
                <w:color w:val="000000"/>
                <w:sz w:val="14"/>
                <w:szCs w:val="14"/>
              </w:rPr>
              <w:t>39,6</w:t>
            </w:r>
          </w:p>
        </w:tc>
        <w:tc>
          <w:tcPr>
            <w:tcW w:w="567" w:type="dxa"/>
            <w:shd w:val="clear" w:color="auto" w:fill="auto"/>
            <w:noWrap/>
            <w:vAlign w:val="center"/>
            <w:hideMark/>
          </w:tcPr>
          <w:p w14:paraId="73705621" w14:textId="77777777" w:rsidR="002069D2" w:rsidRPr="001916BD" w:rsidRDefault="002069D2" w:rsidP="002069D2">
            <w:pPr>
              <w:spacing w:after="0" w:line="240" w:lineRule="auto"/>
              <w:jc w:val="right"/>
              <w:rPr>
                <w:rFonts w:ascii="Montserrat Light" w:hAnsi="Montserrat Light" w:cs="Calibri"/>
                <w:color w:val="000000"/>
                <w:sz w:val="14"/>
                <w:szCs w:val="14"/>
              </w:rPr>
            </w:pPr>
            <w:r w:rsidRPr="001916BD">
              <w:rPr>
                <w:rFonts w:ascii="Montserrat Light" w:hAnsi="Montserrat Light" w:cs="Calibri"/>
                <w:color w:val="000000"/>
                <w:sz w:val="14"/>
                <w:szCs w:val="14"/>
              </w:rPr>
              <w:t>2,3</w:t>
            </w:r>
          </w:p>
        </w:tc>
        <w:tc>
          <w:tcPr>
            <w:tcW w:w="992" w:type="dxa"/>
            <w:shd w:val="clear" w:color="auto" w:fill="auto"/>
            <w:noWrap/>
            <w:vAlign w:val="center"/>
            <w:hideMark/>
          </w:tcPr>
          <w:p w14:paraId="37A52E51" w14:textId="4D889B6A" w:rsidR="002069D2" w:rsidRPr="002D5FCD" w:rsidRDefault="002069D2" w:rsidP="002069D2">
            <w:pPr>
              <w:spacing w:after="0" w:line="240" w:lineRule="auto"/>
              <w:jc w:val="right"/>
              <w:rPr>
                <w:rFonts w:ascii="Montserrat Light" w:hAnsi="Montserrat Light" w:cs="Calibri"/>
                <w:color w:val="000000"/>
                <w:sz w:val="14"/>
                <w:szCs w:val="14"/>
                <w:highlight w:val="yellow"/>
              </w:rPr>
            </w:pPr>
            <w:r>
              <w:rPr>
                <w:rFonts w:ascii="Montserrat Light" w:hAnsi="Montserrat Light" w:cs="Calibri"/>
                <w:color w:val="000000"/>
                <w:sz w:val="14"/>
                <w:szCs w:val="14"/>
              </w:rPr>
              <w:t>-26,2</w:t>
            </w:r>
          </w:p>
        </w:tc>
        <w:tc>
          <w:tcPr>
            <w:tcW w:w="851" w:type="dxa"/>
            <w:shd w:val="clear" w:color="auto" w:fill="auto"/>
            <w:noWrap/>
            <w:vAlign w:val="center"/>
            <w:hideMark/>
          </w:tcPr>
          <w:p w14:paraId="56EEBCDB" w14:textId="77777777" w:rsidR="002069D2" w:rsidRPr="001916BD" w:rsidRDefault="002069D2" w:rsidP="002069D2">
            <w:pPr>
              <w:spacing w:after="0" w:line="240" w:lineRule="auto"/>
              <w:jc w:val="center"/>
              <w:rPr>
                <w:rFonts w:ascii="Montserrat Light" w:hAnsi="Montserrat Light" w:cs="Calibri"/>
                <w:b/>
                <w:bCs/>
                <w:color w:val="FF0000"/>
              </w:rPr>
            </w:pPr>
            <w:r w:rsidRPr="001916BD">
              <w:rPr>
                <w:rFonts w:ascii="Montserrat Light" w:hAnsi="Montserrat Light" w:cs="Calibri"/>
                <w:b/>
                <w:bCs/>
                <w:color w:val="FF0000"/>
              </w:rPr>
              <w:t>-</w:t>
            </w:r>
          </w:p>
        </w:tc>
      </w:tr>
      <w:tr w:rsidR="002069D2" w:rsidRPr="001916BD" w14:paraId="5F6075D3" w14:textId="77777777" w:rsidTr="007A7C9B">
        <w:trPr>
          <w:trHeight w:val="300"/>
        </w:trPr>
        <w:tc>
          <w:tcPr>
            <w:tcW w:w="1046" w:type="dxa"/>
            <w:shd w:val="clear" w:color="auto" w:fill="auto"/>
            <w:noWrap/>
            <w:vAlign w:val="center"/>
            <w:hideMark/>
          </w:tcPr>
          <w:p w14:paraId="08897346" w14:textId="46D2A58F" w:rsidR="002069D2" w:rsidRPr="001916BD" w:rsidRDefault="002069D2" w:rsidP="002069D2">
            <w:pPr>
              <w:spacing w:after="0" w:line="240" w:lineRule="auto"/>
              <w:rPr>
                <w:rFonts w:ascii="Montserrat Light" w:hAnsi="Montserrat Light" w:cs="Calibri"/>
                <w:color w:val="000000"/>
                <w:sz w:val="14"/>
                <w:szCs w:val="14"/>
              </w:rPr>
            </w:pPr>
            <w:r w:rsidRPr="001916BD">
              <w:rPr>
                <w:rFonts w:ascii="Montserrat Light" w:hAnsi="Montserrat Light" w:cs="Calibri"/>
                <w:color w:val="000000"/>
                <w:sz w:val="14"/>
                <w:szCs w:val="14"/>
              </w:rPr>
              <w:t>Etats-Unis</w:t>
            </w:r>
          </w:p>
        </w:tc>
        <w:tc>
          <w:tcPr>
            <w:tcW w:w="941" w:type="dxa"/>
            <w:shd w:val="clear" w:color="auto" w:fill="auto"/>
            <w:noWrap/>
            <w:vAlign w:val="center"/>
            <w:hideMark/>
          </w:tcPr>
          <w:p w14:paraId="1C17F5E3" w14:textId="77777777" w:rsidR="002069D2" w:rsidRPr="001916BD" w:rsidRDefault="002069D2" w:rsidP="002069D2">
            <w:pPr>
              <w:spacing w:after="0" w:line="240" w:lineRule="auto"/>
              <w:jc w:val="right"/>
              <w:rPr>
                <w:rFonts w:ascii="Montserrat Light" w:hAnsi="Montserrat Light" w:cs="Calibri"/>
                <w:color w:val="000000"/>
                <w:sz w:val="14"/>
                <w:szCs w:val="14"/>
              </w:rPr>
            </w:pPr>
            <w:r w:rsidRPr="001916BD">
              <w:rPr>
                <w:rFonts w:ascii="Montserrat Light" w:hAnsi="Montserrat Light" w:cs="Calibri"/>
                <w:color w:val="000000"/>
                <w:sz w:val="14"/>
                <w:szCs w:val="14"/>
              </w:rPr>
              <w:t>0,9</w:t>
            </w:r>
          </w:p>
        </w:tc>
        <w:tc>
          <w:tcPr>
            <w:tcW w:w="982" w:type="dxa"/>
            <w:shd w:val="clear" w:color="auto" w:fill="auto"/>
            <w:noWrap/>
            <w:vAlign w:val="center"/>
            <w:hideMark/>
          </w:tcPr>
          <w:p w14:paraId="5E40B472" w14:textId="77777777" w:rsidR="002069D2" w:rsidRPr="001916BD" w:rsidRDefault="002069D2" w:rsidP="002069D2">
            <w:pPr>
              <w:spacing w:after="0" w:line="240" w:lineRule="auto"/>
              <w:jc w:val="right"/>
              <w:rPr>
                <w:rFonts w:ascii="Montserrat Light" w:hAnsi="Montserrat Light" w:cs="Calibri"/>
                <w:color w:val="000000"/>
                <w:sz w:val="14"/>
                <w:szCs w:val="14"/>
              </w:rPr>
            </w:pPr>
            <w:r w:rsidRPr="001916BD">
              <w:rPr>
                <w:rFonts w:ascii="Montserrat Light" w:hAnsi="Montserrat Light" w:cs="Calibri"/>
                <w:color w:val="000000"/>
                <w:sz w:val="14"/>
                <w:szCs w:val="14"/>
              </w:rPr>
              <w:t>-30,5</w:t>
            </w:r>
          </w:p>
        </w:tc>
        <w:tc>
          <w:tcPr>
            <w:tcW w:w="706" w:type="dxa"/>
            <w:shd w:val="clear" w:color="auto" w:fill="auto"/>
            <w:noWrap/>
            <w:vAlign w:val="center"/>
            <w:hideMark/>
          </w:tcPr>
          <w:p w14:paraId="73574EFB" w14:textId="77777777" w:rsidR="002069D2" w:rsidRPr="001916BD" w:rsidRDefault="002069D2" w:rsidP="002069D2">
            <w:pPr>
              <w:spacing w:after="0" w:line="240" w:lineRule="auto"/>
              <w:jc w:val="right"/>
              <w:rPr>
                <w:rFonts w:ascii="Montserrat Light" w:hAnsi="Montserrat Light" w:cs="Calibri"/>
                <w:color w:val="000000"/>
                <w:sz w:val="14"/>
                <w:szCs w:val="14"/>
              </w:rPr>
            </w:pPr>
            <w:r w:rsidRPr="001916BD">
              <w:rPr>
                <w:rFonts w:ascii="Montserrat Light" w:hAnsi="Montserrat Light" w:cs="Calibri"/>
                <w:color w:val="000000"/>
                <w:sz w:val="14"/>
                <w:szCs w:val="14"/>
              </w:rPr>
              <w:t>9,2</w:t>
            </w:r>
          </w:p>
        </w:tc>
        <w:tc>
          <w:tcPr>
            <w:tcW w:w="559" w:type="dxa"/>
            <w:shd w:val="clear" w:color="auto" w:fill="auto"/>
            <w:noWrap/>
            <w:vAlign w:val="center"/>
            <w:hideMark/>
          </w:tcPr>
          <w:p w14:paraId="777DDDA7" w14:textId="77777777" w:rsidR="002069D2" w:rsidRPr="001916BD" w:rsidRDefault="002069D2" w:rsidP="002069D2">
            <w:pPr>
              <w:spacing w:after="0" w:line="240" w:lineRule="auto"/>
              <w:jc w:val="right"/>
              <w:rPr>
                <w:rFonts w:ascii="Montserrat Light" w:hAnsi="Montserrat Light" w:cs="Calibri"/>
                <w:color w:val="000000"/>
                <w:sz w:val="14"/>
                <w:szCs w:val="14"/>
              </w:rPr>
            </w:pPr>
            <w:r w:rsidRPr="001916BD">
              <w:rPr>
                <w:rFonts w:ascii="Montserrat Light" w:hAnsi="Montserrat Light" w:cs="Calibri"/>
                <w:color w:val="000000"/>
                <w:sz w:val="14"/>
                <w:szCs w:val="14"/>
              </w:rPr>
              <w:t>1,8</w:t>
            </w:r>
          </w:p>
        </w:tc>
        <w:tc>
          <w:tcPr>
            <w:tcW w:w="161" w:type="dxa"/>
            <w:vMerge/>
            <w:shd w:val="clear" w:color="auto" w:fill="auto"/>
            <w:noWrap/>
            <w:vAlign w:val="center"/>
            <w:hideMark/>
          </w:tcPr>
          <w:p w14:paraId="32AD5438" w14:textId="77777777" w:rsidR="002069D2" w:rsidRPr="001916BD" w:rsidRDefault="002069D2" w:rsidP="002069D2">
            <w:pPr>
              <w:spacing w:after="0" w:line="240" w:lineRule="auto"/>
              <w:jc w:val="right"/>
              <w:rPr>
                <w:rFonts w:ascii="Montserrat Light" w:hAnsi="Montserrat Light" w:cs="Calibri"/>
                <w:color w:val="000000"/>
                <w:sz w:val="14"/>
                <w:szCs w:val="14"/>
              </w:rPr>
            </w:pPr>
          </w:p>
        </w:tc>
        <w:tc>
          <w:tcPr>
            <w:tcW w:w="992" w:type="dxa"/>
            <w:shd w:val="clear" w:color="auto" w:fill="auto"/>
            <w:noWrap/>
            <w:vAlign w:val="center"/>
            <w:hideMark/>
          </w:tcPr>
          <w:p w14:paraId="3E84A842" w14:textId="77777777" w:rsidR="002069D2" w:rsidRPr="001916BD" w:rsidRDefault="002069D2" w:rsidP="002069D2">
            <w:pPr>
              <w:spacing w:after="0" w:line="240" w:lineRule="auto"/>
              <w:jc w:val="right"/>
              <w:rPr>
                <w:rFonts w:ascii="Montserrat Light" w:hAnsi="Montserrat Light" w:cs="Calibri"/>
                <w:color w:val="000000"/>
                <w:sz w:val="14"/>
                <w:szCs w:val="14"/>
              </w:rPr>
            </w:pPr>
            <w:r w:rsidRPr="001916BD">
              <w:rPr>
                <w:rFonts w:ascii="Montserrat Light" w:hAnsi="Montserrat Light" w:cs="Calibri"/>
                <w:color w:val="000000"/>
                <w:sz w:val="14"/>
                <w:szCs w:val="14"/>
              </w:rPr>
              <w:t>-4,5</w:t>
            </w:r>
          </w:p>
        </w:tc>
        <w:tc>
          <w:tcPr>
            <w:tcW w:w="992" w:type="dxa"/>
            <w:shd w:val="clear" w:color="auto" w:fill="auto"/>
            <w:noWrap/>
            <w:vAlign w:val="center"/>
            <w:hideMark/>
          </w:tcPr>
          <w:p w14:paraId="0237C37F" w14:textId="77777777" w:rsidR="002069D2" w:rsidRPr="001916BD" w:rsidRDefault="002069D2" w:rsidP="002069D2">
            <w:pPr>
              <w:spacing w:after="0" w:line="240" w:lineRule="auto"/>
              <w:jc w:val="right"/>
              <w:rPr>
                <w:rFonts w:ascii="Montserrat Light" w:hAnsi="Montserrat Light" w:cs="Calibri"/>
                <w:color w:val="000000"/>
                <w:sz w:val="14"/>
                <w:szCs w:val="14"/>
              </w:rPr>
            </w:pPr>
            <w:r w:rsidRPr="001916BD">
              <w:rPr>
                <w:rFonts w:ascii="Montserrat Light" w:hAnsi="Montserrat Light" w:cs="Calibri"/>
                <w:color w:val="000000"/>
                <w:sz w:val="14"/>
                <w:szCs w:val="14"/>
              </w:rPr>
              <w:t>-16,3</w:t>
            </w:r>
          </w:p>
        </w:tc>
        <w:tc>
          <w:tcPr>
            <w:tcW w:w="709" w:type="dxa"/>
            <w:shd w:val="clear" w:color="auto" w:fill="auto"/>
            <w:noWrap/>
            <w:vAlign w:val="center"/>
            <w:hideMark/>
          </w:tcPr>
          <w:p w14:paraId="3053989C" w14:textId="77777777" w:rsidR="002069D2" w:rsidRPr="001916BD" w:rsidRDefault="002069D2" w:rsidP="002069D2">
            <w:pPr>
              <w:spacing w:after="0" w:line="240" w:lineRule="auto"/>
              <w:jc w:val="right"/>
              <w:rPr>
                <w:rFonts w:ascii="Montserrat Light" w:hAnsi="Montserrat Light" w:cs="Calibri"/>
                <w:color w:val="000000"/>
                <w:sz w:val="14"/>
                <w:szCs w:val="14"/>
              </w:rPr>
            </w:pPr>
            <w:r w:rsidRPr="001916BD">
              <w:rPr>
                <w:rFonts w:ascii="Montserrat Light" w:hAnsi="Montserrat Light" w:cs="Calibri"/>
                <w:color w:val="000000"/>
                <w:sz w:val="14"/>
                <w:szCs w:val="14"/>
              </w:rPr>
              <w:t>41,2</w:t>
            </w:r>
          </w:p>
        </w:tc>
        <w:tc>
          <w:tcPr>
            <w:tcW w:w="567" w:type="dxa"/>
            <w:shd w:val="clear" w:color="auto" w:fill="auto"/>
            <w:noWrap/>
            <w:vAlign w:val="center"/>
            <w:hideMark/>
          </w:tcPr>
          <w:p w14:paraId="1212585E" w14:textId="77777777" w:rsidR="002069D2" w:rsidRPr="001916BD" w:rsidRDefault="002069D2" w:rsidP="002069D2">
            <w:pPr>
              <w:spacing w:after="0" w:line="240" w:lineRule="auto"/>
              <w:jc w:val="right"/>
              <w:rPr>
                <w:rFonts w:ascii="Montserrat Light" w:hAnsi="Montserrat Light" w:cs="Calibri"/>
                <w:color w:val="000000"/>
                <w:sz w:val="14"/>
                <w:szCs w:val="14"/>
              </w:rPr>
            </w:pPr>
            <w:r w:rsidRPr="001916BD">
              <w:rPr>
                <w:rFonts w:ascii="Montserrat Light" w:hAnsi="Montserrat Light" w:cs="Calibri"/>
                <w:color w:val="000000"/>
                <w:sz w:val="14"/>
                <w:szCs w:val="14"/>
              </w:rPr>
              <w:t>2,4</w:t>
            </w:r>
          </w:p>
        </w:tc>
        <w:tc>
          <w:tcPr>
            <w:tcW w:w="992" w:type="dxa"/>
            <w:shd w:val="clear" w:color="auto" w:fill="auto"/>
            <w:noWrap/>
            <w:vAlign w:val="center"/>
            <w:hideMark/>
          </w:tcPr>
          <w:p w14:paraId="64D4C166" w14:textId="1AF4A68C" w:rsidR="002069D2" w:rsidRPr="002D5FCD" w:rsidRDefault="002069D2" w:rsidP="002069D2">
            <w:pPr>
              <w:spacing w:after="0" w:line="240" w:lineRule="auto"/>
              <w:jc w:val="right"/>
              <w:rPr>
                <w:rFonts w:ascii="Montserrat Light" w:hAnsi="Montserrat Light" w:cs="Calibri"/>
                <w:color w:val="000000"/>
                <w:sz w:val="14"/>
                <w:szCs w:val="14"/>
                <w:highlight w:val="yellow"/>
              </w:rPr>
            </w:pPr>
            <w:r>
              <w:rPr>
                <w:rFonts w:ascii="Montserrat Light" w:hAnsi="Montserrat Light" w:cs="Calibri"/>
                <w:color w:val="000000"/>
                <w:sz w:val="14"/>
                <w:szCs w:val="14"/>
              </w:rPr>
              <w:t>-27,3</w:t>
            </w:r>
          </w:p>
        </w:tc>
        <w:tc>
          <w:tcPr>
            <w:tcW w:w="851" w:type="dxa"/>
            <w:shd w:val="clear" w:color="auto" w:fill="auto"/>
            <w:noWrap/>
            <w:vAlign w:val="center"/>
            <w:hideMark/>
          </w:tcPr>
          <w:p w14:paraId="510C492F" w14:textId="77777777" w:rsidR="002069D2" w:rsidRPr="001916BD" w:rsidRDefault="002069D2" w:rsidP="002069D2">
            <w:pPr>
              <w:spacing w:after="0" w:line="240" w:lineRule="auto"/>
              <w:jc w:val="center"/>
              <w:rPr>
                <w:rFonts w:ascii="Montserrat Light" w:hAnsi="Montserrat Light" w:cs="Calibri"/>
                <w:b/>
                <w:bCs/>
                <w:color w:val="FF0000"/>
              </w:rPr>
            </w:pPr>
            <w:r w:rsidRPr="001916BD">
              <w:rPr>
                <w:rFonts w:ascii="Montserrat Light" w:hAnsi="Montserrat Light" w:cs="Calibri"/>
                <w:b/>
                <w:bCs/>
                <w:color w:val="FF0000"/>
              </w:rPr>
              <w:t>-</w:t>
            </w:r>
          </w:p>
        </w:tc>
      </w:tr>
      <w:tr w:rsidR="002069D2" w:rsidRPr="001916BD" w14:paraId="4C161678" w14:textId="77777777" w:rsidTr="007A7C9B">
        <w:trPr>
          <w:trHeight w:val="300"/>
        </w:trPr>
        <w:tc>
          <w:tcPr>
            <w:tcW w:w="1046" w:type="dxa"/>
            <w:shd w:val="clear" w:color="auto" w:fill="auto"/>
            <w:noWrap/>
            <w:vAlign w:val="center"/>
            <w:hideMark/>
          </w:tcPr>
          <w:p w14:paraId="1295131F" w14:textId="39083083" w:rsidR="002069D2" w:rsidRPr="001916BD" w:rsidRDefault="002069D2" w:rsidP="002069D2">
            <w:pPr>
              <w:spacing w:after="0" w:line="240" w:lineRule="auto"/>
              <w:rPr>
                <w:rFonts w:ascii="Montserrat Light" w:hAnsi="Montserrat Light" w:cs="Calibri"/>
                <w:color w:val="000000"/>
                <w:sz w:val="14"/>
                <w:szCs w:val="14"/>
              </w:rPr>
            </w:pPr>
            <w:r w:rsidRPr="001916BD">
              <w:rPr>
                <w:rFonts w:ascii="Montserrat Light" w:hAnsi="Montserrat Light" w:cs="Calibri"/>
                <w:color w:val="000000"/>
                <w:sz w:val="14"/>
                <w:szCs w:val="14"/>
              </w:rPr>
              <w:t>Vietnam</w:t>
            </w:r>
          </w:p>
        </w:tc>
        <w:tc>
          <w:tcPr>
            <w:tcW w:w="941" w:type="dxa"/>
            <w:shd w:val="clear" w:color="auto" w:fill="auto"/>
            <w:noWrap/>
            <w:vAlign w:val="center"/>
            <w:hideMark/>
          </w:tcPr>
          <w:p w14:paraId="7C0B3C36" w14:textId="77777777" w:rsidR="002069D2" w:rsidRPr="001916BD" w:rsidRDefault="002069D2" w:rsidP="002069D2">
            <w:pPr>
              <w:spacing w:after="0" w:line="240" w:lineRule="auto"/>
              <w:jc w:val="right"/>
              <w:rPr>
                <w:rFonts w:ascii="Montserrat Light" w:hAnsi="Montserrat Light" w:cs="Calibri"/>
                <w:color w:val="000000"/>
                <w:sz w:val="14"/>
                <w:szCs w:val="14"/>
              </w:rPr>
            </w:pPr>
            <w:r w:rsidRPr="001916BD">
              <w:rPr>
                <w:rFonts w:ascii="Montserrat Light" w:hAnsi="Montserrat Light" w:cs="Calibri"/>
                <w:color w:val="000000"/>
                <w:sz w:val="14"/>
                <w:szCs w:val="14"/>
              </w:rPr>
              <w:t>-11,7</w:t>
            </w:r>
          </w:p>
        </w:tc>
        <w:tc>
          <w:tcPr>
            <w:tcW w:w="982" w:type="dxa"/>
            <w:shd w:val="clear" w:color="auto" w:fill="auto"/>
            <w:noWrap/>
            <w:vAlign w:val="center"/>
            <w:hideMark/>
          </w:tcPr>
          <w:p w14:paraId="5611ED69" w14:textId="77777777" w:rsidR="002069D2" w:rsidRPr="001916BD" w:rsidRDefault="002069D2" w:rsidP="002069D2">
            <w:pPr>
              <w:spacing w:after="0" w:line="240" w:lineRule="auto"/>
              <w:jc w:val="right"/>
              <w:rPr>
                <w:rFonts w:ascii="Montserrat Light" w:hAnsi="Montserrat Light" w:cs="Calibri"/>
                <w:color w:val="000000"/>
                <w:sz w:val="14"/>
                <w:szCs w:val="14"/>
              </w:rPr>
            </w:pPr>
            <w:r w:rsidRPr="001916BD">
              <w:rPr>
                <w:rFonts w:ascii="Montserrat Light" w:hAnsi="Montserrat Light" w:cs="Calibri"/>
                <w:color w:val="000000"/>
                <w:sz w:val="14"/>
                <w:szCs w:val="14"/>
              </w:rPr>
              <w:t>-2,0</w:t>
            </w:r>
          </w:p>
        </w:tc>
        <w:tc>
          <w:tcPr>
            <w:tcW w:w="706" w:type="dxa"/>
            <w:shd w:val="clear" w:color="auto" w:fill="auto"/>
            <w:noWrap/>
            <w:vAlign w:val="center"/>
            <w:hideMark/>
          </w:tcPr>
          <w:p w14:paraId="08CDB07C" w14:textId="77777777" w:rsidR="002069D2" w:rsidRPr="001916BD" w:rsidRDefault="002069D2" w:rsidP="002069D2">
            <w:pPr>
              <w:spacing w:after="0" w:line="240" w:lineRule="auto"/>
              <w:jc w:val="right"/>
              <w:rPr>
                <w:rFonts w:ascii="Montserrat Light" w:hAnsi="Montserrat Light" w:cs="Calibri"/>
                <w:color w:val="000000"/>
                <w:sz w:val="14"/>
                <w:szCs w:val="14"/>
              </w:rPr>
            </w:pPr>
            <w:r w:rsidRPr="001916BD">
              <w:rPr>
                <w:rFonts w:ascii="Montserrat Light" w:hAnsi="Montserrat Light" w:cs="Calibri"/>
                <w:color w:val="000000"/>
                <w:sz w:val="14"/>
                <w:szCs w:val="14"/>
              </w:rPr>
              <w:t>51,7</w:t>
            </w:r>
          </w:p>
        </w:tc>
        <w:tc>
          <w:tcPr>
            <w:tcW w:w="559" w:type="dxa"/>
            <w:shd w:val="clear" w:color="auto" w:fill="auto"/>
            <w:noWrap/>
            <w:vAlign w:val="center"/>
            <w:hideMark/>
          </w:tcPr>
          <w:p w14:paraId="55F848A2" w14:textId="77777777" w:rsidR="002069D2" w:rsidRPr="001916BD" w:rsidRDefault="002069D2" w:rsidP="002069D2">
            <w:pPr>
              <w:spacing w:after="0" w:line="240" w:lineRule="auto"/>
              <w:jc w:val="right"/>
              <w:rPr>
                <w:rFonts w:ascii="Montserrat Light" w:hAnsi="Montserrat Light" w:cs="Calibri"/>
                <w:color w:val="000000"/>
                <w:sz w:val="14"/>
                <w:szCs w:val="14"/>
              </w:rPr>
            </w:pPr>
            <w:r w:rsidRPr="001916BD">
              <w:rPr>
                <w:rFonts w:ascii="Montserrat Light" w:hAnsi="Montserrat Light" w:cs="Calibri"/>
                <w:color w:val="000000"/>
                <w:sz w:val="14"/>
                <w:szCs w:val="14"/>
              </w:rPr>
              <w:t>10,4</w:t>
            </w:r>
          </w:p>
        </w:tc>
        <w:tc>
          <w:tcPr>
            <w:tcW w:w="161" w:type="dxa"/>
            <w:vMerge/>
            <w:shd w:val="clear" w:color="auto" w:fill="auto"/>
            <w:noWrap/>
            <w:vAlign w:val="center"/>
            <w:hideMark/>
          </w:tcPr>
          <w:p w14:paraId="3107428C" w14:textId="77777777" w:rsidR="002069D2" w:rsidRPr="001916BD" w:rsidRDefault="002069D2" w:rsidP="002069D2">
            <w:pPr>
              <w:spacing w:after="0" w:line="240" w:lineRule="auto"/>
              <w:jc w:val="right"/>
              <w:rPr>
                <w:rFonts w:ascii="Montserrat Light" w:hAnsi="Montserrat Light" w:cs="Calibri"/>
                <w:color w:val="000000"/>
                <w:sz w:val="14"/>
                <w:szCs w:val="14"/>
              </w:rPr>
            </w:pPr>
          </w:p>
        </w:tc>
        <w:tc>
          <w:tcPr>
            <w:tcW w:w="992" w:type="dxa"/>
            <w:shd w:val="clear" w:color="auto" w:fill="auto"/>
            <w:noWrap/>
            <w:vAlign w:val="center"/>
            <w:hideMark/>
          </w:tcPr>
          <w:p w14:paraId="7E90CA93" w14:textId="77777777" w:rsidR="002069D2" w:rsidRPr="001916BD" w:rsidRDefault="002069D2" w:rsidP="002069D2">
            <w:pPr>
              <w:spacing w:after="0" w:line="240" w:lineRule="auto"/>
              <w:jc w:val="right"/>
              <w:rPr>
                <w:rFonts w:ascii="Montserrat Light" w:hAnsi="Montserrat Light" w:cs="Calibri"/>
                <w:color w:val="000000"/>
                <w:sz w:val="14"/>
                <w:szCs w:val="14"/>
              </w:rPr>
            </w:pPr>
            <w:r w:rsidRPr="001916BD">
              <w:rPr>
                <w:rFonts w:ascii="Montserrat Light" w:hAnsi="Montserrat Light" w:cs="Calibri"/>
                <w:color w:val="000000"/>
                <w:sz w:val="14"/>
                <w:szCs w:val="14"/>
              </w:rPr>
              <w:t>24,9</w:t>
            </w:r>
          </w:p>
        </w:tc>
        <w:tc>
          <w:tcPr>
            <w:tcW w:w="992" w:type="dxa"/>
            <w:shd w:val="clear" w:color="auto" w:fill="auto"/>
            <w:noWrap/>
            <w:vAlign w:val="center"/>
            <w:hideMark/>
          </w:tcPr>
          <w:p w14:paraId="13B861D1" w14:textId="77777777" w:rsidR="002069D2" w:rsidRPr="001916BD" w:rsidRDefault="002069D2" w:rsidP="002069D2">
            <w:pPr>
              <w:spacing w:after="0" w:line="240" w:lineRule="auto"/>
              <w:jc w:val="right"/>
              <w:rPr>
                <w:rFonts w:ascii="Montserrat Light" w:hAnsi="Montserrat Light" w:cs="Calibri"/>
                <w:color w:val="000000"/>
                <w:sz w:val="14"/>
                <w:szCs w:val="14"/>
              </w:rPr>
            </w:pPr>
            <w:r w:rsidRPr="001916BD">
              <w:rPr>
                <w:rFonts w:ascii="Montserrat Light" w:hAnsi="Montserrat Light" w:cs="Calibri"/>
                <w:color w:val="000000"/>
                <w:sz w:val="14"/>
                <w:szCs w:val="14"/>
              </w:rPr>
              <w:t>14,6</w:t>
            </w:r>
          </w:p>
        </w:tc>
        <w:tc>
          <w:tcPr>
            <w:tcW w:w="709" w:type="dxa"/>
            <w:shd w:val="clear" w:color="auto" w:fill="auto"/>
            <w:noWrap/>
            <w:vAlign w:val="center"/>
            <w:hideMark/>
          </w:tcPr>
          <w:p w14:paraId="238D3E82" w14:textId="77777777" w:rsidR="002069D2" w:rsidRPr="001916BD" w:rsidRDefault="002069D2" w:rsidP="002069D2">
            <w:pPr>
              <w:spacing w:after="0" w:line="240" w:lineRule="auto"/>
              <w:jc w:val="right"/>
              <w:rPr>
                <w:rFonts w:ascii="Montserrat Light" w:hAnsi="Montserrat Light" w:cs="Calibri"/>
                <w:color w:val="000000"/>
                <w:sz w:val="14"/>
                <w:szCs w:val="14"/>
              </w:rPr>
            </w:pPr>
            <w:r w:rsidRPr="001916BD">
              <w:rPr>
                <w:rFonts w:ascii="Montserrat Light" w:hAnsi="Montserrat Light" w:cs="Calibri"/>
                <w:color w:val="000000"/>
                <w:sz w:val="14"/>
                <w:szCs w:val="14"/>
              </w:rPr>
              <w:t>1,9</w:t>
            </w:r>
          </w:p>
        </w:tc>
        <w:tc>
          <w:tcPr>
            <w:tcW w:w="567" w:type="dxa"/>
            <w:shd w:val="clear" w:color="auto" w:fill="auto"/>
            <w:noWrap/>
            <w:vAlign w:val="center"/>
            <w:hideMark/>
          </w:tcPr>
          <w:p w14:paraId="7CA3C1D0" w14:textId="77777777" w:rsidR="002069D2" w:rsidRPr="001916BD" w:rsidRDefault="002069D2" w:rsidP="002069D2">
            <w:pPr>
              <w:spacing w:after="0" w:line="240" w:lineRule="auto"/>
              <w:jc w:val="right"/>
              <w:rPr>
                <w:rFonts w:ascii="Montserrat Light" w:hAnsi="Montserrat Light" w:cs="Calibri"/>
                <w:color w:val="000000"/>
                <w:sz w:val="14"/>
                <w:szCs w:val="14"/>
              </w:rPr>
            </w:pPr>
            <w:r w:rsidRPr="001916BD">
              <w:rPr>
                <w:rFonts w:ascii="Montserrat Light" w:hAnsi="Montserrat Light" w:cs="Calibri"/>
                <w:color w:val="000000"/>
                <w:sz w:val="14"/>
                <w:szCs w:val="14"/>
              </w:rPr>
              <w:t>0,1</w:t>
            </w:r>
          </w:p>
        </w:tc>
        <w:tc>
          <w:tcPr>
            <w:tcW w:w="992" w:type="dxa"/>
            <w:shd w:val="clear" w:color="auto" w:fill="auto"/>
            <w:noWrap/>
            <w:vAlign w:val="center"/>
            <w:hideMark/>
          </w:tcPr>
          <w:p w14:paraId="314F386F" w14:textId="18F39F3C" w:rsidR="002069D2" w:rsidRPr="002D5FCD" w:rsidRDefault="002069D2" w:rsidP="002069D2">
            <w:pPr>
              <w:spacing w:after="0" w:line="240" w:lineRule="auto"/>
              <w:jc w:val="right"/>
              <w:rPr>
                <w:rFonts w:ascii="Montserrat Light" w:hAnsi="Montserrat Light" w:cs="Calibri"/>
                <w:color w:val="000000"/>
                <w:sz w:val="14"/>
                <w:szCs w:val="14"/>
                <w:highlight w:val="yellow"/>
              </w:rPr>
            </w:pPr>
            <w:r>
              <w:rPr>
                <w:rFonts w:ascii="Montserrat Light" w:hAnsi="Montserrat Light" w:cs="Calibri"/>
                <w:color w:val="000000"/>
                <w:sz w:val="14"/>
                <w:szCs w:val="14"/>
              </w:rPr>
              <w:t>50,0</w:t>
            </w:r>
          </w:p>
        </w:tc>
        <w:tc>
          <w:tcPr>
            <w:tcW w:w="851" w:type="dxa"/>
            <w:shd w:val="clear" w:color="auto" w:fill="auto"/>
            <w:noWrap/>
            <w:vAlign w:val="center"/>
            <w:hideMark/>
          </w:tcPr>
          <w:p w14:paraId="4734B525" w14:textId="77777777" w:rsidR="002069D2" w:rsidRPr="001916BD" w:rsidRDefault="002069D2" w:rsidP="002069D2">
            <w:pPr>
              <w:spacing w:after="0" w:line="240" w:lineRule="auto"/>
              <w:jc w:val="center"/>
              <w:rPr>
                <w:rFonts w:ascii="Montserrat Light" w:hAnsi="Montserrat Light" w:cs="Calibri"/>
                <w:b/>
                <w:bCs/>
                <w:color w:val="538135" w:themeColor="accent6" w:themeShade="BF"/>
              </w:rPr>
            </w:pPr>
            <w:r w:rsidRPr="001916BD">
              <w:rPr>
                <w:rFonts w:ascii="Montserrat Light" w:hAnsi="Montserrat Light" w:cs="Calibri"/>
                <w:b/>
                <w:bCs/>
                <w:color w:val="538135" w:themeColor="accent6" w:themeShade="BF"/>
              </w:rPr>
              <w:t>+</w:t>
            </w:r>
          </w:p>
        </w:tc>
      </w:tr>
      <w:tr w:rsidR="002069D2" w:rsidRPr="001916BD" w14:paraId="28C85665" w14:textId="77777777" w:rsidTr="007A7C9B">
        <w:trPr>
          <w:trHeight w:val="300"/>
        </w:trPr>
        <w:tc>
          <w:tcPr>
            <w:tcW w:w="1046" w:type="dxa"/>
            <w:shd w:val="clear" w:color="auto" w:fill="auto"/>
            <w:noWrap/>
            <w:vAlign w:val="center"/>
            <w:hideMark/>
          </w:tcPr>
          <w:p w14:paraId="0668E51F" w14:textId="38804E57" w:rsidR="002069D2" w:rsidRPr="001916BD" w:rsidRDefault="002069D2" w:rsidP="002069D2">
            <w:pPr>
              <w:spacing w:after="0" w:line="240" w:lineRule="auto"/>
              <w:rPr>
                <w:rFonts w:ascii="Montserrat Light" w:hAnsi="Montserrat Light" w:cs="Calibri"/>
                <w:color w:val="000000"/>
                <w:sz w:val="14"/>
                <w:szCs w:val="14"/>
              </w:rPr>
            </w:pPr>
            <w:r w:rsidRPr="001916BD">
              <w:rPr>
                <w:rFonts w:ascii="Montserrat Light" w:hAnsi="Montserrat Light" w:cs="Calibri"/>
                <w:color w:val="000000"/>
                <w:sz w:val="14"/>
                <w:szCs w:val="14"/>
              </w:rPr>
              <w:t>Afrique du Sud</w:t>
            </w:r>
          </w:p>
        </w:tc>
        <w:tc>
          <w:tcPr>
            <w:tcW w:w="941" w:type="dxa"/>
            <w:shd w:val="clear" w:color="auto" w:fill="auto"/>
            <w:noWrap/>
            <w:vAlign w:val="center"/>
            <w:hideMark/>
          </w:tcPr>
          <w:p w14:paraId="012A7C7B" w14:textId="77777777" w:rsidR="002069D2" w:rsidRPr="001916BD" w:rsidRDefault="002069D2" w:rsidP="002069D2">
            <w:pPr>
              <w:spacing w:after="0" w:line="240" w:lineRule="auto"/>
              <w:jc w:val="right"/>
              <w:rPr>
                <w:rFonts w:ascii="Montserrat Light" w:hAnsi="Montserrat Light" w:cs="Calibri"/>
                <w:color w:val="000000"/>
                <w:sz w:val="14"/>
                <w:szCs w:val="14"/>
              </w:rPr>
            </w:pPr>
            <w:r w:rsidRPr="001916BD">
              <w:rPr>
                <w:rFonts w:ascii="Montserrat Light" w:hAnsi="Montserrat Light" w:cs="Calibri"/>
                <w:color w:val="000000"/>
                <w:sz w:val="14"/>
                <w:szCs w:val="14"/>
              </w:rPr>
              <w:t>-36,6</w:t>
            </w:r>
          </w:p>
        </w:tc>
        <w:tc>
          <w:tcPr>
            <w:tcW w:w="982" w:type="dxa"/>
            <w:shd w:val="clear" w:color="auto" w:fill="auto"/>
            <w:noWrap/>
            <w:vAlign w:val="center"/>
            <w:hideMark/>
          </w:tcPr>
          <w:p w14:paraId="55F62039" w14:textId="77777777" w:rsidR="002069D2" w:rsidRPr="001916BD" w:rsidRDefault="002069D2" w:rsidP="002069D2">
            <w:pPr>
              <w:spacing w:after="0" w:line="240" w:lineRule="auto"/>
              <w:jc w:val="right"/>
              <w:rPr>
                <w:rFonts w:ascii="Montserrat Light" w:hAnsi="Montserrat Light" w:cs="Calibri"/>
                <w:color w:val="000000"/>
                <w:sz w:val="14"/>
                <w:szCs w:val="14"/>
              </w:rPr>
            </w:pPr>
            <w:r w:rsidRPr="001916BD">
              <w:rPr>
                <w:rFonts w:ascii="Montserrat Light" w:hAnsi="Montserrat Light" w:cs="Calibri"/>
                <w:color w:val="000000"/>
                <w:sz w:val="14"/>
                <w:szCs w:val="14"/>
              </w:rPr>
              <w:t>64,3</w:t>
            </w:r>
          </w:p>
        </w:tc>
        <w:tc>
          <w:tcPr>
            <w:tcW w:w="706" w:type="dxa"/>
            <w:shd w:val="clear" w:color="auto" w:fill="auto"/>
            <w:noWrap/>
            <w:vAlign w:val="center"/>
            <w:hideMark/>
          </w:tcPr>
          <w:p w14:paraId="5E3F049F" w14:textId="77777777" w:rsidR="002069D2" w:rsidRPr="001916BD" w:rsidRDefault="002069D2" w:rsidP="002069D2">
            <w:pPr>
              <w:spacing w:after="0" w:line="240" w:lineRule="auto"/>
              <w:jc w:val="right"/>
              <w:rPr>
                <w:rFonts w:ascii="Montserrat Light" w:hAnsi="Montserrat Light" w:cs="Calibri"/>
                <w:color w:val="000000"/>
                <w:sz w:val="14"/>
                <w:szCs w:val="14"/>
              </w:rPr>
            </w:pPr>
            <w:r w:rsidRPr="001916BD">
              <w:rPr>
                <w:rFonts w:ascii="Montserrat Light" w:hAnsi="Montserrat Light" w:cs="Calibri"/>
                <w:color w:val="000000"/>
                <w:sz w:val="14"/>
                <w:szCs w:val="14"/>
              </w:rPr>
              <w:t>3,0</w:t>
            </w:r>
          </w:p>
        </w:tc>
        <w:tc>
          <w:tcPr>
            <w:tcW w:w="559" w:type="dxa"/>
            <w:shd w:val="clear" w:color="auto" w:fill="auto"/>
            <w:noWrap/>
            <w:vAlign w:val="center"/>
            <w:hideMark/>
          </w:tcPr>
          <w:p w14:paraId="32A12BDE" w14:textId="77777777" w:rsidR="002069D2" w:rsidRPr="001916BD" w:rsidRDefault="002069D2" w:rsidP="002069D2">
            <w:pPr>
              <w:spacing w:after="0" w:line="240" w:lineRule="auto"/>
              <w:jc w:val="right"/>
              <w:rPr>
                <w:rFonts w:ascii="Montserrat Light" w:hAnsi="Montserrat Light" w:cs="Calibri"/>
                <w:color w:val="000000"/>
                <w:sz w:val="14"/>
                <w:szCs w:val="14"/>
              </w:rPr>
            </w:pPr>
            <w:r w:rsidRPr="001916BD">
              <w:rPr>
                <w:rFonts w:ascii="Montserrat Light" w:hAnsi="Montserrat Light" w:cs="Calibri"/>
                <w:color w:val="000000"/>
                <w:sz w:val="14"/>
                <w:szCs w:val="14"/>
              </w:rPr>
              <w:t>0,6</w:t>
            </w:r>
          </w:p>
        </w:tc>
        <w:tc>
          <w:tcPr>
            <w:tcW w:w="161" w:type="dxa"/>
            <w:vMerge/>
            <w:shd w:val="clear" w:color="auto" w:fill="auto"/>
            <w:noWrap/>
            <w:vAlign w:val="center"/>
            <w:hideMark/>
          </w:tcPr>
          <w:p w14:paraId="6C1CB0E6" w14:textId="77777777" w:rsidR="002069D2" w:rsidRPr="001916BD" w:rsidRDefault="002069D2" w:rsidP="002069D2">
            <w:pPr>
              <w:spacing w:after="0" w:line="240" w:lineRule="auto"/>
              <w:jc w:val="right"/>
              <w:rPr>
                <w:rFonts w:ascii="Montserrat Light" w:hAnsi="Montserrat Light" w:cs="Calibri"/>
                <w:color w:val="000000"/>
                <w:sz w:val="14"/>
                <w:szCs w:val="14"/>
              </w:rPr>
            </w:pPr>
          </w:p>
        </w:tc>
        <w:tc>
          <w:tcPr>
            <w:tcW w:w="992" w:type="dxa"/>
            <w:shd w:val="clear" w:color="auto" w:fill="auto"/>
            <w:noWrap/>
            <w:vAlign w:val="center"/>
            <w:hideMark/>
          </w:tcPr>
          <w:p w14:paraId="23BB4BD0" w14:textId="77777777" w:rsidR="002069D2" w:rsidRPr="001916BD" w:rsidRDefault="002069D2" w:rsidP="002069D2">
            <w:pPr>
              <w:spacing w:after="0" w:line="240" w:lineRule="auto"/>
              <w:jc w:val="right"/>
              <w:rPr>
                <w:rFonts w:ascii="Montserrat Light" w:hAnsi="Montserrat Light" w:cs="Calibri"/>
                <w:color w:val="000000"/>
                <w:sz w:val="14"/>
                <w:szCs w:val="14"/>
              </w:rPr>
            </w:pPr>
            <w:r w:rsidRPr="001916BD">
              <w:rPr>
                <w:rFonts w:ascii="Montserrat Light" w:hAnsi="Montserrat Light" w:cs="Calibri"/>
                <w:color w:val="000000"/>
                <w:sz w:val="14"/>
                <w:szCs w:val="14"/>
              </w:rPr>
              <w:t>21,3</w:t>
            </w:r>
          </w:p>
        </w:tc>
        <w:tc>
          <w:tcPr>
            <w:tcW w:w="992" w:type="dxa"/>
            <w:shd w:val="clear" w:color="auto" w:fill="auto"/>
            <w:noWrap/>
            <w:vAlign w:val="center"/>
            <w:hideMark/>
          </w:tcPr>
          <w:p w14:paraId="63581F89" w14:textId="77777777" w:rsidR="002069D2" w:rsidRPr="001916BD" w:rsidRDefault="002069D2" w:rsidP="002069D2">
            <w:pPr>
              <w:spacing w:after="0" w:line="240" w:lineRule="auto"/>
              <w:jc w:val="right"/>
              <w:rPr>
                <w:rFonts w:ascii="Montserrat Light" w:hAnsi="Montserrat Light" w:cs="Calibri"/>
                <w:color w:val="000000"/>
                <w:sz w:val="14"/>
                <w:szCs w:val="14"/>
              </w:rPr>
            </w:pPr>
            <w:r w:rsidRPr="001916BD">
              <w:rPr>
                <w:rFonts w:ascii="Montserrat Light" w:hAnsi="Montserrat Light" w:cs="Calibri"/>
                <w:color w:val="000000"/>
                <w:sz w:val="14"/>
                <w:szCs w:val="14"/>
              </w:rPr>
              <w:t>-55,0</w:t>
            </w:r>
          </w:p>
        </w:tc>
        <w:tc>
          <w:tcPr>
            <w:tcW w:w="709" w:type="dxa"/>
            <w:shd w:val="clear" w:color="auto" w:fill="auto"/>
            <w:noWrap/>
            <w:vAlign w:val="center"/>
            <w:hideMark/>
          </w:tcPr>
          <w:p w14:paraId="46BEB4B8" w14:textId="77777777" w:rsidR="002069D2" w:rsidRPr="001916BD" w:rsidRDefault="002069D2" w:rsidP="002069D2">
            <w:pPr>
              <w:spacing w:after="0" w:line="240" w:lineRule="auto"/>
              <w:jc w:val="right"/>
              <w:rPr>
                <w:rFonts w:ascii="Montserrat Light" w:hAnsi="Montserrat Light" w:cs="Calibri"/>
                <w:color w:val="000000"/>
                <w:sz w:val="14"/>
                <w:szCs w:val="14"/>
              </w:rPr>
            </w:pPr>
            <w:r w:rsidRPr="001916BD">
              <w:rPr>
                <w:rFonts w:ascii="Montserrat Light" w:hAnsi="Montserrat Light" w:cs="Calibri"/>
                <w:color w:val="000000"/>
                <w:sz w:val="14"/>
                <w:szCs w:val="14"/>
              </w:rPr>
              <w:t>7,4</w:t>
            </w:r>
          </w:p>
        </w:tc>
        <w:tc>
          <w:tcPr>
            <w:tcW w:w="567" w:type="dxa"/>
            <w:shd w:val="clear" w:color="auto" w:fill="auto"/>
            <w:noWrap/>
            <w:vAlign w:val="center"/>
            <w:hideMark/>
          </w:tcPr>
          <w:p w14:paraId="1D27CA8B" w14:textId="77777777" w:rsidR="002069D2" w:rsidRPr="001916BD" w:rsidRDefault="002069D2" w:rsidP="002069D2">
            <w:pPr>
              <w:spacing w:after="0" w:line="240" w:lineRule="auto"/>
              <w:jc w:val="right"/>
              <w:rPr>
                <w:rFonts w:ascii="Montserrat Light" w:hAnsi="Montserrat Light" w:cs="Calibri"/>
                <w:color w:val="000000"/>
                <w:sz w:val="14"/>
                <w:szCs w:val="14"/>
              </w:rPr>
            </w:pPr>
            <w:r w:rsidRPr="001916BD">
              <w:rPr>
                <w:rFonts w:ascii="Montserrat Light" w:hAnsi="Montserrat Light" w:cs="Calibri"/>
                <w:color w:val="000000"/>
                <w:sz w:val="14"/>
                <w:szCs w:val="14"/>
              </w:rPr>
              <w:t>0,4</w:t>
            </w:r>
          </w:p>
        </w:tc>
        <w:tc>
          <w:tcPr>
            <w:tcW w:w="992" w:type="dxa"/>
            <w:shd w:val="clear" w:color="auto" w:fill="auto"/>
            <w:noWrap/>
            <w:vAlign w:val="center"/>
            <w:hideMark/>
          </w:tcPr>
          <w:p w14:paraId="1A91E5DA" w14:textId="42506BEA" w:rsidR="002069D2" w:rsidRPr="002D5FCD" w:rsidRDefault="002069D2" w:rsidP="002069D2">
            <w:pPr>
              <w:spacing w:after="0" w:line="240" w:lineRule="auto"/>
              <w:jc w:val="right"/>
              <w:rPr>
                <w:rFonts w:ascii="Montserrat Light" w:hAnsi="Montserrat Light" w:cs="Calibri"/>
                <w:color w:val="000000"/>
                <w:sz w:val="14"/>
                <w:szCs w:val="14"/>
                <w:highlight w:val="yellow"/>
              </w:rPr>
            </w:pPr>
            <w:r>
              <w:rPr>
                <w:rFonts w:ascii="Montserrat Light" w:hAnsi="Montserrat Light" w:cs="Calibri"/>
                <w:color w:val="000000"/>
                <w:sz w:val="14"/>
                <w:szCs w:val="14"/>
              </w:rPr>
              <w:t>-3,5</w:t>
            </w:r>
          </w:p>
        </w:tc>
        <w:tc>
          <w:tcPr>
            <w:tcW w:w="851" w:type="dxa"/>
            <w:shd w:val="clear" w:color="auto" w:fill="auto"/>
            <w:noWrap/>
            <w:vAlign w:val="center"/>
            <w:hideMark/>
          </w:tcPr>
          <w:p w14:paraId="6A2BAE3D" w14:textId="77777777" w:rsidR="002069D2" w:rsidRPr="001916BD" w:rsidRDefault="002069D2" w:rsidP="002069D2">
            <w:pPr>
              <w:spacing w:after="0" w:line="240" w:lineRule="auto"/>
              <w:jc w:val="center"/>
              <w:rPr>
                <w:rFonts w:ascii="Montserrat Light" w:hAnsi="Montserrat Light" w:cs="Calibri"/>
                <w:b/>
                <w:bCs/>
                <w:color w:val="FF0000"/>
              </w:rPr>
            </w:pPr>
            <w:r w:rsidRPr="001916BD">
              <w:rPr>
                <w:rFonts w:ascii="Montserrat Light" w:hAnsi="Montserrat Light" w:cs="Calibri"/>
                <w:b/>
                <w:bCs/>
                <w:color w:val="FF0000"/>
              </w:rPr>
              <w:t>-</w:t>
            </w:r>
          </w:p>
        </w:tc>
      </w:tr>
      <w:tr w:rsidR="002069D2" w:rsidRPr="001916BD" w14:paraId="2EC4C232" w14:textId="77777777" w:rsidTr="007A7C9B">
        <w:trPr>
          <w:trHeight w:val="300"/>
        </w:trPr>
        <w:tc>
          <w:tcPr>
            <w:tcW w:w="1046" w:type="dxa"/>
            <w:shd w:val="clear" w:color="auto" w:fill="auto"/>
            <w:noWrap/>
            <w:vAlign w:val="center"/>
          </w:tcPr>
          <w:p w14:paraId="0097EB91" w14:textId="209634AB" w:rsidR="002069D2" w:rsidRPr="001916BD" w:rsidRDefault="002069D2" w:rsidP="002069D2">
            <w:pPr>
              <w:spacing w:after="0" w:line="240" w:lineRule="auto"/>
              <w:rPr>
                <w:rFonts w:ascii="Montserrat Light" w:hAnsi="Montserrat Light" w:cs="Calibri"/>
                <w:color w:val="000000"/>
                <w:sz w:val="14"/>
                <w:szCs w:val="14"/>
              </w:rPr>
            </w:pPr>
            <w:r w:rsidRPr="001916BD">
              <w:rPr>
                <w:rFonts w:ascii="Montserrat Light" w:hAnsi="Montserrat Light" w:cs="Calibri"/>
                <w:color w:val="000000"/>
                <w:sz w:val="14"/>
                <w:szCs w:val="14"/>
              </w:rPr>
              <w:t>Ensemble Pays noyaux</w:t>
            </w:r>
          </w:p>
        </w:tc>
        <w:tc>
          <w:tcPr>
            <w:tcW w:w="941" w:type="dxa"/>
            <w:shd w:val="clear" w:color="auto" w:fill="auto"/>
            <w:noWrap/>
            <w:vAlign w:val="center"/>
          </w:tcPr>
          <w:p w14:paraId="5F34D53E" w14:textId="3D6F527F" w:rsidR="002069D2" w:rsidRPr="001916BD" w:rsidRDefault="002069D2" w:rsidP="002069D2">
            <w:pPr>
              <w:spacing w:after="0" w:line="240" w:lineRule="auto"/>
              <w:jc w:val="right"/>
              <w:rPr>
                <w:rFonts w:ascii="Montserrat Light" w:hAnsi="Montserrat Light" w:cs="Calibri"/>
                <w:color w:val="000000"/>
                <w:sz w:val="14"/>
                <w:szCs w:val="14"/>
              </w:rPr>
            </w:pPr>
            <w:r w:rsidRPr="001916BD">
              <w:rPr>
                <w:rFonts w:ascii="Montserrat Light" w:hAnsi="Montserrat Light" w:cs="Calibri"/>
                <w:color w:val="000000"/>
                <w:sz w:val="14"/>
                <w:szCs w:val="14"/>
              </w:rPr>
              <w:t>33,6</w:t>
            </w:r>
          </w:p>
        </w:tc>
        <w:tc>
          <w:tcPr>
            <w:tcW w:w="982" w:type="dxa"/>
            <w:shd w:val="clear" w:color="auto" w:fill="auto"/>
            <w:noWrap/>
            <w:vAlign w:val="center"/>
          </w:tcPr>
          <w:p w14:paraId="08E594E1" w14:textId="72BCABD3" w:rsidR="002069D2" w:rsidRPr="001916BD" w:rsidRDefault="002069D2" w:rsidP="002069D2">
            <w:pPr>
              <w:spacing w:after="0" w:line="240" w:lineRule="auto"/>
              <w:jc w:val="right"/>
              <w:rPr>
                <w:rFonts w:ascii="Montserrat Light" w:hAnsi="Montserrat Light" w:cs="Calibri"/>
                <w:color w:val="000000"/>
                <w:sz w:val="14"/>
                <w:szCs w:val="14"/>
              </w:rPr>
            </w:pPr>
            <w:r w:rsidRPr="001916BD">
              <w:rPr>
                <w:rFonts w:ascii="Montserrat Light" w:hAnsi="Montserrat Light" w:cs="Calibri"/>
                <w:color w:val="000000"/>
                <w:sz w:val="14"/>
                <w:szCs w:val="14"/>
              </w:rPr>
              <w:t>-7,1</w:t>
            </w:r>
          </w:p>
        </w:tc>
        <w:tc>
          <w:tcPr>
            <w:tcW w:w="706" w:type="dxa"/>
            <w:shd w:val="clear" w:color="auto" w:fill="auto"/>
            <w:noWrap/>
            <w:vAlign w:val="center"/>
          </w:tcPr>
          <w:p w14:paraId="6A8D2326" w14:textId="4B18A7C0" w:rsidR="002069D2" w:rsidRPr="001916BD" w:rsidRDefault="002069D2" w:rsidP="002069D2">
            <w:pPr>
              <w:spacing w:after="0" w:line="240" w:lineRule="auto"/>
              <w:jc w:val="right"/>
              <w:rPr>
                <w:rFonts w:ascii="Montserrat Light" w:hAnsi="Montserrat Light" w:cs="Calibri"/>
                <w:color w:val="000000"/>
                <w:sz w:val="14"/>
                <w:szCs w:val="14"/>
              </w:rPr>
            </w:pPr>
            <w:r w:rsidRPr="001916BD">
              <w:rPr>
                <w:rFonts w:ascii="Montserrat Light" w:hAnsi="Montserrat Light" w:cs="Calibri"/>
                <w:color w:val="000000"/>
                <w:sz w:val="14"/>
                <w:szCs w:val="14"/>
              </w:rPr>
              <w:t>430,0</w:t>
            </w:r>
          </w:p>
        </w:tc>
        <w:tc>
          <w:tcPr>
            <w:tcW w:w="559" w:type="dxa"/>
            <w:shd w:val="clear" w:color="auto" w:fill="auto"/>
            <w:noWrap/>
            <w:vAlign w:val="center"/>
          </w:tcPr>
          <w:p w14:paraId="438A5779" w14:textId="0BE85263" w:rsidR="002069D2" w:rsidRPr="001916BD" w:rsidRDefault="002069D2" w:rsidP="002069D2">
            <w:pPr>
              <w:spacing w:after="0" w:line="240" w:lineRule="auto"/>
              <w:jc w:val="right"/>
              <w:rPr>
                <w:rFonts w:ascii="Montserrat Light" w:hAnsi="Montserrat Light" w:cs="Calibri"/>
                <w:color w:val="000000"/>
                <w:sz w:val="14"/>
                <w:szCs w:val="14"/>
              </w:rPr>
            </w:pPr>
            <w:r w:rsidRPr="001916BD">
              <w:rPr>
                <w:rFonts w:ascii="Montserrat Light" w:hAnsi="Montserrat Light" w:cs="Calibri"/>
                <w:color w:val="000000"/>
                <w:sz w:val="14"/>
                <w:szCs w:val="14"/>
              </w:rPr>
              <w:t>86,3</w:t>
            </w:r>
          </w:p>
        </w:tc>
        <w:tc>
          <w:tcPr>
            <w:tcW w:w="161" w:type="dxa"/>
            <w:vMerge/>
            <w:shd w:val="clear" w:color="auto" w:fill="auto"/>
            <w:noWrap/>
            <w:vAlign w:val="center"/>
          </w:tcPr>
          <w:p w14:paraId="2D4AA1AA" w14:textId="77777777" w:rsidR="002069D2" w:rsidRPr="001916BD" w:rsidRDefault="002069D2" w:rsidP="002069D2">
            <w:pPr>
              <w:spacing w:after="0" w:line="240" w:lineRule="auto"/>
              <w:jc w:val="right"/>
              <w:rPr>
                <w:rFonts w:ascii="Montserrat Light" w:hAnsi="Montserrat Light" w:cs="Calibri"/>
                <w:color w:val="000000"/>
                <w:sz w:val="14"/>
                <w:szCs w:val="14"/>
              </w:rPr>
            </w:pPr>
          </w:p>
        </w:tc>
        <w:tc>
          <w:tcPr>
            <w:tcW w:w="992" w:type="dxa"/>
            <w:shd w:val="clear" w:color="auto" w:fill="auto"/>
            <w:noWrap/>
            <w:vAlign w:val="center"/>
          </w:tcPr>
          <w:p w14:paraId="2328AF08" w14:textId="6AAD4713" w:rsidR="002069D2" w:rsidRPr="001916BD" w:rsidRDefault="002069D2" w:rsidP="002069D2">
            <w:pPr>
              <w:spacing w:after="0" w:line="240" w:lineRule="auto"/>
              <w:jc w:val="right"/>
              <w:rPr>
                <w:rFonts w:ascii="Montserrat Light" w:hAnsi="Montserrat Light" w:cs="Calibri"/>
                <w:color w:val="000000"/>
                <w:sz w:val="14"/>
                <w:szCs w:val="14"/>
              </w:rPr>
            </w:pPr>
            <w:r w:rsidRPr="001916BD">
              <w:rPr>
                <w:rFonts w:ascii="Montserrat Light" w:hAnsi="Montserrat Light" w:cs="Calibri"/>
                <w:color w:val="000000"/>
                <w:sz w:val="14"/>
                <w:szCs w:val="14"/>
              </w:rPr>
              <w:t>-9,0</w:t>
            </w:r>
          </w:p>
        </w:tc>
        <w:tc>
          <w:tcPr>
            <w:tcW w:w="992" w:type="dxa"/>
            <w:shd w:val="clear" w:color="auto" w:fill="auto"/>
            <w:noWrap/>
            <w:vAlign w:val="center"/>
          </w:tcPr>
          <w:p w14:paraId="6ACF8931" w14:textId="148C9D10" w:rsidR="002069D2" w:rsidRPr="001916BD" w:rsidRDefault="002069D2" w:rsidP="002069D2">
            <w:pPr>
              <w:spacing w:after="0" w:line="240" w:lineRule="auto"/>
              <w:jc w:val="right"/>
              <w:rPr>
                <w:rFonts w:ascii="Montserrat Light" w:hAnsi="Montserrat Light" w:cs="Calibri"/>
                <w:color w:val="000000"/>
                <w:sz w:val="14"/>
                <w:szCs w:val="14"/>
              </w:rPr>
            </w:pPr>
            <w:r w:rsidRPr="001916BD">
              <w:rPr>
                <w:rFonts w:ascii="Montserrat Light" w:hAnsi="Montserrat Light" w:cs="Calibri"/>
                <w:color w:val="000000"/>
                <w:sz w:val="14"/>
                <w:szCs w:val="14"/>
              </w:rPr>
              <w:t>-6,9</w:t>
            </w:r>
          </w:p>
        </w:tc>
        <w:tc>
          <w:tcPr>
            <w:tcW w:w="709" w:type="dxa"/>
            <w:shd w:val="clear" w:color="auto" w:fill="auto"/>
            <w:noWrap/>
            <w:vAlign w:val="center"/>
          </w:tcPr>
          <w:p w14:paraId="36CEFAFD" w14:textId="39F4B1E2" w:rsidR="002069D2" w:rsidRPr="001916BD" w:rsidRDefault="002069D2" w:rsidP="002069D2">
            <w:pPr>
              <w:spacing w:after="0" w:line="240" w:lineRule="auto"/>
              <w:jc w:val="right"/>
              <w:rPr>
                <w:rFonts w:ascii="Montserrat Light" w:hAnsi="Montserrat Light" w:cs="Calibri"/>
                <w:color w:val="000000"/>
                <w:sz w:val="14"/>
                <w:szCs w:val="14"/>
              </w:rPr>
            </w:pPr>
            <w:r w:rsidRPr="001916BD">
              <w:rPr>
                <w:rFonts w:ascii="Montserrat Light" w:hAnsi="Montserrat Light" w:cs="Calibri"/>
                <w:color w:val="000000"/>
                <w:sz w:val="14"/>
                <w:szCs w:val="14"/>
              </w:rPr>
              <w:t>1335,6</w:t>
            </w:r>
          </w:p>
        </w:tc>
        <w:tc>
          <w:tcPr>
            <w:tcW w:w="567" w:type="dxa"/>
            <w:shd w:val="clear" w:color="auto" w:fill="auto"/>
            <w:noWrap/>
            <w:vAlign w:val="center"/>
          </w:tcPr>
          <w:p w14:paraId="3D7F7BD3" w14:textId="46B3735A" w:rsidR="002069D2" w:rsidRPr="001916BD" w:rsidRDefault="002069D2" w:rsidP="002069D2">
            <w:pPr>
              <w:spacing w:after="0" w:line="240" w:lineRule="auto"/>
              <w:jc w:val="right"/>
              <w:rPr>
                <w:rFonts w:ascii="Montserrat Light" w:hAnsi="Montserrat Light" w:cs="Calibri"/>
                <w:color w:val="000000"/>
                <w:sz w:val="14"/>
                <w:szCs w:val="14"/>
              </w:rPr>
            </w:pPr>
            <w:r w:rsidRPr="001916BD">
              <w:rPr>
                <w:rFonts w:ascii="Montserrat Light" w:hAnsi="Montserrat Light" w:cs="Calibri"/>
                <w:color w:val="000000"/>
                <w:sz w:val="14"/>
                <w:szCs w:val="14"/>
              </w:rPr>
              <w:t>78,8</w:t>
            </w:r>
          </w:p>
        </w:tc>
        <w:tc>
          <w:tcPr>
            <w:tcW w:w="992" w:type="dxa"/>
            <w:shd w:val="clear" w:color="auto" w:fill="auto"/>
            <w:noWrap/>
            <w:vAlign w:val="center"/>
          </w:tcPr>
          <w:p w14:paraId="5EBE252B" w14:textId="5FFB1E67" w:rsidR="002069D2" w:rsidRPr="002D5FCD" w:rsidRDefault="002069D2" w:rsidP="002069D2">
            <w:pPr>
              <w:spacing w:after="0" w:line="240" w:lineRule="auto"/>
              <w:jc w:val="right"/>
              <w:rPr>
                <w:rFonts w:ascii="Montserrat Light" w:hAnsi="Montserrat Light" w:cs="Calibri"/>
                <w:color w:val="000000"/>
                <w:sz w:val="14"/>
                <w:szCs w:val="14"/>
                <w:highlight w:val="yellow"/>
              </w:rPr>
            </w:pPr>
            <w:r>
              <w:rPr>
                <w:rFonts w:ascii="Montserrat Light" w:hAnsi="Montserrat Light" w:cs="Calibri"/>
                <w:color w:val="000000"/>
                <w:sz w:val="14"/>
                <w:szCs w:val="14"/>
              </w:rPr>
              <w:t>-752,0</w:t>
            </w:r>
          </w:p>
        </w:tc>
        <w:tc>
          <w:tcPr>
            <w:tcW w:w="851" w:type="dxa"/>
            <w:shd w:val="clear" w:color="auto" w:fill="auto"/>
            <w:noWrap/>
            <w:vAlign w:val="center"/>
          </w:tcPr>
          <w:p w14:paraId="3FA4C274" w14:textId="2700F0ED" w:rsidR="002069D2" w:rsidRPr="00DC5B93" w:rsidRDefault="002069D2" w:rsidP="002069D2">
            <w:pPr>
              <w:spacing w:after="0" w:line="240" w:lineRule="auto"/>
              <w:jc w:val="center"/>
              <w:rPr>
                <w:rFonts w:ascii="Montserrat Light" w:hAnsi="Montserrat Light" w:cs="Calibri"/>
                <w:b/>
                <w:bCs/>
                <w:color w:val="FF0000"/>
              </w:rPr>
            </w:pPr>
            <w:r w:rsidRPr="00DC5B93">
              <w:rPr>
                <w:rFonts w:ascii="Montserrat Light" w:hAnsi="Montserrat Light" w:cs="Calibri"/>
                <w:b/>
                <w:bCs/>
                <w:color w:val="FF0000"/>
              </w:rPr>
              <w:t>-</w:t>
            </w:r>
          </w:p>
        </w:tc>
      </w:tr>
      <w:tr w:rsidR="002069D2" w:rsidRPr="001916BD" w14:paraId="378D277F" w14:textId="77777777" w:rsidTr="007A7C9B">
        <w:trPr>
          <w:trHeight w:val="300"/>
        </w:trPr>
        <w:tc>
          <w:tcPr>
            <w:tcW w:w="1046" w:type="dxa"/>
            <w:shd w:val="clear" w:color="auto" w:fill="auto"/>
            <w:noWrap/>
            <w:vAlign w:val="center"/>
          </w:tcPr>
          <w:p w14:paraId="619FF1E2" w14:textId="39A224AB" w:rsidR="002069D2" w:rsidRPr="002069D2" w:rsidRDefault="002069D2" w:rsidP="002069D2">
            <w:pPr>
              <w:spacing w:after="0" w:line="240" w:lineRule="auto"/>
              <w:rPr>
                <w:rFonts w:ascii="Montserrat Light" w:hAnsi="Montserrat Light" w:cs="Calibri"/>
                <w:b/>
                <w:bCs/>
                <w:color w:val="000000"/>
                <w:sz w:val="14"/>
                <w:szCs w:val="14"/>
              </w:rPr>
            </w:pPr>
            <w:r w:rsidRPr="002069D2">
              <w:rPr>
                <w:rFonts w:ascii="Montserrat Light" w:hAnsi="Montserrat Light" w:cs="Calibri"/>
                <w:b/>
                <w:bCs/>
                <w:color w:val="000000"/>
                <w:sz w:val="14"/>
                <w:szCs w:val="14"/>
              </w:rPr>
              <w:t>Ensemble des échanges</w:t>
            </w:r>
          </w:p>
        </w:tc>
        <w:tc>
          <w:tcPr>
            <w:tcW w:w="941" w:type="dxa"/>
            <w:shd w:val="clear" w:color="auto" w:fill="auto"/>
            <w:noWrap/>
            <w:vAlign w:val="center"/>
          </w:tcPr>
          <w:p w14:paraId="500F440A" w14:textId="0A9F8050" w:rsidR="002069D2" w:rsidRPr="002069D2" w:rsidRDefault="002069D2" w:rsidP="002069D2">
            <w:pPr>
              <w:spacing w:after="0" w:line="240" w:lineRule="auto"/>
              <w:jc w:val="right"/>
              <w:rPr>
                <w:rFonts w:ascii="Montserrat Light" w:hAnsi="Montserrat Light" w:cs="Calibri"/>
                <w:b/>
                <w:bCs/>
                <w:color w:val="000000"/>
                <w:sz w:val="14"/>
                <w:szCs w:val="14"/>
              </w:rPr>
            </w:pPr>
            <w:r w:rsidRPr="002069D2">
              <w:rPr>
                <w:rFonts w:ascii="Montserrat Light" w:hAnsi="Montserrat Light" w:cs="Calibri"/>
                <w:b/>
                <w:bCs/>
                <w:color w:val="000000"/>
                <w:sz w:val="14"/>
                <w:szCs w:val="14"/>
              </w:rPr>
              <w:t>22,7</w:t>
            </w:r>
          </w:p>
        </w:tc>
        <w:tc>
          <w:tcPr>
            <w:tcW w:w="982" w:type="dxa"/>
            <w:shd w:val="clear" w:color="auto" w:fill="auto"/>
            <w:noWrap/>
            <w:vAlign w:val="center"/>
          </w:tcPr>
          <w:p w14:paraId="74B224C6" w14:textId="240A2500" w:rsidR="002069D2" w:rsidRPr="002069D2" w:rsidRDefault="002069D2" w:rsidP="002069D2">
            <w:pPr>
              <w:spacing w:after="0" w:line="240" w:lineRule="auto"/>
              <w:jc w:val="right"/>
              <w:rPr>
                <w:rFonts w:ascii="Montserrat Light" w:hAnsi="Montserrat Light" w:cs="Calibri"/>
                <w:b/>
                <w:bCs/>
                <w:color w:val="000000"/>
                <w:sz w:val="14"/>
                <w:szCs w:val="14"/>
              </w:rPr>
            </w:pPr>
            <w:r w:rsidRPr="002069D2">
              <w:rPr>
                <w:rFonts w:ascii="Montserrat Light" w:hAnsi="Montserrat Light" w:cs="Calibri"/>
                <w:b/>
                <w:bCs/>
                <w:color w:val="000000"/>
                <w:sz w:val="14"/>
                <w:szCs w:val="14"/>
              </w:rPr>
              <w:t>-5,7</w:t>
            </w:r>
          </w:p>
        </w:tc>
        <w:tc>
          <w:tcPr>
            <w:tcW w:w="706" w:type="dxa"/>
            <w:shd w:val="clear" w:color="auto" w:fill="auto"/>
            <w:noWrap/>
            <w:vAlign w:val="center"/>
          </w:tcPr>
          <w:p w14:paraId="7139A468" w14:textId="343A43B9" w:rsidR="002069D2" w:rsidRPr="002069D2" w:rsidRDefault="002069D2" w:rsidP="002069D2">
            <w:pPr>
              <w:spacing w:after="0" w:line="240" w:lineRule="auto"/>
              <w:jc w:val="right"/>
              <w:rPr>
                <w:rFonts w:ascii="Montserrat Light" w:hAnsi="Montserrat Light" w:cs="Calibri"/>
                <w:b/>
                <w:bCs/>
                <w:color w:val="000000"/>
                <w:sz w:val="14"/>
                <w:szCs w:val="14"/>
              </w:rPr>
            </w:pPr>
            <w:r w:rsidRPr="002069D2">
              <w:rPr>
                <w:rFonts w:ascii="Montserrat Light" w:hAnsi="Montserrat Light" w:cs="Calibri"/>
                <w:b/>
                <w:bCs/>
                <w:color w:val="000000"/>
                <w:sz w:val="14"/>
                <w:szCs w:val="14"/>
              </w:rPr>
              <w:t>498,4</w:t>
            </w:r>
          </w:p>
        </w:tc>
        <w:tc>
          <w:tcPr>
            <w:tcW w:w="559" w:type="dxa"/>
            <w:shd w:val="clear" w:color="auto" w:fill="auto"/>
            <w:noWrap/>
            <w:vAlign w:val="center"/>
          </w:tcPr>
          <w:p w14:paraId="4B6519F3" w14:textId="3A44D810" w:rsidR="002069D2" w:rsidRPr="002069D2" w:rsidRDefault="002069D2" w:rsidP="002069D2">
            <w:pPr>
              <w:spacing w:after="0" w:line="240" w:lineRule="auto"/>
              <w:jc w:val="right"/>
              <w:rPr>
                <w:rFonts w:ascii="Montserrat Light" w:hAnsi="Montserrat Light" w:cs="Calibri"/>
                <w:b/>
                <w:bCs/>
                <w:color w:val="000000"/>
                <w:sz w:val="14"/>
                <w:szCs w:val="14"/>
              </w:rPr>
            </w:pPr>
            <w:r w:rsidRPr="002069D2">
              <w:rPr>
                <w:rFonts w:ascii="Montserrat Light" w:hAnsi="Montserrat Light" w:cs="Calibri"/>
                <w:b/>
                <w:bCs/>
                <w:color w:val="000000"/>
                <w:sz w:val="14"/>
                <w:szCs w:val="14"/>
              </w:rPr>
              <w:t>100,0</w:t>
            </w:r>
          </w:p>
        </w:tc>
        <w:tc>
          <w:tcPr>
            <w:tcW w:w="161" w:type="dxa"/>
            <w:vMerge/>
            <w:shd w:val="clear" w:color="auto" w:fill="auto"/>
            <w:noWrap/>
            <w:vAlign w:val="center"/>
          </w:tcPr>
          <w:p w14:paraId="00A155F9" w14:textId="77777777" w:rsidR="002069D2" w:rsidRPr="002069D2" w:rsidRDefault="002069D2" w:rsidP="002069D2">
            <w:pPr>
              <w:spacing w:after="0" w:line="240" w:lineRule="auto"/>
              <w:jc w:val="right"/>
              <w:rPr>
                <w:rFonts w:ascii="Montserrat Light" w:hAnsi="Montserrat Light" w:cs="Calibri"/>
                <w:b/>
                <w:bCs/>
                <w:color w:val="000000"/>
                <w:sz w:val="14"/>
                <w:szCs w:val="14"/>
              </w:rPr>
            </w:pPr>
          </w:p>
        </w:tc>
        <w:tc>
          <w:tcPr>
            <w:tcW w:w="992" w:type="dxa"/>
            <w:shd w:val="clear" w:color="auto" w:fill="auto"/>
            <w:noWrap/>
            <w:vAlign w:val="center"/>
          </w:tcPr>
          <w:p w14:paraId="486BEB00" w14:textId="7E21BF11" w:rsidR="002069D2" w:rsidRPr="002069D2" w:rsidRDefault="002069D2" w:rsidP="002069D2">
            <w:pPr>
              <w:spacing w:after="0" w:line="240" w:lineRule="auto"/>
              <w:jc w:val="right"/>
              <w:rPr>
                <w:rFonts w:ascii="Montserrat Light" w:hAnsi="Montserrat Light" w:cs="Calibri"/>
                <w:b/>
                <w:bCs/>
                <w:color w:val="000000"/>
                <w:sz w:val="14"/>
                <w:szCs w:val="14"/>
              </w:rPr>
            </w:pPr>
            <w:r w:rsidRPr="002069D2">
              <w:rPr>
                <w:rFonts w:ascii="Montserrat Light" w:hAnsi="Montserrat Light" w:cs="Calibri"/>
                <w:b/>
                <w:bCs/>
                <w:color w:val="000000"/>
                <w:sz w:val="14"/>
                <w:szCs w:val="14"/>
              </w:rPr>
              <w:t>-0,9</w:t>
            </w:r>
          </w:p>
        </w:tc>
        <w:tc>
          <w:tcPr>
            <w:tcW w:w="992" w:type="dxa"/>
            <w:shd w:val="clear" w:color="auto" w:fill="auto"/>
            <w:noWrap/>
            <w:vAlign w:val="center"/>
          </w:tcPr>
          <w:p w14:paraId="6F234C05" w14:textId="6FABE689" w:rsidR="002069D2" w:rsidRPr="002069D2" w:rsidRDefault="002069D2" w:rsidP="002069D2">
            <w:pPr>
              <w:spacing w:after="0" w:line="240" w:lineRule="auto"/>
              <w:jc w:val="right"/>
              <w:rPr>
                <w:rFonts w:ascii="Montserrat Light" w:hAnsi="Montserrat Light" w:cs="Calibri"/>
                <w:b/>
                <w:bCs/>
                <w:color w:val="000000"/>
                <w:sz w:val="14"/>
                <w:szCs w:val="14"/>
              </w:rPr>
            </w:pPr>
            <w:r w:rsidRPr="002069D2">
              <w:rPr>
                <w:rFonts w:ascii="Montserrat Light" w:hAnsi="Montserrat Light" w:cs="Calibri"/>
                <w:b/>
                <w:bCs/>
                <w:color w:val="000000"/>
                <w:sz w:val="14"/>
                <w:szCs w:val="14"/>
              </w:rPr>
              <w:t>-8,0</w:t>
            </w:r>
          </w:p>
        </w:tc>
        <w:tc>
          <w:tcPr>
            <w:tcW w:w="709" w:type="dxa"/>
            <w:shd w:val="clear" w:color="auto" w:fill="auto"/>
            <w:noWrap/>
            <w:vAlign w:val="center"/>
          </w:tcPr>
          <w:p w14:paraId="38284C22" w14:textId="7B58FCD8" w:rsidR="002069D2" w:rsidRPr="002069D2" w:rsidRDefault="002069D2" w:rsidP="002069D2">
            <w:pPr>
              <w:spacing w:after="0" w:line="240" w:lineRule="auto"/>
              <w:jc w:val="right"/>
              <w:rPr>
                <w:rFonts w:ascii="Montserrat Light" w:hAnsi="Montserrat Light" w:cs="Calibri"/>
                <w:b/>
                <w:bCs/>
                <w:color w:val="000000"/>
                <w:sz w:val="14"/>
                <w:szCs w:val="14"/>
              </w:rPr>
            </w:pPr>
            <w:r w:rsidRPr="002069D2">
              <w:rPr>
                <w:rFonts w:ascii="Montserrat Light" w:hAnsi="Montserrat Light" w:cs="Calibri"/>
                <w:b/>
                <w:bCs/>
                <w:color w:val="000000"/>
                <w:sz w:val="14"/>
                <w:szCs w:val="14"/>
              </w:rPr>
              <w:t>1695,2</w:t>
            </w:r>
          </w:p>
        </w:tc>
        <w:tc>
          <w:tcPr>
            <w:tcW w:w="567" w:type="dxa"/>
            <w:shd w:val="clear" w:color="auto" w:fill="auto"/>
            <w:noWrap/>
            <w:vAlign w:val="center"/>
          </w:tcPr>
          <w:p w14:paraId="7CFD98FA" w14:textId="1D7B2DE2" w:rsidR="002069D2" w:rsidRPr="002069D2" w:rsidRDefault="002069D2" w:rsidP="002069D2">
            <w:pPr>
              <w:spacing w:after="0" w:line="240" w:lineRule="auto"/>
              <w:jc w:val="right"/>
              <w:rPr>
                <w:rFonts w:ascii="Montserrat Light" w:hAnsi="Montserrat Light" w:cs="Calibri"/>
                <w:b/>
                <w:bCs/>
                <w:color w:val="000000"/>
                <w:sz w:val="14"/>
                <w:szCs w:val="14"/>
              </w:rPr>
            </w:pPr>
            <w:r w:rsidRPr="002069D2">
              <w:rPr>
                <w:rFonts w:ascii="Montserrat Light" w:hAnsi="Montserrat Light" w:cs="Calibri"/>
                <w:b/>
                <w:bCs/>
                <w:color w:val="000000"/>
                <w:sz w:val="14"/>
                <w:szCs w:val="14"/>
              </w:rPr>
              <w:t>100,0</w:t>
            </w:r>
          </w:p>
        </w:tc>
        <w:tc>
          <w:tcPr>
            <w:tcW w:w="992" w:type="dxa"/>
            <w:shd w:val="clear" w:color="auto" w:fill="auto"/>
            <w:noWrap/>
            <w:vAlign w:val="center"/>
          </w:tcPr>
          <w:p w14:paraId="27E2ACDA" w14:textId="4F383276" w:rsidR="002069D2" w:rsidRPr="002069D2" w:rsidRDefault="002069D2" w:rsidP="002069D2">
            <w:pPr>
              <w:spacing w:after="0" w:line="240" w:lineRule="auto"/>
              <w:jc w:val="right"/>
              <w:rPr>
                <w:rFonts w:ascii="Montserrat Light" w:hAnsi="Montserrat Light" w:cs="Calibri"/>
                <w:b/>
                <w:bCs/>
                <w:color w:val="000000"/>
                <w:sz w:val="14"/>
                <w:szCs w:val="14"/>
                <w:highlight w:val="yellow"/>
              </w:rPr>
            </w:pPr>
            <w:r w:rsidRPr="002069D2">
              <w:rPr>
                <w:rFonts w:ascii="Montserrat Light" w:hAnsi="Montserrat Light" w:cs="Calibri"/>
                <w:b/>
                <w:bCs/>
                <w:color w:val="000000"/>
                <w:sz w:val="14"/>
                <w:szCs w:val="14"/>
              </w:rPr>
              <w:t>-1001,9</w:t>
            </w:r>
          </w:p>
        </w:tc>
        <w:tc>
          <w:tcPr>
            <w:tcW w:w="851" w:type="dxa"/>
            <w:shd w:val="clear" w:color="auto" w:fill="auto"/>
            <w:noWrap/>
            <w:vAlign w:val="center"/>
          </w:tcPr>
          <w:p w14:paraId="3E0DEEC1" w14:textId="11123872" w:rsidR="002069D2" w:rsidRPr="002069D2" w:rsidRDefault="002069D2" w:rsidP="002069D2">
            <w:pPr>
              <w:spacing w:after="0" w:line="240" w:lineRule="auto"/>
              <w:jc w:val="center"/>
              <w:rPr>
                <w:rFonts w:ascii="Montserrat Light" w:hAnsi="Montserrat Light" w:cs="Calibri"/>
                <w:b/>
                <w:bCs/>
                <w:color w:val="FF0000"/>
              </w:rPr>
            </w:pPr>
            <w:r w:rsidRPr="002069D2">
              <w:rPr>
                <w:rFonts w:ascii="Montserrat Light" w:hAnsi="Montserrat Light" w:cs="Calibri"/>
                <w:b/>
                <w:bCs/>
                <w:color w:val="FF0000"/>
              </w:rPr>
              <w:t>-</w:t>
            </w:r>
          </w:p>
        </w:tc>
      </w:tr>
    </w:tbl>
    <w:p w14:paraId="6D42F459" w14:textId="77777777" w:rsidR="00FA74B1" w:rsidRPr="00CD02E8" w:rsidRDefault="00FA74B1" w:rsidP="00DA557B">
      <w:pPr>
        <w:rPr>
          <w:rFonts w:eastAsiaTheme="minorHAnsi"/>
          <w:lang w:val="fr-SN" w:eastAsia="en-US"/>
        </w:rPr>
      </w:pPr>
    </w:p>
    <w:tbl>
      <w:tblPr>
        <w:tblW w:w="5000" w:type="pct"/>
        <w:tblCellMar>
          <w:left w:w="70" w:type="dxa"/>
          <w:right w:w="70" w:type="dxa"/>
        </w:tblCellMar>
        <w:tblLook w:val="04A0" w:firstRow="1" w:lastRow="0" w:firstColumn="1" w:lastColumn="0" w:noHBand="0" w:noVBand="1"/>
      </w:tblPr>
      <w:tblGrid>
        <w:gridCol w:w="633"/>
        <w:gridCol w:w="5078"/>
        <w:gridCol w:w="2566"/>
        <w:gridCol w:w="785"/>
      </w:tblGrid>
      <w:tr w:rsidR="00FA74B1" w:rsidRPr="00FA74B1" w14:paraId="1AC0AFD6" w14:textId="77777777" w:rsidTr="00FA74B1">
        <w:trPr>
          <w:trHeight w:val="340"/>
        </w:trPr>
        <w:tc>
          <w:tcPr>
            <w:tcW w:w="5000" w:type="pct"/>
            <w:gridSpan w:val="4"/>
            <w:tcBorders>
              <w:top w:val="single" w:sz="4" w:space="0" w:color="auto"/>
              <w:left w:val="single" w:sz="4" w:space="0" w:color="auto"/>
              <w:bottom w:val="single" w:sz="4" w:space="0" w:color="auto"/>
              <w:right w:val="single" w:sz="4" w:space="0" w:color="000000"/>
            </w:tcBorders>
            <w:shd w:val="clear" w:color="000000" w:fill="D9E1F2"/>
            <w:noWrap/>
            <w:vAlign w:val="center"/>
            <w:hideMark/>
          </w:tcPr>
          <w:p w14:paraId="30A73C4A" w14:textId="1C59557E" w:rsidR="00FA74B1" w:rsidRPr="00FA74B1" w:rsidRDefault="00FA74B1" w:rsidP="00FA74B1">
            <w:pPr>
              <w:spacing w:after="0" w:line="240" w:lineRule="auto"/>
              <w:jc w:val="center"/>
              <w:rPr>
                <w:rFonts w:ascii="Montserrat Light" w:hAnsi="Montserrat Light" w:cs="Calibri"/>
                <w:b/>
                <w:bCs/>
                <w:color w:val="000000"/>
                <w:sz w:val="16"/>
                <w:szCs w:val="16"/>
              </w:rPr>
            </w:pPr>
            <w:r w:rsidRPr="00FA74B1">
              <w:rPr>
                <w:rFonts w:ascii="Montserrat Light" w:hAnsi="Montserrat Light" w:cs="Calibri"/>
                <w:b/>
                <w:bCs/>
                <w:color w:val="000000"/>
                <w:sz w:val="16"/>
                <w:szCs w:val="16"/>
              </w:rPr>
              <w:lastRenderedPageBreak/>
              <w:t>10 PRINCIPAUX PRODUITS EXPORTES VERS LES PARTENAIRES NOYAUX EN 2019</w:t>
            </w:r>
          </w:p>
        </w:tc>
      </w:tr>
      <w:tr w:rsidR="00FA74B1" w:rsidRPr="00FA74B1" w14:paraId="34B4DE34" w14:textId="77777777" w:rsidTr="00FA74B1">
        <w:trPr>
          <w:trHeight w:val="340"/>
        </w:trPr>
        <w:tc>
          <w:tcPr>
            <w:tcW w:w="349" w:type="pct"/>
            <w:tcBorders>
              <w:top w:val="nil"/>
              <w:left w:val="single" w:sz="4" w:space="0" w:color="auto"/>
              <w:bottom w:val="single" w:sz="4" w:space="0" w:color="auto"/>
              <w:right w:val="single" w:sz="4" w:space="0" w:color="auto"/>
            </w:tcBorders>
            <w:shd w:val="clear" w:color="000000" w:fill="D9E1F2"/>
            <w:noWrap/>
            <w:vAlign w:val="center"/>
            <w:hideMark/>
          </w:tcPr>
          <w:p w14:paraId="6D266D1F" w14:textId="77777777" w:rsidR="00FA74B1" w:rsidRPr="00FA74B1" w:rsidRDefault="00FA74B1" w:rsidP="00FA74B1">
            <w:pPr>
              <w:spacing w:after="0" w:line="240" w:lineRule="auto"/>
              <w:rPr>
                <w:rFonts w:ascii="Montserrat Light" w:hAnsi="Montserrat Light" w:cs="Calibri"/>
                <w:b/>
                <w:bCs/>
                <w:color w:val="000000"/>
                <w:sz w:val="16"/>
                <w:szCs w:val="16"/>
              </w:rPr>
            </w:pPr>
            <w:r w:rsidRPr="00FA74B1">
              <w:rPr>
                <w:rFonts w:ascii="Montserrat Light" w:hAnsi="Montserrat Light" w:cs="Calibri"/>
                <w:b/>
                <w:bCs/>
                <w:color w:val="000000"/>
                <w:sz w:val="16"/>
                <w:szCs w:val="16"/>
              </w:rPr>
              <w:t>RANG</w:t>
            </w:r>
          </w:p>
        </w:tc>
        <w:tc>
          <w:tcPr>
            <w:tcW w:w="2802" w:type="pct"/>
            <w:tcBorders>
              <w:top w:val="nil"/>
              <w:left w:val="nil"/>
              <w:bottom w:val="single" w:sz="4" w:space="0" w:color="auto"/>
              <w:right w:val="single" w:sz="4" w:space="0" w:color="auto"/>
            </w:tcBorders>
            <w:shd w:val="clear" w:color="000000" w:fill="D9E1F2"/>
            <w:noWrap/>
            <w:vAlign w:val="center"/>
            <w:hideMark/>
          </w:tcPr>
          <w:p w14:paraId="763529EE" w14:textId="77777777" w:rsidR="00FA74B1" w:rsidRPr="00FA74B1" w:rsidRDefault="00FA74B1" w:rsidP="00FA74B1">
            <w:pPr>
              <w:spacing w:after="0" w:line="240" w:lineRule="auto"/>
              <w:rPr>
                <w:rFonts w:ascii="Montserrat Light" w:hAnsi="Montserrat Light" w:cs="Calibri"/>
                <w:b/>
                <w:bCs/>
                <w:color w:val="000000"/>
                <w:sz w:val="16"/>
                <w:szCs w:val="16"/>
              </w:rPr>
            </w:pPr>
            <w:r w:rsidRPr="00FA74B1">
              <w:rPr>
                <w:rFonts w:ascii="Montserrat Light" w:hAnsi="Montserrat Light" w:cs="Calibri"/>
                <w:b/>
                <w:bCs/>
                <w:color w:val="000000"/>
                <w:sz w:val="16"/>
                <w:szCs w:val="16"/>
              </w:rPr>
              <w:t>PRODUITS</w:t>
            </w:r>
          </w:p>
        </w:tc>
        <w:tc>
          <w:tcPr>
            <w:tcW w:w="1416" w:type="pct"/>
            <w:tcBorders>
              <w:top w:val="nil"/>
              <w:left w:val="nil"/>
              <w:bottom w:val="single" w:sz="4" w:space="0" w:color="auto"/>
              <w:right w:val="single" w:sz="4" w:space="0" w:color="auto"/>
            </w:tcBorders>
            <w:shd w:val="clear" w:color="000000" w:fill="D9E1F2"/>
            <w:noWrap/>
            <w:vAlign w:val="center"/>
            <w:hideMark/>
          </w:tcPr>
          <w:p w14:paraId="70969069" w14:textId="77777777" w:rsidR="00FA74B1" w:rsidRPr="00FA74B1" w:rsidRDefault="00FA74B1" w:rsidP="00FA74B1">
            <w:pPr>
              <w:spacing w:after="0" w:line="240" w:lineRule="auto"/>
              <w:rPr>
                <w:rFonts w:ascii="Montserrat Light" w:hAnsi="Montserrat Light" w:cs="Calibri"/>
                <w:b/>
                <w:bCs/>
                <w:color w:val="000000"/>
                <w:sz w:val="16"/>
                <w:szCs w:val="16"/>
              </w:rPr>
            </w:pPr>
            <w:r w:rsidRPr="00FA74B1">
              <w:rPr>
                <w:rFonts w:ascii="Montserrat Light" w:hAnsi="Montserrat Light" w:cs="Calibri"/>
                <w:b/>
                <w:bCs/>
                <w:color w:val="000000"/>
                <w:sz w:val="16"/>
                <w:szCs w:val="16"/>
              </w:rPr>
              <w:t>Valeur (Milliards de FCFA)</w:t>
            </w:r>
          </w:p>
        </w:tc>
        <w:tc>
          <w:tcPr>
            <w:tcW w:w="433" w:type="pct"/>
            <w:tcBorders>
              <w:top w:val="nil"/>
              <w:left w:val="nil"/>
              <w:bottom w:val="single" w:sz="4" w:space="0" w:color="auto"/>
              <w:right w:val="single" w:sz="4" w:space="0" w:color="auto"/>
            </w:tcBorders>
            <w:shd w:val="clear" w:color="000000" w:fill="D9E1F2"/>
            <w:noWrap/>
            <w:vAlign w:val="center"/>
            <w:hideMark/>
          </w:tcPr>
          <w:p w14:paraId="5B2EFD36" w14:textId="77777777" w:rsidR="00FA74B1" w:rsidRPr="00FA74B1" w:rsidRDefault="00FA74B1" w:rsidP="00FA74B1">
            <w:pPr>
              <w:spacing w:after="0" w:line="240" w:lineRule="auto"/>
              <w:rPr>
                <w:rFonts w:ascii="Montserrat Light" w:hAnsi="Montserrat Light" w:cs="Calibri"/>
                <w:b/>
                <w:bCs/>
                <w:color w:val="000000"/>
                <w:sz w:val="16"/>
                <w:szCs w:val="16"/>
              </w:rPr>
            </w:pPr>
            <w:r w:rsidRPr="00FA74B1">
              <w:rPr>
                <w:rFonts w:ascii="Montserrat Light" w:hAnsi="Montserrat Light" w:cs="Calibri"/>
                <w:b/>
                <w:bCs/>
                <w:color w:val="000000"/>
                <w:sz w:val="16"/>
                <w:szCs w:val="16"/>
              </w:rPr>
              <w:t>Part (%)</w:t>
            </w:r>
          </w:p>
        </w:tc>
      </w:tr>
      <w:tr w:rsidR="00FA74B1" w:rsidRPr="00FA74B1" w14:paraId="4DB730A4" w14:textId="77777777" w:rsidTr="005436AF">
        <w:trPr>
          <w:trHeight w:val="151"/>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19BD45B6" w14:textId="77777777" w:rsidR="00FA74B1" w:rsidRPr="00FA74B1" w:rsidRDefault="00FA74B1" w:rsidP="00FA74B1">
            <w:pPr>
              <w:spacing w:after="0" w:line="240" w:lineRule="auto"/>
              <w:jc w:val="center"/>
              <w:rPr>
                <w:rFonts w:ascii="Montserrat Light" w:hAnsi="Montserrat Light" w:cs="Calibri"/>
                <w:color w:val="000000"/>
                <w:sz w:val="16"/>
                <w:szCs w:val="16"/>
              </w:rPr>
            </w:pPr>
            <w:r w:rsidRPr="00FA74B1">
              <w:rPr>
                <w:rFonts w:ascii="Montserrat Light" w:hAnsi="Montserrat Light" w:cs="Calibri"/>
                <w:color w:val="000000"/>
                <w:sz w:val="16"/>
                <w:szCs w:val="16"/>
              </w:rPr>
              <w:t>01</w:t>
            </w:r>
          </w:p>
        </w:tc>
        <w:tc>
          <w:tcPr>
            <w:tcW w:w="2802" w:type="pct"/>
            <w:tcBorders>
              <w:top w:val="nil"/>
              <w:left w:val="nil"/>
              <w:bottom w:val="single" w:sz="4" w:space="0" w:color="auto"/>
              <w:right w:val="single" w:sz="4" w:space="0" w:color="auto"/>
            </w:tcBorders>
            <w:shd w:val="clear" w:color="auto" w:fill="auto"/>
            <w:vAlign w:val="center"/>
            <w:hideMark/>
          </w:tcPr>
          <w:p w14:paraId="0D282246" w14:textId="73423DEB" w:rsidR="00FA74B1" w:rsidRPr="00FA74B1" w:rsidRDefault="00774A52" w:rsidP="00FA74B1">
            <w:pPr>
              <w:spacing w:after="0" w:line="240" w:lineRule="auto"/>
              <w:rPr>
                <w:rFonts w:ascii="Montserrat Light" w:hAnsi="Montserrat Light" w:cs="Calibri"/>
                <w:color w:val="000000"/>
                <w:sz w:val="16"/>
                <w:szCs w:val="16"/>
              </w:rPr>
            </w:pPr>
            <w:r w:rsidRPr="00261157">
              <w:rPr>
                <w:rFonts w:ascii="Montserrat Light" w:hAnsi="Montserrat Light" w:cs="Calibri"/>
                <w:color w:val="000000"/>
                <w:sz w:val="16"/>
                <w:szCs w:val="16"/>
              </w:rPr>
              <w:t>Coton, non cardé ni peigné</w:t>
            </w:r>
          </w:p>
        </w:tc>
        <w:tc>
          <w:tcPr>
            <w:tcW w:w="1416" w:type="pct"/>
            <w:tcBorders>
              <w:top w:val="nil"/>
              <w:left w:val="nil"/>
              <w:bottom w:val="single" w:sz="4" w:space="0" w:color="auto"/>
              <w:right w:val="single" w:sz="4" w:space="0" w:color="auto"/>
            </w:tcBorders>
            <w:shd w:val="clear" w:color="auto" w:fill="auto"/>
            <w:vAlign w:val="center"/>
            <w:hideMark/>
          </w:tcPr>
          <w:p w14:paraId="57B79206" w14:textId="77777777" w:rsidR="00FA74B1" w:rsidRPr="00FA74B1" w:rsidRDefault="00FA74B1" w:rsidP="00FA74B1">
            <w:pPr>
              <w:spacing w:after="0" w:line="240" w:lineRule="auto"/>
              <w:jc w:val="right"/>
              <w:rPr>
                <w:rFonts w:ascii="Montserrat Light" w:hAnsi="Montserrat Light" w:cs="Calibri"/>
                <w:color w:val="000000"/>
                <w:sz w:val="16"/>
                <w:szCs w:val="16"/>
              </w:rPr>
            </w:pPr>
            <w:r w:rsidRPr="00FA74B1">
              <w:rPr>
                <w:rFonts w:ascii="Montserrat Light" w:hAnsi="Montserrat Light" w:cs="Calibri"/>
                <w:color w:val="000000"/>
                <w:sz w:val="16"/>
                <w:szCs w:val="16"/>
              </w:rPr>
              <w:t>224,2</w:t>
            </w:r>
          </w:p>
        </w:tc>
        <w:tc>
          <w:tcPr>
            <w:tcW w:w="433" w:type="pct"/>
            <w:tcBorders>
              <w:top w:val="nil"/>
              <w:left w:val="nil"/>
              <w:bottom w:val="single" w:sz="4" w:space="0" w:color="auto"/>
              <w:right w:val="single" w:sz="4" w:space="0" w:color="auto"/>
            </w:tcBorders>
            <w:shd w:val="clear" w:color="auto" w:fill="auto"/>
            <w:noWrap/>
            <w:vAlign w:val="center"/>
            <w:hideMark/>
          </w:tcPr>
          <w:p w14:paraId="3869CBAB" w14:textId="77777777" w:rsidR="00FA74B1" w:rsidRPr="00FA74B1" w:rsidRDefault="00FA74B1" w:rsidP="00FA74B1">
            <w:pPr>
              <w:spacing w:after="0" w:line="240" w:lineRule="auto"/>
              <w:jc w:val="right"/>
              <w:rPr>
                <w:rFonts w:ascii="Montserrat Light" w:hAnsi="Montserrat Light" w:cs="Calibri"/>
                <w:color w:val="000000"/>
                <w:sz w:val="16"/>
                <w:szCs w:val="16"/>
              </w:rPr>
            </w:pPr>
            <w:r w:rsidRPr="00FA74B1">
              <w:rPr>
                <w:rFonts w:ascii="Montserrat Light" w:hAnsi="Montserrat Light" w:cs="Calibri"/>
                <w:color w:val="000000"/>
                <w:sz w:val="16"/>
                <w:szCs w:val="16"/>
              </w:rPr>
              <w:t>45,0</w:t>
            </w:r>
          </w:p>
        </w:tc>
      </w:tr>
      <w:tr w:rsidR="00FA74B1" w:rsidRPr="00FA74B1" w14:paraId="26AD5622" w14:textId="77777777" w:rsidTr="00FA74B1">
        <w:trPr>
          <w:trHeight w:val="34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07D1F566" w14:textId="77777777" w:rsidR="00FA74B1" w:rsidRPr="00FA74B1" w:rsidRDefault="00FA74B1" w:rsidP="00FA74B1">
            <w:pPr>
              <w:spacing w:after="0" w:line="240" w:lineRule="auto"/>
              <w:jc w:val="center"/>
              <w:rPr>
                <w:rFonts w:ascii="Montserrat Light" w:hAnsi="Montserrat Light" w:cs="Calibri"/>
                <w:color w:val="000000"/>
                <w:sz w:val="16"/>
                <w:szCs w:val="16"/>
              </w:rPr>
            </w:pPr>
            <w:r w:rsidRPr="00FA74B1">
              <w:rPr>
                <w:rFonts w:ascii="Montserrat Light" w:hAnsi="Montserrat Light" w:cs="Calibri"/>
                <w:color w:val="000000"/>
                <w:sz w:val="16"/>
                <w:szCs w:val="16"/>
              </w:rPr>
              <w:t>02</w:t>
            </w:r>
          </w:p>
        </w:tc>
        <w:tc>
          <w:tcPr>
            <w:tcW w:w="2802" w:type="pct"/>
            <w:tcBorders>
              <w:top w:val="nil"/>
              <w:left w:val="nil"/>
              <w:bottom w:val="single" w:sz="4" w:space="0" w:color="auto"/>
              <w:right w:val="single" w:sz="4" w:space="0" w:color="auto"/>
            </w:tcBorders>
            <w:shd w:val="clear" w:color="auto" w:fill="auto"/>
            <w:vAlign w:val="center"/>
            <w:hideMark/>
          </w:tcPr>
          <w:p w14:paraId="1CBFFA29" w14:textId="64DF599B" w:rsidR="00FA74B1" w:rsidRPr="00FA74B1" w:rsidRDefault="00774A52" w:rsidP="00FA74B1">
            <w:pPr>
              <w:spacing w:after="0" w:line="240" w:lineRule="auto"/>
              <w:rPr>
                <w:rFonts w:ascii="Montserrat Light" w:hAnsi="Montserrat Light" w:cs="Calibri"/>
                <w:color w:val="000000"/>
                <w:sz w:val="16"/>
                <w:szCs w:val="16"/>
              </w:rPr>
            </w:pPr>
            <w:r>
              <w:rPr>
                <w:rFonts w:ascii="Montserrat Light" w:hAnsi="Montserrat Light" w:cs="Calibri"/>
                <w:color w:val="000000"/>
                <w:sz w:val="16"/>
                <w:szCs w:val="16"/>
              </w:rPr>
              <w:t>N</w:t>
            </w:r>
            <w:r w:rsidRPr="00A102D4">
              <w:rPr>
                <w:rFonts w:ascii="Montserrat Light" w:hAnsi="Montserrat Light" w:cs="Calibri"/>
                <w:color w:val="000000"/>
                <w:sz w:val="16"/>
                <w:szCs w:val="16"/>
              </w:rPr>
              <w:t>oix de coco, noix du brésil et noix de cajou, fra</w:t>
            </w:r>
            <w:r>
              <w:rPr>
                <w:rFonts w:ascii="Montserrat Light" w:hAnsi="Montserrat Light" w:cs="Calibri"/>
                <w:color w:val="000000"/>
                <w:sz w:val="16"/>
                <w:szCs w:val="16"/>
              </w:rPr>
              <w:t>î</w:t>
            </w:r>
            <w:r w:rsidRPr="00A102D4">
              <w:rPr>
                <w:rFonts w:ascii="Montserrat Light" w:hAnsi="Montserrat Light" w:cs="Calibri"/>
                <w:color w:val="000000"/>
                <w:sz w:val="16"/>
                <w:szCs w:val="16"/>
              </w:rPr>
              <w:t>ches ou sèches, même sans leurs coques</w:t>
            </w:r>
          </w:p>
        </w:tc>
        <w:tc>
          <w:tcPr>
            <w:tcW w:w="1416" w:type="pct"/>
            <w:tcBorders>
              <w:top w:val="nil"/>
              <w:left w:val="nil"/>
              <w:bottom w:val="single" w:sz="4" w:space="0" w:color="auto"/>
              <w:right w:val="single" w:sz="4" w:space="0" w:color="auto"/>
            </w:tcBorders>
            <w:shd w:val="clear" w:color="auto" w:fill="auto"/>
            <w:vAlign w:val="center"/>
            <w:hideMark/>
          </w:tcPr>
          <w:p w14:paraId="0BECC1E7" w14:textId="77777777" w:rsidR="00FA74B1" w:rsidRPr="00FA74B1" w:rsidRDefault="00FA74B1" w:rsidP="00FA74B1">
            <w:pPr>
              <w:spacing w:after="0" w:line="240" w:lineRule="auto"/>
              <w:jc w:val="right"/>
              <w:rPr>
                <w:rFonts w:ascii="Montserrat Light" w:hAnsi="Montserrat Light" w:cs="Calibri"/>
                <w:color w:val="000000"/>
                <w:sz w:val="16"/>
                <w:szCs w:val="16"/>
              </w:rPr>
            </w:pPr>
            <w:r w:rsidRPr="00FA74B1">
              <w:rPr>
                <w:rFonts w:ascii="Montserrat Light" w:hAnsi="Montserrat Light" w:cs="Calibri"/>
                <w:color w:val="000000"/>
                <w:sz w:val="16"/>
                <w:szCs w:val="16"/>
              </w:rPr>
              <w:t>41,2</w:t>
            </w:r>
          </w:p>
        </w:tc>
        <w:tc>
          <w:tcPr>
            <w:tcW w:w="433" w:type="pct"/>
            <w:tcBorders>
              <w:top w:val="nil"/>
              <w:left w:val="nil"/>
              <w:bottom w:val="single" w:sz="4" w:space="0" w:color="auto"/>
              <w:right w:val="single" w:sz="4" w:space="0" w:color="auto"/>
            </w:tcBorders>
            <w:shd w:val="clear" w:color="auto" w:fill="auto"/>
            <w:noWrap/>
            <w:vAlign w:val="center"/>
            <w:hideMark/>
          </w:tcPr>
          <w:p w14:paraId="14D76794" w14:textId="77777777" w:rsidR="00FA74B1" w:rsidRPr="00FA74B1" w:rsidRDefault="00FA74B1" w:rsidP="00FA74B1">
            <w:pPr>
              <w:spacing w:after="0" w:line="240" w:lineRule="auto"/>
              <w:jc w:val="right"/>
              <w:rPr>
                <w:rFonts w:ascii="Montserrat Light" w:hAnsi="Montserrat Light" w:cs="Calibri"/>
                <w:color w:val="000000"/>
                <w:sz w:val="16"/>
                <w:szCs w:val="16"/>
              </w:rPr>
            </w:pPr>
            <w:r w:rsidRPr="00FA74B1">
              <w:rPr>
                <w:rFonts w:ascii="Montserrat Light" w:hAnsi="Montserrat Light" w:cs="Calibri"/>
                <w:color w:val="000000"/>
                <w:sz w:val="16"/>
                <w:szCs w:val="16"/>
              </w:rPr>
              <w:t>8,3</w:t>
            </w:r>
          </w:p>
        </w:tc>
      </w:tr>
      <w:tr w:rsidR="00FA74B1" w:rsidRPr="00FA74B1" w14:paraId="54A79221" w14:textId="77777777" w:rsidTr="00FA74B1">
        <w:trPr>
          <w:trHeight w:val="34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62CE271F" w14:textId="77777777" w:rsidR="00FA74B1" w:rsidRPr="00FA74B1" w:rsidRDefault="00FA74B1" w:rsidP="00FA74B1">
            <w:pPr>
              <w:spacing w:after="0" w:line="240" w:lineRule="auto"/>
              <w:jc w:val="center"/>
              <w:rPr>
                <w:rFonts w:ascii="Montserrat Light" w:hAnsi="Montserrat Light" w:cs="Calibri"/>
                <w:color w:val="000000"/>
                <w:sz w:val="16"/>
                <w:szCs w:val="16"/>
              </w:rPr>
            </w:pPr>
            <w:r w:rsidRPr="00FA74B1">
              <w:rPr>
                <w:rFonts w:ascii="Montserrat Light" w:hAnsi="Montserrat Light" w:cs="Calibri"/>
                <w:color w:val="000000"/>
                <w:sz w:val="16"/>
                <w:szCs w:val="16"/>
              </w:rPr>
              <w:t>03</w:t>
            </w:r>
          </w:p>
        </w:tc>
        <w:tc>
          <w:tcPr>
            <w:tcW w:w="2802" w:type="pct"/>
            <w:tcBorders>
              <w:top w:val="nil"/>
              <w:left w:val="nil"/>
              <w:bottom w:val="single" w:sz="4" w:space="0" w:color="auto"/>
              <w:right w:val="single" w:sz="4" w:space="0" w:color="auto"/>
            </w:tcBorders>
            <w:shd w:val="clear" w:color="auto" w:fill="auto"/>
            <w:vAlign w:val="center"/>
            <w:hideMark/>
          </w:tcPr>
          <w:p w14:paraId="19BFC920" w14:textId="63C9F782" w:rsidR="00FA74B1" w:rsidRPr="00FA74B1" w:rsidRDefault="00774A52" w:rsidP="00FA74B1">
            <w:pPr>
              <w:spacing w:after="0" w:line="240" w:lineRule="auto"/>
              <w:rPr>
                <w:rFonts w:ascii="Montserrat Light" w:hAnsi="Montserrat Light" w:cs="Calibri"/>
                <w:color w:val="000000"/>
                <w:sz w:val="16"/>
                <w:szCs w:val="16"/>
              </w:rPr>
            </w:pPr>
            <w:r w:rsidRPr="00FA74B1">
              <w:rPr>
                <w:rFonts w:ascii="Montserrat Light" w:hAnsi="Montserrat Light" w:cs="Calibri"/>
                <w:color w:val="000000"/>
                <w:sz w:val="16"/>
                <w:szCs w:val="16"/>
              </w:rPr>
              <w:t>Autres graines et fruits oléagineux, même concasses.</w:t>
            </w:r>
          </w:p>
        </w:tc>
        <w:tc>
          <w:tcPr>
            <w:tcW w:w="1416" w:type="pct"/>
            <w:tcBorders>
              <w:top w:val="nil"/>
              <w:left w:val="nil"/>
              <w:bottom w:val="single" w:sz="4" w:space="0" w:color="auto"/>
              <w:right w:val="single" w:sz="4" w:space="0" w:color="auto"/>
            </w:tcBorders>
            <w:shd w:val="clear" w:color="auto" w:fill="auto"/>
            <w:vAlign w:val="center"/>
            <w:hideMark/>
          </w:tcPr>
          <w:p w14:paraId="6D938393" w14:textId="77777777" w:rsidR="00FA74B1" w:rsidRPr="00FA74B1" w:rsidRDefault="00FA74B1" w:rsidP="00FA74B1">
            <w:pPr>
              <w:spacing w:after="0" w:line="240" w:lineRule="auto"/>
              <w:jc w:val="right"/>
              <w:rPr>
                <w:rFonts w:ascii="Montserrat Light" w:hAnsi="Montserrat Light" w:cs="Calibri"/>
                <w:color w:val="000000"/>
                <w:sz w:val="16"/>
                <w:szCs w:val="16"/>
              </w:rPr>
            </w:pPr>
            <w:r w:rsidRPr="00FA74B1">
              <w:rPr>
                <w:rFonts w:ascii="Montserrat Light" w:hAnsi="Montserrat Light" w:cs="Calibri"/>
                <w:color w:val="000000"/>
                <w:sz w:val="16"/>
                <w:szCs w:val="16"/>
              </w:rPr>
              <w:t>32,2</w:t>
            </w:r>
          </w:p>
        </w:tc>
        <w:tc>
          <w:tcPr>
            <w:tcW w:w="433" w:type="pct"/>
            <w:tcBorders>
              <w:top w:val="nil"/>
              <w:left w:val="nil"/>
              <w:bottom w:val="single" w:sz="4" w:space="0" w:color="auto"/>
              <w:right w:val="single" w:sz="4" w:space="0" w:color="auto"/>
            </w:tcBorders>
            <w:shd w:val="clear" w:color="auto" w:fill="auto"/>
            <w:noWrap/>
            <w:vAlign w:val="center"/>
            <w:hideMark/>
          </w:tcPr>
          <w:p w14:paraId="4F2B8C06" w14:textId="77777777" w:rsidR="00FA74B1" w:rsidRPr="00FA74B1" w:rsidRDefault="00FA74B1" w:rsidP="00FA74B1">
            <w:pPr>
              <w:spacing w:after="0" w:line="240" w:lineRule="auto"/>
              <w:jc w:val="right"/>
              <w:rPr>
                <w:rFonts w:ascii="Montserrat Light" w:hAnsi="Montserrat Light" w:cs="Calibri"/>
                <w:color w:val="000000"/>
                <w:sz w:val="16"/>
                <w:szCs w:val="16"/>
              </w:rPr>
            </w:pPr>
            <w:r w:rsidRPr="00FA74B1">
              <w:rPr>
                <w:rFonts w:ascii="Montserrat Light" w:hAnsi="Montserrat Light" w:cs="Calibri"/>
                <w:color w:val="000000"/>
                <w:sz w:val="16"/>
                <w:szCs w:val="16"/>
              </w:rPr>
              <w:t>6,5</w:t>
            </w:r>
          </w:p>
        </w:tc>
      </w:tr>
      <w:tr w:rsidR="00FA74B1" w:rsidRPr="00FA74B1" w14:paraId="4EC691FC" w14:textId="77777777" w:rsidTr="00FA74B1">
        <w:trPr>
          <w:trHeight w:val="34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3B9DCE8F" w14:textId="77777777" w:rsidR="00FA74B1" w:rsidRPr="00FA74B1" w:rsidRDefault="00FA74B1" w:rsidP="00FA74B1">
            <w:pPr>
              <w:spacing w:after="0" w:line="240" w:lineRule="auto"/>
              <w:jc w:val="center"/>
              <w:rPr>
                <w:rFonts w:ascii="Montserrat Light" w:hAnsi="Montserrat Light" w:cs="Calibri"/>
                <w:color w:val="000000"/>
                <w:sz w:val="16"/>
                <w:szCs w:val="16"/>
              </w:rPr>
            </w:pPr>
            <w:r w:rsidRPr="00FA74B1">
              <w:rPr>
                <w:rFonts w:ascii="Montserrat Light" w:hAnsi="Montserrat Light" w:cs="Calibri"/>
                <w:color w:val="000000"/>
                <w:sz w:val="16"/>
                <w:szCs w:val="16"/>
              </w:rPr>
              <w:t>04</w:t>
            </w:r>
          </w:p>
        </w:tc>
        <w:tc>
          <w:tcPr>
            <w:tcW w:w="2802" w:type="pct"/>
            <w:tcBorders>
              <w:top w:val="nil"/>
              <w:left w:val="nil"/>
              <w:bottom w:val="single" w:sz="4" w:space="0" w:color="auto"/>
              <w:right w:val="single" w:sz="4" w:space="0" w:color="auto"/>
            </w:tcBorders>
            <w:shd w:val="clear" w:color="auto" w:fill="auto"/>
            <w:vAlign w:val="center"/>
            <w:hideMark/>
          </w:tcPr>
          <w:p w14:paraId="300A243C" w14:textId="137588B0" w:rsidR="00FA74B1" w:rsidRPr="00FA74B1" w:rsidRDefault="00774A52" w:rsidP="00FA74B1">
            <w:pPr>
              <w:spacing w:after="0" w:line="240" w:lineRule="auto"/>
              <w:rPr>
                <w:rFonts w:ascii="Montserrat Light" w:hAnsi="Montserrat Light" w:cs="Calibri"/>
                <w:color w:val="000000"/>
                <w:sz w:val="16"/>
                <w:szCs w:val="16"/>
              </w:rPr>
            </w:pPr>
            <w:r w:rsidRPr="00FA74B1">
              <w:rPr>
                <w:rFonts w:ascii="Montserrat Light" w:hAnsi="Montserrat Light" w:cs="Calibri"/>
                <w:color w:val="000000"/>
                <w:sz w:val="16"/>
                <w:szCs w:val="16"/>
              </w:rPr>
              <w:t>Ciments hydrauliques (y compris les ciments non pulvérises dits</w:t>
            </w:r>
            <w:r w:rsidR="007C7491" w:rsidRPr="00FA74B1">
              <w:rPr>
                <w:rFonts w:ascii="Montserrat Light" w:hAnsi="Montserrat Light" w:cs="Calibri"/>
                <w:color w:val="000000"/>
                <w:sz w:val="16"/>
                <w:szCs w:val="16"/>
              </w:rPr>
              <w:t xml:space="preserve"> « clinkers »</w:t>
            </w:r>
            <w:r w:rsidRPr="00FA74B1">
              <w:rPr>
                <w:rFonts w:ascii="Montserrat Light" w:hAnsi="Montserrat Light" w:cs="Calibri"/>
                <w:color w:val="000000"/>
                <w:sz w:val="16"/>
                <w:szCs w:val="16"/>
              </w:rPr>
              <w:t>), même color</w:t>
            </w:r>
            <w:r>
              <w:rPr>
                <w:rFonts w:ascii="Montserrat Light" w:hAnsi="Montserrat Light" w:cs="Calibri"/>
                <w:color w:val="000000"/>
                <w:sz w:val="16"/>
                <w:szCs w:val="16"/>
              </w:rPr>
              <w:t>és</w:t>
            </w:r>
          </w:p>
        </w:tc>
        <w:tc>
          <w:tcPr>
            <w:tcW w:w="1416" w:type="pct"/>
            <w:tcBorders>
              <w:top w:val="nil"/>
              <w:left w:val="nil"/>
              <w:bottom w:val="single" w:sz="4" w:space="0" w:color="auto"/>
              <w:right w:val="single" w:sz="4" w:space="0" w:color="auto"/>
            </w:tcBorders>
            <w:shd w:val="clear" w:color="auto" w:fill="auto"/>
            <w:vAlign w:val="center"/>
            <w:hideMark/>
          </w:tcPr>
          <w:p w14:paraId="101CD4F0" w14:textId="77777777" w:rsidR="00FA74B1" w:rsidRPr="00FA74B1" w:rsidRDefault="00FA74B1" w:rsidP="00FA74B1">
            <w:pPr>
              <w:spacing w:after="0" w:line="240" w:lineRule="auto"/>
              <w:jc w:val="right"/>
              <w:rPr>
                <w:rFonts w:ascii="Montserrat Light" w:hAnsi="Montserrat Light" w:cs="Calibri"/>
                <w:color w:val="000000"/>
                <w:sz w:val="16"/>
                <w:szCs w:val="16"/>
              </w:rPr>
            </w:pPr>
            <w:r w:rsidRPr="00FA74B1">
              <w:rPr>
                <w:rFonts w:ascii="Montserrat Light" w:hAnsi="Montserrat Light" w:cs="Calibri"/>
                <w:color w:val="000000"/>
                <w:sz w:val="16"/>
                <w:szCs w:val="16"/>
              </w:rPr>
              <w:t>14,4</w:t>
            </w:r>
          </w:p>
        </w:tc>
        <w:tc>
          <w:tcPr>
            <w:tcW w:w="433" w:type="pct"/>
            <w:tcBorders>
              <w:top w:val="nil"/>
              <w:left w:val="nil"/>
              <w:bottom w:val="single" w:sz="4" w:space="0" w:color="auto"/>
              <w:right w:val="single" w:sz="4" w:space="0" w:color="auto"/>
            </w:tcBorders>
            <w:shd w:val="clear" w:color="auto" w:fill="auto"/>
            <w:noWrap/>
            <w:vAlign w:val="center"/>
            <w:hideMark/>
          </w:tcPr>
          <w:p w14:paraId="3D21A513" w14:textId="77777777" w:rsidR="00FA74B1" w:rsidRPr="00FA74B1" w:rsidRDefault="00FA74B1" w:rsidP="00FA74B1">
            <w:pPr>
              <w:spacing w:after="0" w:line="240" w:lineRule="auto"/>
              <w:jc w:val="right"/>
              <w:rPr>
                <w:rFonts w:ascii="Montserrat Light" w:hAnsi="Montserrat Light" w:cs="Calibri"/>
                <w:color w:val="000000"/>
                <w:sz w:val="16"/>
                <w:szCs w:val="16"/>
              </w:rPr>
            </w:pPr>
            <w:r w:rsidRPr="00FA74B1">
              <w:rPr>
                <w:rFonts w:ascii="Montserrat Light" w:hAnsi="Montserrat Light" w:cs="Calibri"/>
                <w:color w:val="000000"/>
                <w:sz w:val="16"/>
                <w:szCs w:val="16"/>
              </w:rPr>
              <w:t>2,9</w:t>
            </w:r>
          </w:p>
        </w:tc>
      </w:tr>
      <w:tr w:rsidR="00FA74B1" w:rsidRPr="00FA74B1" w14:paraId="2DF92314" w14:textId="77777777" w:rsidTr="00FA74B1">
        <w:trPr>
          <w:trHeight w:val="34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32DB4059" w14:textId="77777777" w:rsidR="00FA74B1" w:rsidRPr="00FA74B1" w:rsidRDefault="00FA74B1" w:rsidP="00FA74B1">
            <w:pPr>
              <w:spacing w:after="0" w:line="240" w:lineRule="auto"/>
              <w:jc w:val="center"/>
              <w:rPr>
                <w:rFonts w:ascii="Montserrat Light" w:hAnsi="Montserrat Light" w:cs="Calibri"/>
                <w:color w:val="000000"/>
                <w:sz w:val="16"/>
                <w:szCs w:val="16"/>
              </w:rPr>
            </w:pPr>
            <w:r w:rsidRPr="00FA74B1">
              <w:rPr>
                <w:rFonts w:ascii="Montserrat Light" w:hAnsi="Montserrat Light" w:cs="Calibri"/>
                <w:color w:val="000000"/>
                <w:sz w:val="16"/>
                <w:szCs w:val="16"/>
              </w:rPr>
              <w:t>05</w:t>
            </w:r>
          </w:p>
        </w:tc>
        <w:tc>
          <w:tcPr>
            <w:tcW w:w="2802" w:type="pct"/>
            <w:tcBorders>
              <w:top w:val="nil"/>
              <w:left w:val="nil"/>
              <w:bottom w:val="single" w:sz="4" w:space="0" w:color="auto"/>
              <w:right w:val="single" w:sz="4" w:space="0" w:color="auto"/>
            </w:tcBorders>
            <w:shd w:val="clear" w:color="auto" w:fill="auto"/>
            <w:vAlign w:val="center"/>
            <w:hideMark/>
          </w:tcPr>
          <w:p w14:paraId="20405AF8" w14:textId="12D7BE18" w:rsidR="00FA74B1" w:rsidRPr="00FA74B1" w:rsidRDefault="00774A52" w:rsidP="00FA74B1">
            <w:pPr>
              <w:spacing w:after="0" w:line="240" w:lineRule="auto"/>
              <w:rPr>
                <w:rFonts w:ascii="Montserrat Light" w:hAnsi="Montserrat Light" w:cs="Calibri"/>
                <w:color w:val="000000"/>
                <w:sz w:val="16"/>
                <w:szCs w:val="16"/>
              </w:rPr>
            </w:pPr>
            <w:r w:rsidRPr="00FA74B1">
              <w:rPr>
                <w:rFonts w:ascii="Montserrat Light" w:hAnsi="Montserrat Light" w:cs="Calibri"/>
                <w:color w:val="000000"/>
                <w:sz w:val="16"/>
                <w:szCs w:val="16"/>
              </w:rPr>
              <w:t>Huiles de pétrole ou de minéraux bitumineux, autres que les huiles brutes</w:t>
            </w:r>
            <w:r>
              <w:rPr>
                <w:rFonts w:ascii="Montserrat Light" w:hAnsi="Montserrat Light" w:cs="Calibri"/>
                <w:color w:val="000000"/>
                <w:sz w:val="16"/>
                <w:szCs w:val="16"/>
              </w:rPr>
              <w:t>…</w:t>
            </w:r>
          </w:p>
        </w:tc>
        <w:tc>
          <w:tcPr>
            <w:tcW w:w="1416" w:type="pct"/>
            <w:tcBorders>
              <w:top w:val="nil"/>
              <w:left w:val="nil"/>
              <w:bottom w:val="single" w:sz="4" w:space="0" w:color="auto"/>
              <w:right w:val="single" w:sz="4" w:space="0" w:color="auto"/>
            </w:tcBorders>
            <w:shd w:val="clear" w:color="auto" w:fill="auto"/>
            <w:vAlign w:val="center"/>
            <w:hideMark/>
          </w:tcPr>
          <w:p w14:paraId="5FEE9E41" w14:textId="77777777" w:rsidR="00FA74B1" w:rsidRPr="00FA74B1" w:rsidRDefault="00FA74B1" w:rsidP="00FA74B1">
            <w:pPr>
              <w:spacing w:after="0" w:line="240" w:lineRule="auto"/>
              <w:jc w:val="right"/>
              <w:rPr>
                <w:rFonts w:ascii="Montserrat Light" w:hAnsi="Montserrat Light" w:cs="Calibri"/>
                <w:color w:val="000000"/>
                <w:sz w:val="16"/>
                <w:szCs w:val="16"/>
              </w:rPr>
            </w:pPr>
            <w:r w:rsidRPr="00FA74B1">
              <w:rPr>
                <w:rFonts w:ascii="Montserrat Light" w:hAnsi="Montserrat Light" w:cs="Calibri"/>
                <w:color w:val="000000"/>
                <w:sz w:val="16"/>
                <w:szCs w:val="16"/>
              </w:rPr>
              <w:t>12,2</w:t>
            </w:r>
          </w:p>
        </w:tc>
        <w:tc>
          <w:tcPr>
            <w:tcW w:w="433" w:type="pct"/>
            <w:tcBorders>
              <w:top w:val="nil"/>
              <w:left w:val="nil"/>
              <w:bottom w:val="single" w:sz="4" w:space="0" w:color="auto"/>
              <w:right w:val="single" w:sz="4" w:space="0" w:color="auto"/>
            </w:tcBorders>
            <w:shd w:val="clear" w:color="auto" w:fill="auto"/>
            <w:noWrap/>
            <w:vAlign w:val="center"/>
            <w:hideMark/>
          </w:tcPr>
          <w:p w14:paraId="603A0C5D" w14:textId="77777777" w:rsidR="00FA74B1" w:rsidRPr="00FA74B1" w:rsidRDefault="00FA74B1" w:rsidP="00FA74B1">
            <w:pPr>
              <w:spacing w:after="0" w:line="240" w:lineRule="auto"/>
              <w:jc w:val="right"/>
              <w:rPr>
                <w:rFonts w:ascii="Montserrat Light" w:hAnsi="Montserrat Light" w:cs="Calibri"/>
                <w:color w:val="000000"/>
                <w:sz w:val="16"/>
                <w:szCs w:val="16"/>
              </w:rPr>
            </w:pPr>
            <w:r w:rsidRPr="00FA74B1">
              <w:rPr>
                <w:rFonts w:ascii="Montserrat Light" w:hAnsi="Montserrat Light" w:cs="Calibri"/>
                <w:color w:val="000000"/>
                <w:sz w:val="16"/>
                <w:szCs w:val="16"/>
              </w:rPr>
              <w:t>2,4</w:t>
            </w:r>
          </w:p>
        </w:tc>
      </w:tr>
      <w:tr w:rsidR="00FA74B1" w:rsidRPr="00FA74B1" w14:paraId="79D62720" w14:textId="77777777" w:rsidTr="00FA74B1">
        <w:trPr>
          <w:trHeight w:val="34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49C38132" w14:textId="77777777" w:rsidR="00FA74B1" w:rsidRPr="00FA74B1" w:rsidRDefault="00FA74B1" w:rsidP="00FA74B1">
            <w:pPr>
              <w:spacing w:after="0" w:line="240" w:lineRule="auto"/>
              <w:jc w:val="center"/>
              <w:rPr>
                <w:rFonts w:ascii="Montserrat Light" w:hAnsi="Montserrat Light" w:cs="Calibri"/>
                <w:color w:val="000000"/>
                <w:sz w:val="16"/>
                <w:szCs w:val="16"/>
              </w:rPr>
            </w:pPr>
            <w:r w:rsidRPr="00FA74B1">
              <w:rPr>
                <w:rFonts w:ascii="Montserrat Light" w:hAnsi="Montserrat Light" w:cs="Calibri"/>
                <w:color w:val="000000"/>
                <w:sz w:val="16"/>
                <w:szCs w:val="16"/>
              </w:rPr>
              <w:t>06</w:t>
            </w:r>
          </w:p>
        </w:tc>
        <w:tc>
          <w:tcPr>
            <w:tcW w:w="2802" w:type="pct"/>
            <w:tcBorders>
              <w:top w:val="nil"/>
              <w:left w:val="nil"/>
              <w:bottom w:val="single" w:sz="4" w:space="0" w:color="auto"/>
              <w:right w:val="single" w:sz="4" w:space="0" w:color="auto"/>
            </w:tcBorders>
            <w:shd w:val="clear" w:color="auto" w:fill="auto"/>
            <w:vAlign w:val="center"/>
            <w:hideMark/>
          </w:tcPr>
          <w:p w14:paraId="6C402737" w14:textId="02BFB4A9" w:rsidR="00FA74B1" w:rsidRPr="00FA74B1" w:rsidRDefault="00774A52" w:rsidP="00FA74B1">
            <w:pPr>
              <w:spacing w:after="0" w:line="240" w:lineRule="auto"/>
              <w:rPr>
                <w:rFonts w:ascii="Montserrat Light" w:hAnsi="Montserrat Light" w:cs="Calibri"/>
                <w:color w:val="000000"/>
                <w:sz w:val="16"/>
                <w:szCs w:val="16"/>
              </w:rPr>
            </w:pPr>
            <w:r w:rsidRPr="00FA74B1">
              <w:rPr>
                <w:rFonts w:ascii="Montserrat Light" w:hAnsi="Montserrat Light" w:cs="Calibri"/>
                <w:color w:val="000000"/>
                <w:sz w:val="16"/>
                <w:szCs w:val="16"/>
              </w:rPr>
              <w:t>Viandes et abats comestibles, frais, réfrigérés ou congelés, des volailles du n° 01.05.</w:t>
            </w:r>
          </w:p>
        </w:tc>
        <w:tc>
          <w:tcPr>
            <w:tcW w:w="1416" w:type="pct"/>
            <w:tcBorders>
              <w:top w:val="nil"/>
              <w:left w:val="nil"/>
              <w:bottom w:val="single" w:sz="4" w:space="0" w:color="auto"/>
              <w:right w:val="single" w:sz="4" w:space="0" w:color="auto"/>
            </w:tcBorders>
            <w:shd w:val="clear" w:color="auto" w:fill="auto"/>
            <w:vAlign w:val="center"/>
            <w:hideMark/>
          </w:tcPr>
          <w:p w14:paraId="742D50D4" w14:textId="77777777" w:rsidR="00FA74B1" w:rsidRPr="00FA74B1" w:rsidRDefault="00FA74B1" w:rsidP="00FA74B1">
            <w:pPr>
              <w:spacing w:after="0" w:line="240" w:lineRule="auto"/>
              <w:jc w:val="right"/>
              <w:rPr>
                <w:rFonts w:ascii="Montserrat Light" w:hAnsi="Montserrat Light" w:cs="Calibri"/>
                <w:color w:val="000000"/>
                <w:sz w:val="16"/>
                <w:szCs w:val="16"/>
              </w:rPr>
            </w:pPr>
            <w:r w:rsidRPr="00FA74B1">
              <w:rPr>
                <w:rFonts w:ascii="Montserrat Light" w:hAnsi="Montserrat Light" w:cs="Calibri"/>
                <w:color w:val="000000"/>
                <w:sz w:val="16"/>
                <w:szCs w:val="16"/>
              </w:rPr>
              <w:t>11,5</w:t>
            </w:r>
          </w:p>
        </w:tc>
        <w:tc>
          <w:tcPr>
            <w:tcW w:w="433" w:type="pct"/>
            <w:tcBorders>
              <w:top w:val="nil"/>
              <w:left w:val="nil"/>
              <w:bottom w:val="single" w:sz="4" w:space="0" w:color="auto"/>
              <w:right w:val="single" w:sz="4" w:space="0" w:color="auto"/>
            </w:tcBorders>
            <w:shd w:val="clear" w:color="auto" w:fill="auto"/>
            <w:noWrap/>
            <w:vAlign w:val="center"/>
            <w:hideMark/>
          </w:tcPr>
          <w:p w14:paraId="0982CBEE" w14:textId="77777777" w:rsidR="00FA74B1" w:rsidRPr="00FA74B1" w:rsidRDefault="00FA74B1" w:rsidP="00FA74B1">
            <w:pPr>
              <w:spacing w:after="0" w:line="240" w:lineRule="auto"/>
              <w:jc w:val="right"/>
              <w:rPr>
                <w:rFonts w:ascii="Montserrat Light" w:hAnsi="Montserrat Light" w:cs="Calibri"/>
                <w:color w:val="000000"/>
                <w:sz w:val="16"/>
                <w:szCs w:val="16"/>
              </w:rPr>
            </w:pPr>
            <w:r w:rsidRPr="00FA74B1">
              <w:rPr>
                <w:rFonts w:ascii="Montserrat Light" w:hAnsi="Montserrat Light" w:cs="Calibri"/>
                <w:color w:val="000000"/>
                <w:sz w:val="16"/>
                <w:szCs w:val="16"/>
              </w:rPr>
              <w:t>2,3</w:t>
            </w:r>
          </w:p>
        </w:tc>
      </w:tr>
      <w:tr w:rsidR="00FA74B1" w:rsidRPr="00FA74B1" w14:paraId="7DE6EA9D" w14:textId="77777777" w:rsidTr="00FA74B1">
        <w:trPr>
          <w:trHeight w:val="34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27A7E346" w14:textId="77777777" w:rsidR="00FA74B1" w:rsidRPr="00FA74B1" w:rsidRDefault="00FA74B1" w:rsidP="00FA74B1">
            <w:pPr>
              <w:spacing w:after="0" w:line="240" w:lineRule="auto"/>
              <w:jc w:val="center"/>
              <w:rPr>
                <w:rFonts w:ascii="Montserrat Light" w:hAnsi="Montserrat Light" w:cs="Calibri"/>
                <w:color w:val="000000"/>
                <w:sz w:val="16"/>
                <w:szCs w:val="16"/>
              </w:rPr>
            </w:pPr>
            <w:r w:rsidRPr="00FA74B1">
              <w:rPr>
                <w:rFonts w:ascii="Montserrat Light" w:hAnsi="Montserrat Light" w:cs="Calibri"/>
                <w:color w:val="000000"/>
                <w:sz w:val="16"/>
                <w:szCs w:val="16"/>
              </w:rPr>
              <w:t>07</w:t>
            </w:r>
          </w:p>
        </w:tc>
        <w:tc>
          <w:tcPr>
            <w:tcW w:w="2802" w:type="pct"/>
            <w:tcBorders>
              <w:top w:val="nil"/>
              <w:left w:val="nil"/>
              <w:bottom w:val="single" w:sz="4" w:space="0" w:color="auto"/>
              <w:right w:val="single" w:sz="4" w:space="0" w:color="auto"/>
            </w:tcBorders>
            <w:shd w:val="clear" w:color="auto" w:fill="auto"/>
            <w:vAlign w:val="center"/>
            <w:hideMark/>
          </w:tcPr>
          <w:p w14:paraId="6EC6B697" w14:textId="0A4319BB" w:rsidR="00FA74B1" w:rsidRPr="00FA74B1" w:rsidRDefault="00774A52" w:rsidP="00FA74B1">
            <w:pPr>
              <w:spacing w:after="0" w:line="240" w:lineRule="auto"/>
              <w:rPr>
                <w:rFonts w:ascii="Montserrat Light" w:hAnsi="Montserrat Light" w:cs="Calibri"/>
                <w:color w:val="000000"/>
                <w:sz w:val="16"/>
                <w:szCs w:val="16"/>
              </w:rPr>
            </w:pPr>
            <w:r w:rsidRPr="00261157">
              <w:rPr>
                <w:rFonts w:ascii="Montserrat Light" w:hAnsi="Montserrat Light" w:cs="Calibri"/>
                <w:color w:val="000000"/>
                <w:sz w:val="16"/>
                <w:szCs w:val="16"/>
              </w:rPr>
              <w:t>Huiles de tournesol, de carthame ou de coton et leurs fractions, même raffinées, mais non chimiquement modifiées</w:t>
            </w:r>
          </w:p>
        </w:tc>
        <w:tc>
          <w:tcPr>
            <w:tcW w:w="1416" w:type="pct"/>
            <w:tcBorders>
              <w:top w:val="nil"/>
              <w:left w:val="nil"/>
              <w:bottom w:val="single" w:sz="4" w:space="0" w:color="auto"/>
              <w:right w:val="single" w:sz="4" w:space="0" w:color="auto"/>
            </w:tcBorders>
            <w:shd w:val="clear" w:color="auto" w:fill="auto"/>
            <w:vAlign w:val="center"/>
            <w:hideMark/>
          </w:tcPr>
          <w:p w14:paraId="5857A79B" w14:textId="77777777" w:rsidR="00FA74B1" w:rsidRPr="00FA74B1" w:rsidRDefault="00FA74B1" w:rsidP="00FA74B1">
            <w:pPr>
              <w:spacing w:after="0" w:line="240" w:lineRule="auto"/>
              <w:jc w:val="right"/>
              <w:rPr>
                <w:rFonts w:ascii="Montserrat Light" w:hAnsi="Montserrat Light" w:cs="Calibri"/>
                <w:color w:val="000000"/>
                <w:sz w:val="16"/>
                <w:szCs w:val="16"/>
              </w:rPr>
            </w:pPr>
            <w:r w:rsidRPr="00FA74B1">
              <w:rPr>
                <w:rFonts w:ascii="Montserrat Light" w:hAnsi="Montserrat Light" w:cs="Calibri"/>
                <w:color w:val="000000"/>
                <w:sz w:val="16"/>
                <w:szCs w:val="16"/>
              </w:rPr>
              <w:t>11,0</w:t>
            </w:r>
          </w:p>
        </w:tc>
        <w:tc>
          <w:tcPr>
            <w:tcW w:w="433" w:type="pct"/>
            <w:tcBorders>
              <w:top w:val="nil"/>
              <w:left w:val="nil"/>
              <w:bottom w:val="single" w:sz="4" w:space="0" w:color="auto"/>
              <w:right w:val="single" w:sz="4" w:space="0" w:color="auto"/>
            </w:tcBorders>
            <w:shd w:val="clear" w:color="auto" w:fill="auto"/>
            <w:noWrap/>
            <w:vAlign w:val="center"/>
            <w:hideMark/>
          </w:tcPr>
          <w:p w14:paraId="35C5BCC0" w14:textId="77777777" w:rsidR="00FA74B1" w:rsidRPr="00FA74B1" w:rsidRDefault="00FA74B1" w:rsidP="00FA74B1">
            <w:pPr>
              <w:spacing w:after="0" w:line="240" w:lineRule="auto"/>
              <w:jc w:val="right"/>
              <w:rPr>
                <w:rFonts w:ascii="Montserrat Light" w:hAnsi="Montserrat Light" w:cs="Calibri"/>
                <w:color w:val="000000"/>
                <w:sz w:val="16"/>
                <w:szCs w:val="16"/>
              </w:rPr>
            </w:pPr>
            <w:r w:rsidRPr="00FA74B1">
              <w:rPr>
                <w:rFonts w:ascii="Montserrat Light" w:hAnsi="Montserrat Light" w:cs="Calibri"/>
                <w:color w:val="000000"/>
                <w:sz w:val="16"/>
                <w:szCs w:val="16"/>
              </w:rPr>
              <w:t>2,2</w:t>
            </w:r>
          </w:p>
        </w:tc>
      </w:tr>
      <w:tr w:rsidR="00FA74B1" w:rsidRPr="00FA74B1" w14:paraId="4EE3DE37" w14:textId="77777777" w:rsidTr="00FA74B1">
        <w:trPr>
          <w:trHeight w:val="34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1EC37336" w14:textId="77777777" w:rsidR="00FA74B1" w:rsidRPr="00FA74B1" w:rsidRDefault="00FA74B1" w:rsidP="00FA74B1">
            <w:pPr>
              <w:spacing w:after="0" w:line="240" w:lineRule="auto"/>
              <w:jc w:val="center"/>
              <w:rPr>
                <w:rFonts w:ascii="Montserrat Light" w:hAnsi="Montserrat Light" w:cs="Calibri"/>
                <w:color w:val="000000"/>
                <w:sz w:val="16"/>
                <w:szCs w:val="16"/>
              </w:rPr>
            </w:pPr>
            <w:r w:rsidRPr="00FA74B1">
              <w:rPr>
                <w:rFonts w:ascii="Montserrat Light" w:hAnsi="Montserrat Light" w:cs="Calibri"/>
                <w:color w:val="000000"/>
                <w:sz w:val="16"/>
                <w:szCs w:val="16"/>
              </w:rPr>
              <w:t>08</w:t>
            </w:r>
          </w:p>
        </w:tc>
        <w:tc>
          <w:tcPr>
            <w:tcW w:w="2802" w:type="pct"/>
            <w:tcBorders>
              <w:top w:val="nil"/>
              <w:left w:val="nil"/>
              <w:bottom w:val="single" w:sz="4" w:space="0" w:color="auto"/>
              <w:right w:val="single" w:sz="4" w:space="0" w:color="auto"/>
            </w:tcBorders>
            <w:shd w:val="clear" w:color="auto" w:fill="auto"/>
            <w:vAlign w:val="center"/>
            <w:hideMark/>
          </w:tcPr>
          <w:p w14:paraId="4B27A0EE" w14:textId="49529872" w:rsidR="00FA74B1" w:rsidRPr="00FA74B1" w:rsidRDefault="00774A52" w:rsidP="00FA74B1">
            <w:pPr>
              <w:spacing w:after="0" w:line="240" w:lineRule="auto"/>
              <w:rPr>
                <w:rFonts w:ascii="Montserrat Light" w:hAnsi="Montserrat Light" w:cs="Calibri"/>
                <w:color w:val="000000"/>
                <w:sz w:val="16"/>
                <w:szCs w:val="16"/>
              </w:rPr>
            </w:pPr>
            <w:r w:rsidRPr="00FA74B1">
              <w:rPr>
                <w:rFonts w:ascii="Montserrat Light" w:hAnsi="Montserrat Light" w:cs="Calibri"/>
                <w:color w:val="000000"/>
                <w:sz w:val="16"/>
                <w:szCs w:val="16"/>
              </w:rPr>
              <w:t>Tourteaux et autres résidus solides, même broyés ou agglomérés sous forme de pellets</w:t>
            </w:r>
            <w:r>
              <w:rPr>
                <w:rFonts w:ascii="Montserrat Light" w:hAnsi="Montserrat Light" w:cs="Calibri"/>
                <w:color w:val="000000"/>
                <w:sz w:val="16"/>
                <w:szCs w:val="16"/>
              </w:rPr>
              <w:t>…</w:t>
            </w:r>
          </w:p>
        </w:tc>
        <w:tc>
          <w:tcPr>
            <w:tcW w:w="1416" w:type="pct"/>
            <w:tcBorders>
              <w:top w:val="nil"/>
              <w:left w:val="nil"/>
              <w:bottom w:val="single" w:sz="4" w:space="0" w:color="auto"/>
              <w:right w:val="single" w:sz="4" w:space="0" w:color="auto"/>
            </w:tcBorders>
            <w:shd w:val="clear" w:color="auto" w:fill="auto"/>
            <w:vAlign w:val="center"/>
            <w:hideMark/>
          </w:tcPr>
          <w:p w14:paraId="4A559AC9" w14:textId="77777777" w:rsidR="00FA74B1" w:rsidRPr="00FA74B1" w:rsidRDefault="00FA74B1" w:rsidP="00FA74B1">
            <w:pPr>
              <w:spacing w:after="0" w:line="240" w:lineRule="auto"/>
              <w:jc w:val="right"/>
              <w:rPr>
                <w:rFonts w:ascii="Montserrat Light" w:hAnsi="Montserrat Light" w:cs="Calibri"/>
                <w:color w:val="000000"/>
                <w:sz w:val="16"/>
                <w:szCs w:val="16"/>
              </w:rPr>
            </w:pPr>
            <w:r w:rsidRPr="00FA74B1">
              <w:rPr>
                <w:rFonts w:ascii="Montserrat Light" w:hAnsi="Montserrat Light" w:cs="Calibri"/>
                <w:color w:val="000000"/>
                <w:sz w:val="16"/>
                <w:szCs w:val="16"/>
              </w:rPr>
              <w:t>7,5</w:t>
            </w:r>
          </w:p>
        </w:tc>
        <w:tc>
          <w:tcPr>
            <w:tcW w:w="433" w:type="pct"/>
            <w:tcBorders>
              <w:top w:val="nil"/>
              <w:left w:val="nil"/>
              <w:bottom w:val="single" w:sz="4" w:space="0" w:color="auto"/>
              <w:right w:val="single" w:sz="4" w:space="0" w:color="auto"/>
            </w:tcBorders>
            <w:shd w:val="clear" w:color="auto" w:fill="auto"/>
            <w:noWrap/>
            <w:vAlign w:val="center"/>
            <w:hideMark/>
          </w:tcPr>
          <w:p w14:paraId="511FE011" w14:textId="77777777" w:rsidR="00FA74B1" w:rsidRPr="00FA74B1" w:rsidRDefault="00FA74B1" w:rsidP="00FA74B1">
            <w:pPr>
              <w:spacing w:after="0" w:line="240" w:lineRule="auto"/>
              <w:jc w:val="right"/>
              <w:rPr>
                <w:rFonts w:ascii="Montserrat Light" w:hAnsi="Montserrat Light" w:cs="Calibri"/>
                <w:color w:val="000000"/>
                <w:sz w:val="16"/>
                <w:szCs w:val="16"/>
              </w:rPr>
            </w:pPr>
            <w:r w:rsidRPr="00FA74B1">
              <w:rPr>
                <w:rFonts w:ascii="Montserrat Light" w:hAnsi="Montserrat Light" w:cs="Calibri"/>
                <w:color w:val="000000"/>
                <w:sz w:val="16"/>
                <w:szCs w:val="16"/>
              </w:rPr>
              <w:t>1,5</w:t>
            </w:r>
          </w:p>
        </w:tc>
      </w:tr>
      <w:tr w:rsidR="00FA74B1" w:rsidRPr="00FA74B1" w14:paraId="1F63A17E" w14:textId="77777777" w:rsidTr="00FA74B1">
        <w:trPr>
          <w:trHeight w:val="34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16D0CF5B" w14:textId="77777777" w:rsidR="00FA74B1" w:rsidRPr="00FA74B1" w:rsidRDefault="00FA74B1" w:rsidP="00FA74B1">
            <w:pPr>
              <w:spacing w:after="0" w:line="240" w:lineRule="auto"/>
              <w:jc w:val="center"/>
              <w:rPr>
                <w:rFonts w:ascii="Montserrat Light" w:hAnsi="Montserrat Light" w:cs="Calibri"/>
                <w:color w:val="000000"/>
                <w:sz w:val="16"/>
                <w:szCs w:val="16"/>
              </w:rPr>
            </w:pPr>
            <w:r w:rsidRPr="00FA74B1">
              <w:rPr>
                <w:rFonts w:ascii="Montserrat Light" w:hAnsi="Montserrat Light" w:cs="Calibri"/>
                <w:color w:val="000000"/>
                <w:sz w:val="16"/>
                <w:szCs w:val="16"/>
              </w:rPr>
              <w:t>09</w:t>
            </w:r>
          </w:p>
        </w:tc>
        <w:tc>
          <w:tcPr>
            <w:tcW w:w="2802" w:type="pct"/>
            <w:tcBorders>
              <w:top w:val="nil"/>
              <w:left w:val="nil"/>
              <w:bottom w:val="single" w:sz="4" w:space="0" w:color="auto"/>
              <w:right w:val="single" w:sz="4" w:space="0" w:color="auto"/>
            </w:tcBorders>
            <w:shd w:val="clear" w:color="auto" w:fill="auto"/>
            <w:vAlign w:val="center"/>
            <w:hideMark/>
          </w:tcPr>
          <w:p w14:paraId="63AF94B2" w14:textId="67D52AC8" w:rsidR="00FA74B1" w:rsidRPr="00FA74B1" w:rsidRDefault="00774A52" w:rsidP="00FA74B1">
            <w:pPr>
              <w:spacing w:after="0" w:line="240" w:lineRule="auto"/>
              <w:rPr>
                <w:rFonts w:ascii="Montserrat Light" w:hAnsi="Montserrat Light" w:cs="Calibri"/>
                <w:color w:val="000000"/>
                <w:sz w:val="16"/>
                <w:szCs w:val="16"/>
              </w:rPr>
            </w:pPr>
            <w:r w:rsidRPr="00FA74B1">
              <w:rPr>
                <w:rFonts w:ascii="Montserrat Light" w:hAnsi="Montserrat Light" w:cs="Calibri"/>
                <w:color w:val="000000"/>
                <w:sz w:val="16"/>
                <w:szCs w:val="16"/>
              </w:rPr>
              <w:t>Bois sci</w:t>
            </w:r>
            <w:r>
              <w:rPr>
                <w:rFonts w:ascii="Montserrat Light" w:hAnsi="Montserrat Light" w:cs="Calibri"/>
                <w:color w:val="000000"/>
                <w:sz w:val="16"/>
                <w:szCs w:val="16"/>
              </w:rPr>
              <w:t>é</w:t>
            </w:r>
            <w:r w:rsidRPr="00FA74B1">
              <w:rPr>
                <w:rFonts w:ascii="Montserrat Light" w:hAnsi="Montserrat Light" w:cs="Calibri"/>
                <w:color w:val="000000"/>
                <w:sz w:val="16"/>
                <w:szCs w:val="16"/>
              </w:rPr>
              <w:t>s ou désoss</w:t>
            </w:r>
            <w:r w:rsidR="00DC7795">
              <w:rPr>
                <w:rFonts w:ascii="Montserrat Light" w:hAnsi="Montserrat Light" w:cs="Calibri"/>
                <w:color w:val="000000"/>
                <w:sz w:val="16"/>
                <w:szCs w:val="16"/>
              </w:rPr>
              <w:t>é</w:t>
            </w:r>
            <w:r w:rsidRPr="00FA74B1">
              <w:rPr>
                <w:rFonts w:ascii="Montserrat Light" w:hAnsi="Montserrat Light" w:cs="Calibri"/>
                <w:color w:val="000000"/>
                <w:sz w:val="16"/>
                <w:szCs w:val="16"/>
              </w:rPr>
              <w:t xml:space="preserve">s longitudinalement, tranches ou </w:t>
            </w:r>
            <w:r w:rsidR="00DC7795" w:rsidRPr="00FA74B1">
              <w:rPr>
                <w:rFonts w:ascii="Montserrat Light" w:hAnsi="Montserrat Light" w:cs="Calibri"/>
                <w:color w:val="000000"/>
                <w:sz w:val="16"/>
                <w:szCs w:val="16"/>
              </w:rPr>
              <w:t>déroulés</w:t>
            </w:r>
            <w:r w:rsidRPr="00FA74B1">
              <w:rPr>
                <w:rFonts w:ascii="Montserrat Light" w:hAnsi="Montserrat Light" w:cs="Calibri"/>
                <w:color w:val="000000"/>
                <w:sz w:val="16"/>
                <w:szCs w:val="16"/>
              </w:rPr>
              <w:t xml:space="preserve">, </w:t>
            </w:r>
            <w:r w:rsidR="00DC7795" w:rsidRPr="00FA74B1">
              <w:rPr>
                <w:rFonts w:ascii="Montserrat Light" w:hAnsi="Montserrat Light" w:cs="Calibri"/>
                <w:color w:val="000000"/>
                <w:sz w:val="16"/>
                <w:szCs w:val="16"/>
              </w:rPr>
              <w:t>même</w:t>
            </w:r>
            <w:r w:rsidRPr="00FA74B1">
              <w:rPr>
                <w:rFonts w:ascii="Montserrat Light" w:hAnsi="Montserrat Light" w:cs="Calibri"/>
                <w:color w:val="000000"/>
                <w:sz w:val="16"/>
                <w:szCs w:val="16"/>
              </w:rPr>
              <w:t xml:space="preserve"> rabot</w:t>
            </w:r>
            <w:r w:rsidR="00DC7795">
              <w:rPr>
                <w:rFonts w:ascii="Montserrat Light" w:hAnsi="Montserrat Light" w:cs="Calibri"/>
                <w:color w:val="000000"/>
                <w:sz w:val="16"/>
                <w:szCs w:val="16"/>
              </w:rPr>
              <w:t>é</w:t>
            </w:r>
            <w:r w:rsidRPr="00FA74B1">
              <w:rPr>
                <w:rFonts w:ascii="Montserrat Light" w:hAnsi="Montserrat Light" w:cs="Calibri"/>
                <w:color w:val="000000"/>
                <w:sz w:val="16"/>
                <w:szCs w:val="16"/>
              </w:rPr>
              <w:t>s</w:t>
            </w:r>
            <w:r w:rsidR="00DC7795">
              <w:rPr>
                <w:rFonts w:ascii="Montserrat Light" w:hAnsi="Montserrat Light" w:cs="Calibri"/>
                <w:color w:val="000000"/>
                <w:sz w:val="16"/>
                <w:szCs w:val="16"/>
              </w:rPr>
              <w:t>…</w:t>
            </w:r>
          </w:p>
        </w:tc>
        <w:tc>
          <w:tcPr>
            <w:tcW w:w="1416" w:type="pct"/>
            <w:tcBorders>
              <w:top w:val="nil"/>
              <w:left w:val="nil"/>
              <w:bottom w:val="single" w:sz="4" w:space="0" w:color="auto"/>
              <w:right w:val="single" w:sz="4" w:space="0" w:color="auto"/>
            </w:tcBorders>
            <w:shd w:val="clear" w:color="auto" w:fill="auto"/>
            <w:vAlign w:val="center"/>
            <w:hideMark/>
          </w:tcPr>
          <w:p w14:paraId="61E86B2C" w14:textId="77777777" w:rsidR="00FA74B1" w:rsidRPr="00FA74B1" w:rsidRDefault="00FA74B1" w:rsidP="00FA74B1">
            <w:pPr>
              <w:spacing w:after="0" w:line="240" w:lineRule="auto"/>
              <w:jc w:val="right"/>
              <w:rPr>
                <w:rFonts w:ascii="Montserrat Light" w:hAnsi="Montserrat Light" w:cs="Calibri"/>
                <w:color w:val="000000"/>
                <w:sz w:val="16"/>
                <w:szCs w:val="16"/>
              </w:rPr>
            </w:pPr>
            <w:r w:rsidRPr="00FA74B1">
              <w:rPr>
                <w:rFonts w:ascii="Montserrat Light" w:hAnsi="Montserrat Light" w:cs="Calibri"/>
                <w:color w:val="000000"/>
                <w:sz w:val="16"/>
                <w:szCs w:val="16"/>
              </w:rPr>
              <w:t>6,5</w:t>
            </w:r>
          </w:p>
        </w:tc>
        <w:tc>
          <w:tcPr>
            <w:tcW w:w="433" w:type="pct"/>
            <w:tcBorders>
              <w:top w:val="nil"/>
              <w:left w:val="nil"/>
              <w:bottom w:val="single" w:sz="4" w:space="0" w:color="auto"/>
              <w:right w:val="single" w:sz="4" w:space="0" w:color="auto"/>
            </w:tcBorders>
            <w:shd w:val="clear" w:color="auto" w:fill="auto"/>
            <w:noWrap/>
            <w:vAlign w:val="center"/>
            <w:hideMark/>
          </w:tcPr>
          <w:p w14:paraId="2C645027" w14:textId="77777777" w:rsidR="00FA74B1" w:rsidRPr="00FA74B1" w:rsidRDefault="00FA74B1" w:rsidP="00FA74B1">
            <w:pPr>
              <w:spacing w:after="0" w:line="240" w:lineRule="auto"/>
              <w:jc w:val="right"/>
              <w:rPr>
                <w:rFonts w:ascii="Montserrat Light" w:hAnsi="Montserrat Light" w:cs="Calibri"/>
                <w:color w:val="000000"/>
                <w:sz w:val="16"/>
                <w:szCs w:val="16"/>
              </w:rPr>
            </w:pPr>
            <w:r w:rsidRPr="00FA74B1">
              <w:rPr>
                <w:rFonts w:ascii="Montserrat Light" w:hAnsi="Montserrat Light" w:cs="Calibri"/>
                <w:color w:val="000000"/>
                <w:sz w:val="16"/>
                <w:szCs w:val="16"/>
              </w:rPr>
              <w:t>1,3</w:t>
            </w:r>
          </w:p>
        </w:tc>
      </w:tr>
      <w:tr w:rsidR="00FA74B1" w:rsidRPr="00FA74B1" w14:paraId="51345B34" w14:textId="77777777" w:rsidTr="00FA74B1">
        <w:trPr>
          <w:trHeight w:val="34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4C371087" w14:textId="77777777" w:rsidR="00FA74B1" w:rsidRPr="00FA74B1" w:rsidRDefault="00FA74B1" w:rsidP="00FA74B1">
            <w:pPr>
              <w:spacing w:after="0" w:line="240" w:lineRule="auto"/>
              <w:jc w:val="center"/>
              <w:rPr>
                <w:rFonts w:ascii="Montserrat Light" w:hAnsi="Montserrat Light" w:cs="Calibri"/>
                <w:color w:val="000000"/>
                <w:sz w:val="16"/>
                <w:szCs w:val="16"/>
              </w:rPr>
            </w:pPr>
            <w:r w:rsidRPr="00FA74B1">
              <w:rPr>
                <w:rFonts w:ascii="Montserrat Light" w:hAnsi="Montserrat Light" w:cs="Calibri"/>
                <w:color w:val="000000"/>
                <w:sz w:val="16"/>
                <w:szCs w:val="16"/>
              </w:rPr>
              <w:t>10</w:t>
            </w:r>
          </w:p>
        </w:tc>
        <w:tc>
          <w:tcPr>
            <w:tcW w:w="2802" w:type="pct"/>
            <w:tcBorders>
              <w:top w:val="nil"/>
              <w:left w:val="nil"/>
              <w:bottom w:val="single" w:sz="4" w:space="0" w:color="auto"/>
              <w:right w:val="single" w:sz="4" w:space="0" w:color="auto"/>
            </w:tcBorders>
            <w:shd w:val="clear" w:color="auto" w:fill="auto"/>
            <w:vAlign w:val="center"/>
            <w:hideMark/>
          </w:tcPr>
          <w:p w14:paraId="7781D5E5" w14:textId="7BECD9F4" w:rsidR="00FA74B1" w:rsidRPr="00FA74B1" w:rsidRDefault="00DC7795" w:rsidP="00FA74B1">
            <w:pPr>
              <w:spacing w:after="0" w:line="240" w:lineRule="auto"/>
              <w:rPr>
                <w:rFonts w:ascii="Montserrat Light" w:hAnsi="Montserrat Light" w:cs="Calibri"/>
                <w:color w:val="000000"/>
                <w:sz w:val="16"/>
                <w:szCs w:val="16"/>
              </w:rPr>
            </w:pPr>
            <w:r w:rsidRPr="00FA74B1">
              <w:rPr>
                <w:rFonts w:ascii="Montserrat Light" w:hAnsi="Montserrat Light" w:cs="Calibri"/>
                <w:color w:val="000000"/>
                <w:sz w:val="16"/>
                <w:szCs w:val="16"/>
              </w:rPr>
              <w:t>Tissus de coton, contenant au moins 85 % en poids de coton, d'un poids n'excédant pas</w:t>
            </w:r>
            <w:r w:rsidR="00FA74B1" w:rsidRPr="00FA74B1">
              <w:rPr>
                <w:rFonts w:ascii="Montserrat Light" w:hAnsi="Montserrat Light" w:cs="Calibri"/>
                <w:color w:val="000000"/>
                <w:sz w:val="16"/>
                <w:szCs w:val="16"/>
              </w:rPr>
              <w:t xml:space="preserve"> 20</w:t>
            </w:r>
            <w:r>
              <w:rPr>
                <w:rFonts w:ascii="Montserrat Light" w:hAnsi="Montserrat Light" w:cs="Calibri"/>
                <w:color w:val="000000"/>
                <w:sz w:val="16"/>
                <w:szCs w:val="16"/>
              </w:rPr>
              <w:t>0 g/m</w:t>
            </w:r>
            <w:r w:rsidRPr="00DC7795">
              <w:rPr>
                <w:rFonts w:ascii="Montserrat Light" w:hAnsi="Montserrat Light" w:cs="Calibri"/>
                <w:color w:val="000000"/>
                <w:sz w:val="16"/>
                <w:szCs w:val="16"/>
                <w:vertAlign w:val="superscript"/>
              </w:rPr>
              <w:t>2</w:t>
            </w:r>
          </w:p>
        </w:tc>
        <w:tc>
          <w:tcPr>
            <w:tcW w:w="1416" w:type="pct"/>
            <w:tcBorders>
              <w:top w:val="nil"/>
              <w:left w:val="nil"/>
              <w:bottom w:val="single" w:sz="4" w:space="0" w:color="auto"/>
              <w:right w:val="single" w:sz="4" w:space="0" w:color="auto"/>
            </w:tcBorders>
            <w:shd w:val="clear" w:color="auto" w:fill="auto"/>
            <w:vAlign w:val="center"/>
            <w:hideMark/>
          </w:tcPr>
          <w:p w14:paraId="4AF79DA3" w14:textId="77777777" w:rsidR="00FA74B1" w:rsidRPr="00FA74B1" w:rsidRDefault="00FA74B1" w:rsidP="00FA74B1">
            <w:pPr>
              <w:spacing w:after="0" w:line="240" w:lineRule="auto"/>
              <w:jc w:val="right"/>
              <w:rPr>
                <w:rFonts w:ascii="Montserrat Light" w:hAnsi="Montserrat Light" w:cs="Calibri"/>
                <w:color w:val="000000"/>
                <w:sz w:val="16"/>
                <w:szCs w:val="16"/>
              </w:rPr>
            </w:pPr>
            <w:r w:rsidRPr="00FA74B1">
              <w:rPr>
                <w:rFonts w:ascii="Montserrat Light" w:hAnsi="Montserrat Light" w:cs="Calibri"/>
                <w:color w:val="000000"/>
                <w:sz w:val="16"/>
                <w:szCs w:val="16"/>
              </w:rPr>
              <w:t>5,9</w:t>
            </w:r>
          </w:p>
        </w:tc>
        <w:tc>
          <w:tcPr>
            <w:tcW w:w="433" w:type="pct"/>
            <w:tcBorders>
              <w:top w:val="nil"/>
              <w:left w:val="nil"/>
              <w:bottom w:val="single" w:sz="4" w:space="0" w:color="auto"/>
              <w:right w:val="single" w:sz="4" w:space="0" w:color="auto"/>
            </w:tcBorders>
            <w:shd w:val="clear" w:color="auto" w:fill="auto"/>
            <w:noWrap/>
            <w:vAlign w:val="center"/>
            <w:hideMark/>
          </w:tcPr>
          <w:p w14:paraId="18676257" w14:textId="77777777" w:rsidR="00FA74B1" w:rsidRPr="00FA74B1" w:rsidRDefault="00FA74B1" w:rsidP="00FA74B1">
            <w:pPr>
              <w:spacing w:after="0" w:line="240" w:lineRule="auto"/>
              <w:jc w:val="right"/>
              <w:rPr>
                <w:rFonts w:ascii="Montserrat Light" w:hAnsi="Montserrat Light" w:cs="Calibri"/>
                <w:color w:val="000000"/>
                <w:sz w:val="16"/>
                <w:szCs w:val="16"/>
              </w:rPr>
            </w:pPr>
            <w:r w:rsidRPr="00FA74B1">
              <w:rPr>
                <w:rFonts w:ascii="Montserrat Light" w:hAnsi="Montserrat Light" w:cs="Calibri"/>
                <w:color w:val="000000"/>
                <w:sz w:val="16"/>
                <w:szCs w:val="16"/>
              </w:rPr>
              <w:t>1,2</w:t>
            </w:r>
          </w:p>
        </w:tc>
      </w:tr>
      <w:tr w:rsidR="00FA74B1" w:rsidRPr="00FA74B1" w14:paraId="0E025F4E" w14:textId="77777777" w:rsidTr="005436AF">
        <w:trPr>
          <w:trHeight w:val="219"/>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609BAB30" w14:textId="77777777" w:rsidR="00FA74B1" w:rsidRPr="00FA74B1" w:rsidRDefault="00FA74B1" w:rsidP="00FA74B1">
            <w:pPr>
              <w:spacing w:after="0" w:line="240" w:lineRule="auto"/>
              <w:jc w:val="center"/>
              <w:rPr>
                <w:rFonts w:ascii="Montserrat Light" w:hAnsi="Montserrat Light" w:cs="Calibri"/>
                <w:b/>
                <w:bCs/>
                <w:color w:val="000000"/>
                <w:sz w:val="16"/>
                <w:szCs w:val="16"/>
              </w:rPr>
            </w:pPr>
            <w:r w:rsidRPr="00FA74B1">
              <w:rPr>
                <w:rFonts w:ascii="Montserrat Light" w:hAnsi="Montserrat Light" w:cs="Calibri"/>
                <w:b/>
                <w:bCs/>
                <w:color w:val="000000"/>
                <w:sz w:val="16"/>
                <w:szCs w:val="16"/>
              </w:rPr>
              <w:t> </w:t>
            </w:r>
          </w:p>
        </w:tc>
        <w:tc>
          <w:tcPr>
            <w:tcW w:w="2802" w:type="pct"/>
            <w:tcBorders>
              <w:top w:val="nil"/>
              <w:left w:val="nil"/>
              <w:bottom w:val="single" w:sz="4" w:space="0" w:color="auto"/>
              <w:right w:val="single" w:sz="4" w:space="0" w:color="auto"/>
            </w:tcBorders>
            <w:shd w:val="clear" w:color="auto" w:fill="auto"/>
            <w:noWrap/>
            <w:vAlign w:val="bottom"/>
            <w:hideMark/>
          </w:tcPr>
          <w:p w14:paraId="4F032D59" w14:textId="3CA4FEA8" w:rsidR="00FA74B1" w:rsidRPr="00FA74B1" w:rsidRDefault="00FA74B1" w:rsidP="00FA74B1">
            <w:pPr>
              <w:spacing w:after="0" w:line="240" w:lineRule="auto"/>
              <w:rPr>
                <w:rFonts w:ascii="Montserrat Light" w:hAnsi="Montserrat Light" w:cs="Calibri"/>
                <w:b/>
                <w:bCs/>
                <w:color w:val="000000"/>
                <w:sz w:val="16"/>
                <w:szCs w:val="16"/>
              </w:rPr>
            </w:pPr>
            <w:r w:rsidRPr="00FA74B1">
              <w:rPr>
                <w:rFonts w:ascii="Montserrat Light" w:hAnsi="Montserrat Light" w:cs="Calibri"/>
                <w:b/>
                <w:bCs/>
                <w:color w:val="000000"/>
                <w:sz w:val="16"/>
                <w:szCs w:val="16"/>
              </w:rPr>
              <w:t>Ensemble des dix produits</w:t>
            </w:r>
          </w:p>
        </w:tc>
        <w:tc>
          <w:tcPr>
            <w:tcW w:w="1416" w:type="pct"/>
            <w:tcBorders>
              <w:top w:val="nil"/>
              <w:left w:val="nil"/>
              <w:bottom w:val="single" w:sz="4" w:space="0" w:color="auto"/>
              <w:right w:val="single" w:sz="4" w:space="0" w:color="auto"/>
            </w:tcBorders>
            <w:shd w:val="clear" w:color="auto" w:fill="auto"/>
            <w:vAlign w:val="center"/>
            <w:hideMark/>
          </w:tcPr>
          <w:p w14:paraId="47EF922A" w14:textId="77777777" w:rsidR="00FA74B1" w:rsidRPr="00FA74B1" w:rsidRDefault="00FA74B1" w:rsidP="00FA74B1">
            <w:pPr>
              <w:spacing w:after="0" w:line="240" w:lineRule="auto"/>
              <w:jc w:val="right"/>
              <w:rPr>
                <w:rFonts w:ascii="Montserrat Light" w:hAnsi="Montserrat Light" w:cs="Calibri"/>
                <w:b/>
                <w:bCs/>
                <w:color w:val="000000"/>
                <w:sz w:val="16"/>
                <w:szCs w:val="16"/>
              </w:rPr>
            </w:pPr>
            <w:r w:rsidRPr="00FA74B1">
              <w:rPr>
                <w:rFonts w:ascii="Montserrat Light" w:hAnsi="Montserrat Light" w:cs="Calibri"/>
                <w:b/>
                <w:bCs/>
                <w:color w:val="000000"/>
                <w:sz w:val="16"/>
                <w:szCs w:val="16"/>
              </w:rPr>
              <w:t>366,5</w:t>
            </w:r>
          </w:p>
        </w:tc>
        <w:tc>
          <w:tcPr>
            <w:tcW w:w="433" w:type="pct"/>
            <w:tcBorders>
              <w:top w:val="nil"/>
              <w:left w:val="nil"/>
              <w:bottom w:val="single" w:sz="4" w:space="0" w:color="auto"/>
              <w:right w:val="single" w:sz="4" w:space="0" w:color="auto"/>
            </w:tcBorders>
            <w:shd w:val="clear" w:color="auto" w:fill="auto"/>
            <w:noWrap/>
            <w:vAlign w:val="center"/>
            <w:hideMark/>
          </w:tcPr>
          <w:p w14:paraId="4CC71F23" w14:textId="77777777" w:rsidR="00FA74B1" w:rsidRPr="00FA74B1" w:rsidRDefault="00FA74B1" w:rsidP="00FA74B1">
            <w:pPr>
              <w:spacing w:after="0" w:line="240" w:lineRule="auto"/>
              <w:jc w:val="right"/>
              <w:rPr>
                <w:rFonts w:ascii="Montserrat Light" w:hAnsi="Montserrat Light" w:cs="Calibri"/>
                <w:b/>
                <w:bCs/>
                <w:color w:val="000000"/>
                <w:sz w:val="16"/>
                <w:szCs w:val="16"/>
              </w:rPr>
            </w:pPr>
            <w:r w:rsidRPr="00FA74B1">
              <w:rPr>
                <w:rFonts w:ascii="Montserrat Light" w:hAnsi="Montserrat Light" w:cs="Calibri"/>
                <w:b/>
                <w:bCs/>
                <w:color w:val="000000"/>
                <w:sz w:val="16"/>
                <w:szCs w:val="16"/>
              </w:rPr>
              <w:t>73,5</w:t>
            </w:r>
          </w:p>
        </w:tc>
      </w:tr>
      <w:tr w:rsidR="00FA74B1" w:rsidRPr="00FA74B1" w14:paraId="7D4410C9" w14:textId="77777777" w:rsidTr="005436AF">
        <w:trPr>
          <w:trHeight w:val="108"/>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0C0EE1CC" w14:textId="77777777" w:rsidR="00FA74B1" w:rsidRPr="00FA74B1" w:rsidRDefault="00FA74B1" w:rsidP="00FA74B1">
            <w:pPr>
              <w:spacing w:after="0" w:line="240" w:lineRule="auto"/>
              <w:jc w:val="center"/>
              <w:rPr>
                <w:rFonts w:ascii="Montserrat Light" w:hAnsi="Montserrat Light" w:cs="Calibri"/>
                <w:b/>
                <w:bCs/>
                <w:color w:val="000000"/>
                <w:sz w:val="16"/>
                <w:szCs w:val="16"/>
              </w:rPr>
            </w:pPr>
            <w:r w:rsidRPr="00FA74B1">
              <w:rPr>
                <w:rFonts w:ascii="Montserrat Light" w:hAnsi="Montserrat Light" w:cs="Calibri"/>
                <w:b/>
                <w:bCs/>
                <w:color w:val="000000"/>
                <w:sz w:val="16"/>
                <w:szCs w:val="16"/>
              </w:rPr>
              <w:t> </w:t>
            </w:r>
          </w:p>
        </w:tc>
        <w:tc>
          <w:tcPr>
            <w:tcW w:w="2802" w:type="pct"/>
            <w:tcBorders>
              <w:top w:val="nil"/>
              <w:left w:val="nil"/>
              <w:bottom w:val="single" w:sz="4" w:space="0" w:color="auto"/>
              <w:right w:val="single" w:sz="4" w:space="0" w:color="auto"/>
            </w:tcBorders>
            <w:shd w:val="clear" w:color="auto" w:fill="auto"/>
            <w:vAlign w:val="center"/>
            <w:hideMark/>
          </w:tcPr>
          <w:p w14:paraId="31F8F3E6" w14:textId="77777777" w:rsidR="00FA74B1" w:rsidRPr="00FA74B1" w:rsidRDefault="00FA74B1" w:rsidP="00FA74B1">
            <w:pPr>
              <w:spacing w:after="0" w:line="240" w:lineRule="auto"/>
              <w:rPr>
                <w:rFonts w:ascii="Montserrat Light" w:hAnsi="Montserrat Light" w:cs="Calibri"/>
                <w:b/>
                <w:bCs/>
                <w:color w:val="000000"/>
                <w:sz w:val="16"/>
                <w:szCs w:val="16"/>
              </w:rPr>
            </w:pPr>
            <w:r w:rsidRPr="00FA74B1">
              <w:rPr>
                <w:rFonts w:ascii="Montserrat Light" w:hAnsi="Montserrat Light" w:cs="Calibri"/>
                <w:b/>
                <w:bCs/>
                <w:color w:val="000000"/>
                <w:sz w:val="16"/>
                <w:szCs w:val="16"/>
              </w:rPr>
              <w:t>Total des exportations du Bénin</w:t>
            </w:r>
          </w:p>
        </w:tc>
        <w:tc>
          <w:tcPr>
            <w:tcW w:w="1416" w:type="pct"/>
            <w:tcBorders>
              <w:top w:val="nil"/>
              <w:left w:val="nil"/>
              <w:bottom w:val="single" w:sz="4" w:space="0" w:color="auto"/>
              <w:right w:val="single" w:sz="4" w:space="0" w:color="auto"/>
            </w:tcBorders>
            <w:shd w:val="clear" w:color="auto" w:fill="auto"/>
            <w:vAlign w:val="center"/>
            <w:hideMark/>
          </w:tcPr>
          <w:p w14:paraId="36B19F83" w14:textId="77777777" w:rsidR="00FA74B1" w:rsidRPr="00FA74B1" w:rsidRDefault="00FA74B1" w:rsidP="00FA74B1">
            <w:pPr>
              <w:spacing w:after="0" w:line="240" w:lineRule="auto"/>
              <w:jc w:val="right"/>
              <w:rPr>
                <w:rFonts w:ascii="Montserrat Light" w:hAnsi="Montserrat Light" w:cs="Calibri"/>
                <w:b/>
                <w:bCs/>
                <w:color w:val="000000"/>
                <w:sz w:val="16"/>
                <w:szCs w:val="16"/>
              </w:rPr>
            </w:pPr>
            <w:r w:rsidRPr="00FA74B1">
              <w:rPr>
                <w:rFonts w:ascii="Montserrat Light" w:hAnsi="Montserrat Light" w:cs="Calibri"/>
                <w:b/>
                <w:bCs/>
                <w:color w:val="000000"/>
                <w:sz w:val="16"/>
                <w:szCs w:val="16"/>
              </w:rPr>
              <w:t>498,4</w:t>
            </w:r>
          </w:p>
        </w:tc>
        <w:tc>
          <w:tcPr>
            <w:tcW w:w="433" w:type="pct"/>
            <w:tcBorders>
              <w:top w:val="nil"/>
              <w:left w:val="nil"/>
              <w:bottom w:val="single" w:sz="4" w:space="0" w:color="auto"/>
              <w:right w:val="single" w:sz="4" w:space="0" w:color="auto"/>
            </w:tcBorders>
            <w:shd w:val="clear" w:color="auto" w:fill="auto"/>
            <w:noWrap/>
            <w:vAlign w:val="center"/>
            <w:hideMark/>
          </w:tcPr>
          <w:p w14:paraId="57414014" w14:textId="77777777" w:rsidR="00FA74B1" w:rsidRPr="00FA74B1" w:rsidRDefault="00FA74B1" w:rsidP="00FA74B1">
            <w:pPr>
              <w:spacing w:after="0" w:line="240" w:lineRule="auto"/>
              <w:jc w:val="right"/>
              <w:rPr>
                <w:rFonts w:ascii="Montserrat Light" w:hAnsi="Montserrat Light" w:cs="Calibri"/>
                <w:b/>
                <w:bCs/>
                <w:color w:val="000000"/>
                <w:sz w:val="16"/>
                <w:szCs w:val="16"/>
              </w:rPr>
            </w:pPr>
            <w:r w:rsidRPr="00FA74B1">
              <w:rPr>
                <w:rFonts w:ascii="Montserrat Light" w:hAnsi="Montserrat Light" w:cs="Calibri"/>
                <w:b/>
                <w:bCs/>
                <w:color w:val="000000"/>
                <w:sz w:val="16"/>
                <w:szCs w:val="16"/>
              </w:rPr>
              <w:t>100,0</w:t>
            </w:r>
          </w:p>
        </w:tc>
      </w:tr>
    </w:tbl>
    <w:p w14:paraId="321021F9" w14:textId="53AE6F82" w:rsidR="001916BD" w:rsidRDefault="001916BD" w:rsidP="00E86D25">
      <w:pPr>
        <w:spacing w:after="0"/>
        <w:jc w:val="both"/>
        <w:rPr>
          <w:rFonts w:ascii="Montserrat Light" w:hAnsi="Montserrat Light"/>
        </w:rPr>
      </w:pPr>
    </w:p>
    <w:tbl>
      <w:tblPr>
        <w:tblW w:w="5000" w:type="pct"/>
        <w:tblCellMar>
          <w:left w:w="70" w:type="dxa"/>
          <w:right w:w="70" w:type="dxa"/>
        </w:tblCellMar>
        <w:tblLook w:val="04A0" w:firstRow="1" w:lastRow="0" w:firstColumn="1" w:lastColumn="0" w:noHBand="0" w:noVBand="1"/>
      </w:tblPr>
      <w:tblGrid>
        <w:gridCol w:w="633"/>
        <w:gridCol w:w="5078"/>
        <w:gridCol w:w="2566"/>
        <w:gridCol w:w="785"/>
      </w:tblGrid>
      <w:tr w:rsidR="00FA74B1" w:rsidRPr="00FA74B1" w14:paraId="62868B89" w14:textId="77777777" w:rsidTr="00FA74B1">
        <w:trPr>
          <w:trHeight w:val="340"/>
        </w:trPr>
        <w:tc>
          <w:tcPr>
            <w:tcW w:w="5000" w:type="pct"/>
            <w:gridSpan w:val="4"/>
            <w:tcBorders>
              <w:top w:val="single" w:sz="4" w:space="0" w:color="auto"/>
              <w:left w:val="single" w:sz="4" w:space="0" w:color="auto"/>
              <w:bottom w:val="single" w:sz="4" w:space="0" w:color="auto"/>
              <w:right w:val="single" w:sz="4" w:space="0" w:color="000000"/>
            </w:tcBorders>
            <w:shd w:val="clear" w:color="000000" w:fill="D9E1F2"/>
            <w:noWrap/>
            <w:vAlign w:val="center"/>
            <w:hideMark/>
          </w:tcPr>
          <w:p w14:paraId="2D604D69" w14:textId="231D4804" w:rsidR="00FA74B1" w:rsidRPr="00FA74B1" w:rsidRDefault="00FA74B1" w:rsidP="00FA74B1">
            <w:pPr>
              <w:spacing w:after="0" w:line="240" w:lineRule="auto"/>
              <w:jc w:val="center"/>
              <w:rPr>
                <w:rFonts w:ascii="Montserrat Light" w:hAnsi="Montserrat Light" w:cs="Calibri"/>
                <w:b/>
                <w:bCs/>
                <w:color w:val="000000"/>
                <w:sz w:val="16"/>
                <w:szCs w:val="16"/>
              </w:rPr>
            </w:pPr>
            <w:r w:rsidRPr="00FA74B1">
              <w:rPr>
                <w:rFonts w:ascii="Montserrat Light" w:hAnsi="Montserrat Light" w:cs="Calibri"/>
                <w:b/>
                <w:bCs/>
                <w:color w:val="000000"/>
                <w:sz w:val="16"/>
                <w:szCs w:val="16"/>
              </w:rPr>
              <w:t>10 PRINCIPAUX PRODUITS IMPORTES EN PROVENANCE DES PARTENAIRES NOYAUX EN 2019</w:t>
            </w:r>
          </w:p>
        </w:tc>
      </w:tr>
      <w:tr w:rsidR="00FA74B1" w:rsidRPr="00FA74B1" w14:paraId="0DD75EAF" w14:textId="77777777" w:rsidTr="005436AF">
        <w:trPr>
          <w:trHeight w:val="236"/>
        </w:trPr>
        <w:tc>
          <w:tcPr>
            <w:tcW w:w="349" w:type="pct"/>
            <w:tcBorders>
              <w:top w:val="nil"/>
              <w:left w:val="single" w:sz="4" w:space="0" w:color="auto"/>
              <w:bottom w:val="single" w:sz="4" w:space="0" w:color="auto"/>
              <w:right w:val="single" w:sz="4" w:space="0" w:color="auto"/>
            </w:tcBorders>
            <w:shd w:val="clear" w:color="000000" w:fill="D9E1F2"/>
            <w:noWrap/>
            <w:vAlign w:val="center"/>
            <w:hideMark/>
          </w:tcPr>
          <w:p w14:paraId="5EA3F12B" w14:textId="77777777" w:rsidR="00FA74B1" w:rsidRPr="00FA74B1" w:rsidRDefault="00FA74B1" w:rsidP="00FA74B1">
            <w:pPr>
              <w:spacing w:after="0" w:line="240" w:lineRule="auto"/>
              <w:rPr>
                <w:rFonts w:ascii="Montserrat Light" w:hAnsi="Montserrat Light" w:cs="Calibri"/>
                <w:b/>
                <w:bCs/>
                <w:color w:val="000000"/>
                <w:sz w:val="16"/>
                <w:szCs w:val="16"/>
              </w:rPr>
            </w:pPr>
            <w:r w:rsidRPr="00FA74B1">
              <w:rPr>
                <w:rFonts w:ascii="Montserrat Light" w:hAnsi="Montserrat Light" w:cs="Calibri"/>
                <w:b/>
                <w:bCs/>
                <w:color w:val="000000"/>
                <w:sz w:val="16"/>
                <w:szCs w:val="16"/>
              </w:rPr>
              <w:t>RANG</w:t>
            </w:r>
          </w:p>
        </w:tc>
        <w:tc>
          <w:tcPr>
            <w:tcW w:w="2802" w:type="pct"/>
            <w:tcBorders>
              <w:top w:val="nil"/>
              <w:left w:val="nil"/>
              <w:bottom w:val="single" w:sz="4" w:space="0" w:color="auto"/>
              <w:right w:val="single" w:sz="4" w:space="0" w:color="auto"/>
            </w:tcBorders>
            <w:shd w:val="clear" w:color="000000" w:fill="D9E1F2"/>
            <w:noWrap/>
            <w:vAlign w:val="center"/>
            <w:hideMark/>
          </w:tcPr>
          <w:p w14:paraId="5267D5C3" w14:textId="77777777" w:rsidR="00FA74B1" w:rsidRPr="00FA74B1" w:rsidRDefault="00FA74B1" w:rsidP="00FA74B1">
            <w:pPr>
              <w:spacing w:after="0" w:line="240" w:lineRule="auto"/>
              <w:rPr>
                <w:rFonts w:ascii="Montserrat Light" w:hAnsi="Montserrat Light" w:cs="Calibri"/>
                <w:b/>
                <w:bCs/>
                <w:color w:val="000000"/>
                <w:sz w:val="16"/>
                <w:szCs w:val="16"/>
              </w:rPr>
            </w:pPr>
            <w:r w:rsidRPr="00FA74B1">
              <w:rPr>
                <w:rFonts w:ascii="Montserrat Light" w:hAnsi="Montserrat Light" w:cs="Calibri"/>
                <w:b/>
                <w:bCs/>
                <w:color w:val="000000"/>
                <w:sz w:val="16"/>
                <w:szCs w:val="16"/>
              </w:rPr>
              <w:t>PRODUITS</w:t>
            </w:r>
          </w:p>
        </w:tc>
        <w:tc>
          <w:tcPr>
            <w:tcW w:w="1416" w:type="pct"/>
            <w:tcBorders>
              <w:top w:val="nil"/>
              <w:left w:val="nil"/>
              <w:bottom w:val="single" w:sz="4" w:space="0" w:color="auto"/>
              <w:right w:val="single" w:sz="4" w:space="0" w:color="auto"/>
            </w:tcBorders>
            <w:shd w:val="clear" w:color="000000" w:fill="D9E1F2"/>
            <w:noWrap/>
            <w:vAlign w:val="center"/>
            <w:hideMark/>
          </w:tcPr>
          <w:p w14:paraId="74807D31" w14:textId="77777777" w:rsidR="00FA74B1" w:rsidRPr="00FA74B1" w:rsidRDefault="00FA74B1" w:rsidP="00FA74B1">
            <w:pPr>
              <w:spacing w:after="0" w:line="240" w:lineRule="auto"/>
              <w:rPr>
                <w:rFonts w:ascii="Montserrat Light" w:hAnsi="Montserrat Light" w:cs="Calibri"/>
                <w:b/>
                <w:bCs/>
                <w:color w:val="000000"/>
                <w:sz w:val="16"/>
                <w:szCs w:val="16"/>
              </w:rPr>
            </w:pPr>
            <w:r w:rsidRPr="00FA74B1">
              <w:rPr>
                <w:rFonts w:ascii="Montserrat Light" w:hAnsi="Montserrat Light" w:cs="Calibri"/>
                <w:b/>
                <w:bCs/>
                <w:color w:val="000000"/>
                <w:sz w:val="16"/>
                <w:szCs w:val="16"/>
              </w:rPr>
              <w:t>Valeur (Milliards de FCFA)</w:t>
            </w:r>
          </w:p>
        </w:tc>
        <w:tc>
          <w:tcPr>
            <w:tcW w:w="433" w:type="pct"/>
            <w:tcBorders>
              <w:top w:val="nil"/>
              <w:left w:val="nil"/>
              <w:bottom w:val="single" w:sz="4" w:space="0" w:color="auto"/>
              <w:right w:val="single" w:sz="4" w:space="0" w:color="auto"/>
            </w:tcBorders>
            <w:shd w:val="clear" w:color="000000" w:fill="D9E1F2"/>
            <w:noWrap/>
            <w:vAlign w:val="center"/>
            <w:hideMark/>
          </w:tcPr>
          <w:p w14:paraId="004FBB76" w14:textId="77777777" w:rsidR="00FA74B1" w:rsidRPr="00FA74B1" w:rsidRDefault="00FA74B1" w:rsidP="00FA74B1">
            <w:pPr>
              <w:spacing w:after="0" w:line="240" w:lineRule="auto"/>
              <w:rPr>
                <w:rFonts w:ascii="Montserrat Light" w:hAnsi="Montserrat Light" w:cs="Calibri"/>
                <w:b/>
                <w:bCs/>
                <w:color w:val="000000"/>
                <w:sz w:val="16"/>
                <w:szCs w:val="16"/>
              </w:rPr>
            </w:pPr>
            <w:r w:rsidRPr="00FA74B1">
              <w:rPr>
                <w:rFonts w:ascii="Montserrat Light" w:hAnsi="Montserrat Light" w:cs="Calibri"/>
                <w:b/>
                <w:bCs/>
                <w:color w:val="000000"/>
                <w:sz w:val="16"/>
                <w:szCs w:val="16"/>
              </w:rPr>
              <w:t>Part (%)</w:t>
            </w:r>
          </w:p>
        </w:tc>
      </w:tr>
      <w:tr w:rsidR="00FA74B1" w:rsidRPr="00FA74B1" w14:paraId="1EC333AC" w14:textId="77777777" w:rsidTr="005436AF">
        <w:trPr>
          <w:trHeight w:val="17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1A5817A0" w14:textId="77777777" w:rsidR="00FA74B1" w:rsidRPr="00FA74B1" w:rsidRDefault="00FA74B1" w:rsidP="00FA74B1">
            <w:pPr>
              <w:spacing w:after="0" w:line="240" w:lineRule="auto"/>
              <w:jc w:val="center"/>
              <w:rPr>
                <w:rFonts w:ascii="Montserrat Light" w:hAnsi="Montserrat Light" w:cs="Calibri"/>
                <w:color w:val="000000"/>
                <w:sz w:val="16"/>
                <w:szCs w:val="16"/>
              </w:rPr>
            </w:pPr>
            <w:r w:rsidRPr="00FA74B1">
              <w:rPr>
                <w:rFonts w:ascii="Montserrat Light" w:hAnsi="Montserrat Light" w:cs="Calibri"/>
                <w:color w:val="000000"/>
                <w:sz w:val="16"/>
                <w:szCs w:val="16"/>
              </w:rPr>
              <w:t>01</w:t>
            </w:r>
          </w:p>
        </w:tc>
        <w:tc>
          <w:tcPr>
            <w:tcW w:w="2802" w:type="pct"/>
            <w:tcBorders>
              <w:top w:val="nil"/>
              <w:left w:val="nil"/>
              <w:bottom w:val="single" w:sz="4" w:space="0" w:color="auto"/>
              <w:right w:val="single" w:sz="4" w:space="0" w:color="auto"/>
            </w:tcBorders>
            <w:shd w:val="clear" w:color="auto" w:fill="auto"/>
            <w:vAlign w:val="center"/>
            <w:hideMark/>
          </w:tcPr>
          <w:p w14:paraId="408F11E0" w14:textId="38FBAE4D" w:rsidR="00FA74B1" w:rsidRPr="00FA74B1" w:rsidRDefault="00684D10" w:rsidP="00FA74B1">
            <w:pPr>
              <w:spacing w:after="0" w:line="240" w:lineRule="auto"/>
              <w:rPr>
                <w:rFonts w:ascii="Montserrat Light" w:hAnsi="Montserrat Light" w:cs="Calibri"/>
                <w:color w:val="000000"/>
                <w:sz w:val="16"/>
                <w:szCs w:val="16"/>
              </w:rPr>
            </w:pPr>
            <w:r w:rsidRPr="00FA74B1">
              <w:rPr>
                <w:rFonts w:ascii="Montserrat Light" w:hAnsi="Montserrat Light" w:cs="Calibri"/>
                <w:color w:val="000000"/>
                <w:sz w:val="16"/>
                <w:szCs w:val="16"/>
              </w:rPr>
              <w:t>Riz</w:t>
            </w:r>
          </w:p>
        </w:tc>
        <w:tc>
          <w:tcPr>
            <w:tcW w:w="1416" w:type="pct"/>
            <w:tcBorders>
              <w:top w:val="nil"/>
              <w:left w:val="nil"/>
              <w:bottom w:val="single" w:sz="4" w:space="0" w:color="auto"/>
              <w:right w:val="single" w:sz="4" w:space="0" w:color="auto"/>
            </w:tcBorders>
            <w:shd w:val="clear" w:color="auto" w:fill="auto"/>
            <w:vAlign w:val="center"/>
            <w:hideMark/>
          </w:tcPr>
          <w:p w14:paraId="4BAD859D" w14:textId="77777777" w:rsidR="00FA74B1" w:rsidRPr="00FA74B1" w:rsidRDefault="00FA74B1" w:rsidP="00FA74B1">
            <w:pPr>
              <w:spacing w:after="0" w:line="240" w:lineRule="auto"/>
              <w:jc w:val="right"/>
              <w:rPr>
                <w:rFonts w:ascii="Montserrat Light" w:hAnsi="Montserrat Light" w:cs="Calibri"/>
                <w:color w:val="000000"/>
                <w:sz w:val="16"/>
                <w:szCs w:val="16"/>
              </w:rPr>
            </w:pPr>
            <w:r w:rsidRPr="00FA74B1">
              <w:rPr>
                <w:rFonts w:ascii="Montserrat Light" w:hAnsi="Montserrat Light" w:cs="Calibri"/>
                <w:color w:val="000000"/>
                <w:sz w:val="16"/>
                <w:szCs w:val="16"/>
              </w:rPr>
              <w:t>290,9</w:t>
            </w:r>
          </w:p>
        </w:tc>
        <w:tc>
          <w:tcPr>
            <w:tcW w:w="433" w:type="pct"/>
            <w:tcBorders>
              <w:top w:val="nil"/>
              <w:left w:val="nil"/>
              <w:bottom w:val="single" w:sz="4" w:space="0" w:color="auto"/>
              <w:right w:val="single" w:sz="4" w:space="0" w:color="auto"/>
            </w:tcBorders>
            <w:shd w:val="clear" w:color="auto" w:fill="auto"/>
            <w:noWrap/>
            <w:vAlign w:val="center"/>
            <w:hideMark/>
          </w:tcPr>
          <w:p w14:paraId="5AEBAFC6" w14:textId="77777777" w:rsidR="00FA74B1" w:rsidRPr="00FA74B1" w:rsidRDefault="00FA74B1" w:rsidP="00FA74B1">
            <w:pPr>
              <w:spacing w:after="0" w:line="240" w:lineRule="auto"/>
              <w:jc w:val="right"/>
              <w:rPr>
                <w:rFonts w:ascii="Montserrat Light" w:hAnsi="Montserrat Light" w:cs="Calibri"/>
                <w:color w:val="000000"/>
                <w:sz w:val="16"/>
                <w:szCs w:val="16"/>
              </w:rPr>
            </w:pPr>
            <w:r w:rsidRPr="00FA74B1">
              <w:rPr>
                <w:rFonts w:ascii="Montserrat Light" w:hAnsi="Montserrat Light" w:cs="Calibri"/>
                <w:color w:val="000000"/>
                <w:sz w:val="16"/>
                <w:szCs w:val="16"/>
              </w:rPr>
              <w:t>17,2</w:t>
            </w:r>
          </w:p>
        </w:tc>
      </w:tr>
      <w:tr w:rsidR="00FA74B1" w:rsidRPr="00FA74B1" w14:paraId="007B42AC" w14:textId="77777777" w:rsidTr="00684D10">
        <w:trPr>
          <w:trHeight w:val="34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41A200CF" w14:textId="77777777" w:rsidR="00FA74B1" w:rsidRPr="00FA74B1" w:rsidRDefault="00FA74B1" w:rsidP="00FA74B1">
            <w:pPr>
              <w:spacing w:after="0" w:line="240" w:lineRule="auto"/>
              <w:jc w:val="center"/>
              <w:rPr>
                <w:rFonts w:ascii="Montserrat Light" w:hAnsi="Montserrat Light" w:cs="Calibri"/>
                <w:color w:val="000000"/>
                <w:sz w:val="16"/>
                <w:szCs w:val="16"/>
              </w:rPr>
            </w:pPr>
            <w:r w:rsidRPr="00FA74B1">
              <w:rPr>
                <w:rFonts w:ascii="Montserrat Light" w:hAnsi="Montserrat Light" w:cs="Calibri"/>
                <w:color w:val="000000"/>
                <w:sz w:val="16"/>
                <w:szCs w:val="16"/>
              </w:rPr>
              <w:t>02</w:t>
            </w:r>
          </w:p>
        </w:tc>
        <w:tc>
          <w:tcPr>
            <w:tcW w:w="2802" w:type="pct"/>
            <w:tcBorders>
              <w:top w:val="nil"/>
              <w:left w:val="nil"/>
              <w:bottom w:val="single" w:sz="4" w:space="0" w:color="auto"/>
              <w:right w:val="single" w:sz="4" w:space="0" w:color="auto"/>
            </w:tcBorders>
            <w:shd w:val="clear" w:color="auto" w:fill="auto"/>
            <w:vAlign w:val="center"/>
            <w:hideMark/>
          </w:tcPr>
          <w:p w14:paraId="7F05EF4B" w14:textId="32D3B0D9" w:rsidR="00FA74B1" w:rsidRPr="00FA74B1" w:rsidRDefault="00684D10" w:rsidP="00FA74B1">
            <w:pPr>
              <w:spacing w:after="0" w:line="240" w:lineRule="auto"/>
              <w:rPr>
                <w:rFonts w:ascii="Montserrat Light" w:hAnsi="Montserrat Light" w:cs="Calibri"/>
                <w:color w:val="000000"/>
                <w:sz w:val="16"/>
                <w:szCs w:val="16"/>
              </w:rPr>
            </w:pPr>
            <w:r>
              <w:rPr>
                <w:rFonts w:ascii="Montserrat Light" w:hAnsi="Montserrat Light" w:cs="Calibri"/>
                <w:color w:val="000000"/>
                <w:sz w:val="16"/>
                <w:szCs w:val="16"/>
              </w:rPr>
              <w:t>H</w:t>
            </w:r>
            <w:r w:rsidRPr="00FA74B1">
              <w:rPr>
                <w:rFonts w:ascii="Montserrat Light" w:hAnsi="Montserrat Light" w:cs="Calibri"/>
                <w:color w:val="000000"/>
                <w:sz w:val="16"/>
                <w:szCs w:val="16"/>
              </w:rPr>
              <w:t>uiles de pétrole ou de minéraux bitumineux, autres que les huiles brutes</w:t>
            </w:r>
            <w:r>
              <w:rPr>
                <w:rFonts w:ascii="Montserrat Light" w:hAnsi="Montserrat Light" w:cs="Calibri"/>
                <w:color w:val="000000"/>
                <w:sz w:val="16"/>
                <w:szCs w:val="16"/>
              </w:rPr>
              <w:t>…</w:t>
            </w:r>
          </w:p>
        </w:tc>
        <w:tc>
          <w:tcPr>
            <w:tcW w:w="1416" w:type="pct"/>
            <w:tcBorders>
              <w:top w:val="nil"/>
              <w:left w:val="nil"/>
              <w:bottom w:val="single" w:sz="4" w:space="0" w:color="auto"/>
              <w:right w:val="single" w:sz="4" w:space="0" w:color="auto"/>
            </w:tcBorders>
            <w:shd w:val="clear" w:color="auto" w:fill="auto"/>
            <w:vAlign w:val="center"/>
            <w:hideMark/>
          </w:tcPr>
          <w:p w14:paraId="21BA183E" w14:textId="77777777" w:rsidR="00FA74B1" w:rsidRPr="00FA74B1" w:rsidRDefault="00FA74B1" w:rsidP="00FA74B1">
            <w:pPr>
              <w:spacing w:after="0" w:line="240" w:lineRule="auto"/>
              <w:jc w:val="right"/>
              <w:rPr>
                <w:rFonts w:ascii="Montserrat Light" w:hAnsi="Montserrat Light" w:cs="Calibri"/>
                <w:color w:val="000000"/>
                <w:sz w:val="16"/>
                <w:szCs w:val="16"/>
              </w:rPr>
            </w:pPr>
            <w:r w:rsidRPr="00FA74B1">
              <w:rPr>
                <w:rFonts w:ascii="Montserrat Light" w:hAnsi="Montserrat Light" w:cs="Calibri"/>
                <w:color w:val="000000"/>
                <w:sz w:val="16"/>
                <w:szCs w:val="16"/>
              </w:rPr>
              <w:t>140,9</w:t>
            </w:r>
          </w:p>
        </w:tc>
        <w:tc>
          <w:tcPr>
            <w:tcW w:w="433" w:type="pct"/>
            <w:tcBorders>
              <w:top w:val="nil"/>
              <w:left w:val="nil"/>
              <w:bottom w:val="single" w:sz="4" w:space="0" w:color="auto"/>
              <w:right w:val="single" w:sz="4" w:space="0" w:color="auto"/>
            </w:tcBorders>
            <w:shd w:val="clear" w:color="auto" w:fill="auto"/>
            <w:noWrap/>
            <w:vAlign w:val="center"/>
            <w:hideMark/>
          </w:tcPr>
          <w:p w14:paraId="7B40D012" w14:textId="77777777" w:rsidR="00FA74B1" w:rsidRPr="00FA74B1" w:rsidRDefault="00FA74B1" w:rsidP="00FA74B1">
            <w:pPr>
              <w:spacing w:after="0" w:line="240" w:lineRule="auto"/>
              <w:jc w:val="right"/>
              <w:rPr>
                <w:rFonts w:ascii="Montserrat Light" w:hAnsi="Montserrat Light" w:cs="Calibri"/>
                <w:color w:val="000000"/>
                <w:sz w:val="16"/>
                <w:szCs w:val="16"/>
              </w:rPr>
            </w:pPr>
            <w:r w:rsidRPr="00FA74B1">
              <w:rPr>
                <w:rFonts w:ascii="Montserrat Light" w:hAnsi="Montserrat Light" w:cs="Calibri"/>
                <w:color w:val="000000"/>
                <w:sz w:val="16"/>
                <w:szCs w:val="16"/>
              </w:rPr>
              <w:t>8,3</w:t>
            </w:r>
          </w:p>
        </w:tc>
      </w:tr>
      <w:tr w:rsidR="00FA74B1" w:rsidRPr="00FA74B1" w14:paraId="53B5A0E3" w14:textId="77777777" w:rsidTr="005436AF">
        <w:trPr>
          <w:trHeight w:val="252"/>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13B964FA" w14:textId="77777777" w:rsidR="00FA74B1" w:rsidRPr="00FA74B1" w:rsidRDefault="00FA74B1" w:rsidP="00FA74B1">
            <w:pPr>
              <w:spacing w:after="0" w:line="240" w:lineRule="auto"/>
              <w:jc w:val="center"/>
              <w:rPr>
                <w:rFonts w:ascii="Montserrat Light" w:hAnsi="Montserrat Light" w:cs="Calibri"/>
                <w:color w:val="000000"/>
                <w:sz w:val="16"/>
                <w:szCs w:val="16"/>
              </w:rPr>
            </w:pPr>
            <w:r w:rsidRPr="00FA74B1">
              <w:rPr>
                <w:rFonts w:ascii="Montserrat Light" w:hAnsi="Montserrat Light" w:cs="Calibri"/>
                <w:color w:val="000000"/>
                <w:sz w:val="16"/>
                <w:szCs w:val="16"/>
              </w:rPr>
              <w:t>03</w:t>
            </w:r>
          </w:p>
        </w:tc>
        <w:tc>
          <w:tcPr>
            <w:tcW w:w="2802" w:type="pct"/>
            <w:tcBorders>
              <w:top w:val="nil"/>
              <w:left w:val="nil"/>
              <w:bottom w:val="single" w:sz="4" w:space="0" w:color="auto"/>
              <w:right w:val="single" w:sz="4" w:space="0" w:color="auto"/>
            </w:tcBorders>
            <w:shd w:val="clear" w:color="auto" w:fill="auto"/>
            <w:vAlign w:val="center"/>
            <w:hideMark/>
          </w:tcPr>
          <w:p w14:paraId="4A638FE8" w14:textId="002D4397" w:rsidR="00FA74B1" w:rsidRPr="00FA74B1" w:rsidRDefault="00684D10" w:rsidP="00FA74B1">
            <w:pPr>
              <w:spacing w:after="0" w:line="240" w:lineRule="auto"/>
              <w:rPr>
                <w:rFonts w:ascii="Montserrat Light" w:hAnsi="Montserrat Light" w:cs="Calibri"/>
                <w:color w:val="000000"/>
                <w:sz w:val="16"/>
                <w:szCs w:val="16"/>
              </w:rPr>
            </w:pPr>
            <w:r w:rsidRPr="00FA74B1">
              <w:rPr>
                <w:rFonts w:ascii="Montserrat Light" w:hAnsi="Montserrat Light" w:cs="Calibri"/>
                <w:color w:val="000000"/>
                <w:sz w:val="16"/>
                <w:szCs w:val="16"/>
              </w:rPr>
              <w:t>Energie électrique. (Position facultative)</w:t>
            </w:r>
          </w:p>
        </w:tc>
        <w:tc>
          <w:tcPr>
            <w:tcW w:w="1416" w:type="pct"/>
            <w:tcBorders>
              <w:top w:val="nil"/>
              <w:left w:val="nil"/>
              <w:bottom w:val="single" w:sz="4" w:space="0" w:color="auto"/>
              <w:right w:val="single" w:sz="4" w:space="0" w:color="auto"/>
            </w:tcBorders>
            <w:shd w:val="clear" w:color="auto" w:fill="auto"/>
            <w:vAlign w:val="center"/>
            <w:hideMark/>
          </w:tcPr>
          <w:p w14:paraId="68948864" w14:textId="77777777" w:rsidR="00FA74B1" w:rsidRPr="00FA74B1" w:rsidRDefault="00FA74B1" w:rsidP="00FA74B1">
            <w:pPr>
              <w:spacing w:after="0" w:line="240" w:lineRule="auto"/>
              <w:jc w:val="right"/>
              <w:rPr>
                <w:rFonts w:ascii="Montserrat Light" w:hAnsi="Montserrat Light" w:cs="Calibri"/>
                <w:color w:val="000000"/>
                <w:sz w:val="16"/>
                <w:szCs w:val="16"/>
              </w:rPr>
            </w:pPr>
            <w:r w:rsidRPr="00FA74B1">
              <w:rPr>
                <w:rFonts w:ascii="Montserrat Light" w:hAnsi="Montserrat Light" w:cs="Calibri"/>
                <w:color w:val="000000"/>
                <w:sz w:val="16"/>
                <w:szCs w:val="16"/>
              </w:rPr>
              <w:t>82,4</w:t>
            </w:r>
          </w:p>
        </w:tc>
        <w:tc>
          <w:tcPr>
            <w:tcW w:w="433" w:type="pct"/>
            <w:tcBorders>
              <w:top w:val="nil"/>
              <w:left w:val="nil"/>
              <w:bottom w:val="single" w:sz="4" w:space="0" w:color="auto"/>
              <w:right w:val="single" w:sz="4" w:space="0" w:color="auto"/>
            </w:tcBorders>
            <w:shd w:val="clear" w:color="auto" w:fill="auto"/>
            <w:noWrap/>
            <w:vAlign w:val="center"/>
            <w:hideMark/>
          </w:tcPr>
          <w:p w14:paraId="2541430A" w14:textId="77777777" w:rsidR="00FA74B1" w:rsidRPr="00FA74B1" w:rsidRDefault="00FA74B1" w:rsidP="00FA74B1">
            <w:pPr>
              <w:spacing w:after="0" w:line="240" w:lineRule="auto"/>
              <w:jc w:val="right"/>
              <w:rPr>
                <w:rFonts w:ascii="Montserrat Light" w:hAnsi="Montserrat Light" w:cs="Calibri"/>
                <w:color w:val="000000"/>
                <w:sz w:val="16"/>
                <w:szCs w:val="16"/>
              </w:rPr>
            </w:pPr>
            <w:r w:rsidRPr="00FA74B1">
              <w:rPr>
                <w:rFonts w:ascii="Montserrat Light" w:hAnsi="Montserrat Light" w:cs="Calibri"/>
                <w:color w:val="000000"/>
                <w:sz w:val="16"/>
                <w:szCs w:val="16"/>
              </w:rPr>
              <w:t>4,9</w:t>
            </w:r>
          </w:p>
        </w:tc>
      </w:tr>
      <w:tr w:rsidR="00684D10" w:rsidRPr="00FA74B1" w14:paraId="10973E61" w14:textId="77777777" w:rsidTr="00684D10">
        <w:trPr>
          <w:trHeight w:val="34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79E9FE87" w14:textId="77777777" w:rsidR="00684D10" w:rsidRPr="00FA74B1" w:rsidRDefault="00684D10" w:rsidP="00684D10">
            <w:pPr>
              <w:spacing w:after="0" w:line="240" w:lineRule="auto"/>
              <w:jc w:val="center"/>
              <w:rPr>
                <w:rFonts w:ascii="Montserrat Light" w:hAnsi="Montserrat Light" w:cs="Calibri"/>
                <w:color w:val="000000"/>
                <w:sz w:val="16"/>
                <w:szCs w:val="16"/>
              </w:rPr>
            </w:pPr>
            <w:r w:rsidRPr="00FA74B1">
              <w:rPr>
                <w:rFonts w:ascii="Montserrat Light" w:hAnsi="Montserrat Light" w:cs="Calibri"/>
                <w:color w:val="000000"/>
                <w:sz w:val="16"/>
                <w:szCs w:val="16"/>
              </w:rPr>
              <w:t>04</w:t>
            </w:r>
          </w:p>
        </w:tc>
        <w:tc>
          <w:tcPr>
            <w:tcW w:w="2802" w:type="pct"/>
            <w:tcBorders>
              <w:top w:val="nil"/>
              <w:left w:val="nil"/>
              <w:bottom w:val="single" w:sz="4" w:space="0" w:color="auto"/>
              <w:right w:val="single" w:sz="4" w:space="0" w:color="auto"/>
            </w:tcBorders>
            <w:shd w:val="clear" w:color="auto" w:fill="auto"/>
            <w:vAlign w:val="center"/>
            <w:hideMark/>
          </w:tcPr>
          <w:p w14:paraId="20D6679F" w14:textId="426248CC" w:rsidR="00684D10" w:rsidRPr="00FA74B1" w:rsidRDefault="00684D10" w:rsidP="00684D10">
            <w:pPr>
              <w:spacing w:after="0" w:line="240" w:lineRule="auto"/>
              <w:rPr>
                <w:rFonts w:ascii="Montserrat Light" w:hAnsi="Montserrat Light" w:cs="Calibri"/>
                <w:color w:val="000000"/>
                <w:sz w:val="16"/>
                <w:szCs w:val="16"/>
              </w:rPr>
            </w:pPr>
            <w:r w:rsidRPr="002A1F14">
              <w:rPr>
                <w:rFonts w:ascii="Montserrat Light" w:hAnsi="Montserrat Light" w:cs="Calibri"/>
                <w:color w:val="000000"/>
                <w:sz w:val="16"/>
                <w:szCs w:val="16"/>
              </w:rPr>
              <w:t>Médicaments (à l'excl</w:t>
            </w:r>
            <w:r>
              <w:rPr>
                <w:rFonts w:ascii="Montserrat Light" w:hAnsi="Montserrat Light" w:cs="Calibri"/>
                <w:color w:val="000000"/>
                <w:sz w:val="16"/>
                <w:szCs w:val="16"/>
              </w:rPr>
              <w:t>usion</w:t>
            </w:r>
            <w:r w:rsidRPr="002A1F14">
              <w:rPr>
                <w:rFonts w:ascii="Montserrat Light" w:hAnsi="Montserrat Light" w:cs="Calibri"/>
                <w:color w:val="000000"/>
                <w:sz w:val="16"/>
                <w:szCs w:val="16"/>
              </w:rPr>
              <w:t xml:space="preserve"> des produits du n° 3002, 3005 ou 3006) constitués par des produits mélangés ou non-mélangés, préparés à des fins thérapeutiques ou prophylactiques, présentés sous forme de doses</w:t>
            </w:r>
            <w:r>
              <w:rPr>
                <w:rFonts w:ascii="Montserrat Light" w:hAnsi="Montserrat Light" w:cs="Calibri"/>
                <w:color w:val="000000"/>
                <w:sz w:val="16"/>
                <w:szCs w:val="16"/>
              </w:rPr>
              <w:t>, ni conditionnés pour la vente au détail</w:t>
            </w:r>
          </w:p>
        </w:tc>
        <w:tc>
          <w:tcPr>
            <w:tcW w:w="1416" w:type="pct"/>
            <w:tcBorders>
              <w:top w:val="nil"/>
              <w:left w:val="nil"/>
              <w:bottom w:val="single" w:sz="4" w:space="0" w:color="auto"/>
              <w:right w:val="single" w:sz="4" w:space="0" w:color="auto"/>
            </w:tcBorders>
            <w:shd w:val="clear" w:color="auto" w:fill="auto"/>
            <w:vAlign w:val="center"/>
            <w:hideMark/>
          </w:tcPr>
          <w:p w14:paraId="5C520BDD" w14:textId="77777777" w:rsidR="00684D10" w:rsidRPr="00FA74B1" w:rsidRDefault="00684D10" w:rsidP="00684D10">
            <w:pPr>
              <w:spacing w:after="0" w:line="240" w:lineRule="auto"/>
              <w:jc w:val="right"/>
              <w:rPr>
                <w:rFonts w:ascii="Montserrat Light" w:hAnsi="Montserrat Light" w:cs="Calibri"/>
                <w:color w:val="000000"/>
                <w:sz w:val="16"/>
                <w:szCs w:val="16"/>
              </w:rPr>
            </w:pPr>
            <w:r w:rsidRPr="00FA74B1">
              <w:rPr>
                <w:rFonts w:ascii="Montserrat Light" w:hAnsi="Montserrat Light" w:cs="Calibri"/>
                <w:color w:val="000000"/>
                <w:sz w:val="16"/>
                <w:szCs w:val="16"/>
              </w:rPr>
              <w:t>61,8</w:t>
            </w:r>
          </w:p>
        </w:tc>
        <w:tc>
          <w:tcPr>
            <w:tcW w:w="433" w:type="pct"/>
            <w:tcBorders>
              <w:top w:val="nil"/>
              <w:left w:val="nil"/>
              <w:bottom w:val="single" w:sz="4" w:space="0" w:color="auto"/>
              <w:right w:val="single" w:sz="4" w:space="0" w:color="auto"/>
            </w:tcBorders>
            <w:shd w:val="clear" w:color="auto" w:fill="auto"/>
            <w:noWrap/>
            <w:vAlign w:val="center"/>
            <w:hideMark/>
          </w:tcPr>
          <w:p w14:paraId="529DF39A" w14:textId="77777777" w:rsidR="00684D10" w:rsidRPr="00FA74B1" w:rsidRDefault="00684D10" w:rsidP="00684D10">
            <w:pPr>
              <w:spacing w:after="0" w:line="240" w:lineRule="auto"/>
              <w:jc w:val="right"/>
              <w:rPr>
                <w:rFonts w:ascii="Montserrat Light" w:hAnsi="Montserrat Light" w:cs="Calibri"/>
                <w:color w:val="000000"/>
                <w:sz w:val="16"/>
                <w:szCs w:val="16"/>
              </w:rPr>
            </w:pPr>
            <w:r w:rsidRPr="00FA74B1">
              <w:rPr>
                <w:rFonts w:ascii="Montserrat Light" w:hAnsi="Montserrat Light" w:cs="Calibri"/>
                <w:color w:val="000000"/>
                <w:sz w:val="16"/>
                <w:szCs w:val="16"/>
              </w:rPr>
              <w:t>3,6</w:t>
            </w:r>
          </w:p>
        </w:tc>
      </w:tr>
      <w:tr w:rsidR="00FA74B1" w:rsidRPr="00FA74B1" w14:paraId="60DAE31C" w14:textId="77777777" w:rsidTr="00684D10">
        <w:trPr>
          <w:trHeight w:val="34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1540C424" w14:textId="77777777" w:rsidR="00FA74B1" w:rsidRPr="00FA74B1" w:rsidRDefault="00FA74B1" w:rsidP="00FA74B1">
            <w:pPr>
              <w:spacing w:after="0" w:line="240" w:lineRule="auto"/>
              <w:jc w:val="center"/>
              <w:rPr>
                <w:rFonts w:ascii="Montserrat Light" w:hAnsi="Montserrat Light" w:cs="Calibri"/>
                <w:color w:val="000000"/>
                <w:sz w:val="16"/>
                <w:szCs w:val="16"/>
              </w:rPr>
            </w:pPr>
            <w:r w:rsidRPr="00FA74B1">
              <w:rPr>
                <w:rFonts w:ascii="Montserrat Light" w:hAnsi="Montserrat Light" w:cs="Calibri"/>
                <w:color w:val="000000"/>
                <w:sz w:val="16"/>
                <w:szCs w:val="16"/>
              </w:rPr>
              <w:t>05</w:t>
            </w:r>
          </w:p>
        </w:tc>
        <w:tc>
          <w:tcPr>
            <w:tcW w:w="2802" w:type="pct"/>
            <w:tcBorders>
              <w:top w:val="nil"/>
              <w:left w:val="nil"/>
              <w:bottom w:val="single" w:sz="4" w:space="0" w:color="auto"/>
              <w:right w:val="single" w:sz="4" w:space="0" w:color="auto"/>
            </w:tcBorders>
            <w:shd w:val="clear" w:color="auto" w:fill="auto"/>
            <w:vAlign w:val="center"/>
            <w:hideMark/>
          </w:tcPr>
          <w:p w14:paraId="70B155B1" w14:textId="0C3A0C2A" w:rsidR="00FA74B1" w:rsidRPr="00FA74B1" w:rsidRDefault="00684D10" w:rsidP="00FA74B1">
            <w:pPr>
              <w:spacing w:after="0" w:line="240" w:lineRule="auto"/>
              <w:rPr>
                <w:rFonts w:ascii="Montserrat Light" w:hAnsi="Montserrat Light" w:cs="Calibri"/>
                <w:color w:val="000000"/>
                <w:sz w:val="16"/>
                <w:szCs w:val="16"/>
              </w:rPr>
            </w:pPr>
            <w:r>
              <w:rPr>
                <w:rFonts w:ascii="Montserrat Light" w:hAnsi="Montserrat Light" w:cs="Calibri"/>
                <w:color w:val="000000"/>
                <w:sz w:val="16"/>
                <w:szCs w:val="16"/>
              </w:rPr>
              <w:t>H</w:t>
            </w:r>
            <w:r w:rsidRPr="009B2695">
              <w:rPr>
                <w:rFonts w:ascii="Montserrat Light" w:hAnsi="Montserrat Light" w:cs="Calibri"/>
                <w:color w:val="000000"/>
                <w:sz w:val="16"/>
                <w:szCs w:val="16"/>
              </w:rPr>
              <w:t>uile de palme et ses fractions, même raffinées, mais non chimiquement modifiées</w:t>
            </w:r>
          </w:p>
        </w:tc>
        <w:tc>
          <w:tcPr>
            <w:tcW w:w="1416" w:type="pct"/>
            <w:tcBorders>
              <w:top w:val="nil"/>
              <w:left w:val="nil"/>
              <w:bottom w:val="single" w:sz="4" w:space="0" w:color="auto"/>
              <w:right w:val="single" w:sz="4" w:space="0" w:color="auto"/>
            </w:tcBorders>
            <w:shd w:val="clear" w:color="auto" w:fill="auto"/>
            <w:vAlign w:val="center"/>
            <w:hideMark/>
          </w:tcPr>
          <w:p w14:paraId="5E31657A" w14:textId="77777777" w:rsidR="00FA74B1" w:rsidRPr="00FA74B1" w:rsidRDefault="00FA74B1" w:rsidP="00FA74B1">
            <w:pPr>
              <w:spacing w:after="0" w:line="240" w:lineRule="auto"/>
              <w:jc w:val="right"/>
              <w:rPr>
                <w:rFonts w:ascii="Montserrat Light" w:hAnsi="Montserrat Light" w:cs="Calibri"/>
                <w:color w:val="000000"/>
                <w:sz w:val="16"/>
                <w:szCs w:val="16"/>
              </w:rPr>
            </w:pPr>
            <w:r w:rsidRPr="00FA74B1">
              <w:rPr>
                <w:rFonts w:ascii="Montserrat Light" w:hAnsi="Montserrat Light" w:cs="Calibri"/>
                <w:color w:val="000000"/>
                <w:sz w:val="16"/>
                <w:szCs w:val="16"/>
              </w:rPr>
              <w:t>50,2</w:t>
            </w:r>
          </w:p>
        </w:tc>
        <w:tc>
          <w:tcPr>
            <w:tcW w:w="433" w:type="pct"/>
            <w:tcBorders>
              <w:top w:val="nil"/>
              <w:left w:val="nil"/>
              <w:bottom w:val="single" w:sz="4" w:space="0" w:color="auto"/>
              <w:right w:val="single" w:sz="4" w:space="0" w:color="auto"/>
            </w:tcBorders>
            <w:shd w:val="clear" w:color="auto" w:fill="auto"/>
            <w:noWrap/>
            <w:vAlign w:val="center"/>
            <w:hideMark/>
          </w:tcPr>
          <w:p w14:paraId="280EF507" w14:textId="77777777" w:rsidR="00FA74B1" w:rsidRPr="00FA74B1" w:rsidRDefault="00FA74B1" w:rsidP="00FA74B1">
            <w:pPr>
              <w:spacing w:after="0" w:line="240" w:lineRule="auto"/>
              <w:jc w:val="right"/>
              <w:rPr>
                <w:rFonts w:ascii="Montserrat Light" w:hAnsi="Montserrat Light" w:cs="Calibri"/>
                <w:color w:val="000000"/>
                <w:sz w:val="16"/>
                <w:szCs w:val="16"/>
              </w:rPr>
            </w:pPr>
            <w:r w:rsidRPr="00FA74B1">
              <w:rPr>
                <w:rFonts w:ascii="Montserrat Light" w:hAnsi="Montserrat Light" w:cs="Calibri"/>
                <w:color w:val="000000"/>
                <w:sz w:val="16"/>
                <w:szCs w:val="16"/>
              </w:rPr>
              <w:t>3,0</w:t>
            </w:r>
          </w:p>
        </w:tc>
      </w:tr>
      <w:tr w:rsidR="00774A52" w:rsidRPr="00FA74B1" w14:paraId="51CA1CEF" w14:textId="77777777" w:rsidTr="00684D10">
        <w:trPr>
          <w:trHeight w:val="34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484793A5" w14:textId="77777777" w:rsidR="00774A52" w:rsidRPr="00FA74B1" w:rsidRDefault="00774A52" w:rsidP="00774A52">
            <w:pPr>
              <w:spacing w:after="0" w:line="240" w:lineRule="auto"/>
              <w:jc w:val="center"/>
              <w:rPr>
                <w:rFonts w:ascii="Montserrat Light" w:hAnsi="Montserrat Light" w:cs="Calibri"/>
                <w:color w:val="000000"/>
                <w:sz w:val="16"/>
                <w:szCs w:val="16"/>
              </w:rPr>
            </w:pPr>
            <w:r w:rsidRPr="00FA74B1">
              <w:rPr>
                <w:rFonts w:ascii="Montserrat Light" w:hAnsi="Montserrat Light" w:cs="Calibri"/>
                <w:color w:val="000000"/>
                <w:sz w:val="16"/>
                <w:szCs w:val="16"/>
              </w:rPr>
              <w:t>06</w:t>
            </w:r>
          </w:p>
        </w:tc>
        <w:tc>
          <w:tcPr>
            <w:tcW w:w="2802" w:type="pct"/>
            <w:tcBorders>
              <w:top w:val="nil"/>
              <w:left w:val="nil"/>
              <w:bottom w:val="single" w:sz="4" w:space="0" w:color="auto"/>
              <w:right w:val="single" w:sz="4" w:space="0" w:color="auto"/>
            </w:tcBorders>
            <w:shd w:val="clear" w:color="auto" w:fill="auto"/>
            <w:vAlign w:val="center"/>
            <w:hideMark/>
          </w:tcPr>
          <w:p w14:paraId="7CF7FF0C" w14:textId="7BD0568A" w:rsidR="00774A52" w:rsidRPr="00FA74B1" w:rsidRDefault="00774A52" w:rsidP="00774A52">
            <w:pPr>
              <w:spacing w:after="0" w:line="240" w:lineRule="auto"/>
              <w:rPr>
                <w:rFonts w:ascii="Montserrat Light" w:hAnsi="Montserrat Light" w:cs="Calibri"/>
                <w:color w:val="000000"/>
                <w:sz w:val="16"/>
                <w:szCs w:val="16"/>
              </w:rPr>
            </w:pPr>
            <w:r w:rsidRPr="00A12543">
              <w:rPr>
                <w:rFonts w:ascii="Montserrat Light" w:hAnsi="Montserrat Light" w:cs="Calibri"/>
                <w:color w:val="000000"/>
                <w:sz w:val="16"/>
                <w:szCs w:val="16"/>
              </w:rPr>
              <w:t>Viandes et abats comestibles, frais, réfrigérés ou congelés, des volailles du n° 01.05.</w:t>
            </w:r>
          </w:p>
        </w:tc>
        <w:tc>
          <w:tcPr>
            <w:tcW w:w="1416" w:type="pct"/>
            <w:tcBorders>
              <w:top w:val="nil"/>
              <w:left w:val="nil"/>
              <w:bottom w:val="single" w:sz="4" w:space="0" w:color="auto"/>
              <w:right w:val="single" w:sz="4" w:space="0" w:color="auto"/>
            </w:tcBorders>
            <w:shd w:val="clear" w:color="auto" w:fill="auto"/>
            <w:vAlign w:val="center"/>
            <w:hideMark/>
          </w:tcPr>
          <w:p w14:paraId="510074F5" w14:textId="77777777" w:rsidR="00774A52" w:rsidRPr="00FA74B1" w:rsidRDefault="00774A52" w:rsidP="00774A52">
            <w:pPr>
              <w:spacing w:after="0" w:line="240" w:lineRule="auto"/>
              <w:jc w:val="right"/>
              <w:rPr>
                <w:rFonts w:ascii="Montserrat Light" w:hAnsi="Montserrat Light" w:cs="Calibri"/>
                <w:color w:val="000000"/>
                <w:sz w:val="16"/>
                <w:szCs w:val="16"/>
              </w:rPr>
            </w:pPr>
            <w:r w:rsidRPr="00FA74B1">
              <w:rPr>
                <w:rFonts w:ascii="Montserrat Light" w:hAnsi="Montserrat Light" w:cs="Calibri"/>
                <w:color w:val="000000"/>
                <w:sz w:val="16"/>
                <w:szCs w:val="16"/>
              </w:rPr>
              <w:t>48,3</w:t>
            </w:r>
          </w:p>
        </w:tc>
        <w:tc>
          <w:tcPr>
            <w:tcW w:w="433" w:type="pct"/>
            <w:tcBorders>
              <w:top w:val="nil"/>
              <w:left w:val="nil"/>
              <w:bottom w:val="single" w:sz="4" w:space="0" w:color="auto"/>
              <w:right w:val="single" w:sz="4" w:space="0" w:color="auto"/>
            </w:tcBorders>
            <w:shd w:val="clear" w:color="auto" w:fill="auto"/>
            <w:noWrap/>
            <w:vAlign w:val="center"/>
            <w:hideMark/>
          </w:tcPr>
          <w:p w14:paraId="1993AFC0" w14:textId="77777777" w:rsidR="00774A52" w:rsidRPr="00FA74B1" w:rsidRDefault="00774A52" w:rsidP="00774A52">
            <w:pPr>
              <w:spacing w:after="0" w:line="240" w:lineRule="auto"/>
              <w:jc w:val="right"/>
              <w:rPr>
                <w:rFonts w:ascii="Montserrat Light" w:hAnsi="Montserrat Light" w:cs="Calibri"/>
                <w:color w:val="000000"/>
                <w:sz w:val="16"/>
                <w:szCs w:val="16"/>
              </w:rPr>
            </w:pPr>
            <w:r w:rsidRPr="00FA74B1">
              <w:rPr>
                <w:rFonts w:ascii="Montserrat Light" w:hAnsi="Montserrat Light" w:cs="Calibri"/>
                <w:color w:val="000000"/>
                <w:sz w:val="16"/>
                <w:szCs w:val="16"/>
              </w:rPr>
              <w:t>2,9</w:t>
            </w:r>
          </w:p>
        </w:tc>
      </w:tr>
      <w:tr w:rsidR="00774A52" w:rsidRPr="00FA74B1" w14:paraId="10E426FD" w14:textId="77777777" w:rsidTr="00684D10">
        <w:trPr>
          <w:trHeight w:val="34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51C4E1E7" w14:textId="77777777" w:rsidR="00774A52" w:rsidRPr="00FA74B1" w:rsidRDefault="00774A52" w:rsidP="00774A52">
            <w:pPr>
              <w:spacing w:after="0" w:line="240" w:lineRule="auto"/>
              <w:jc w:val="center"/>
              <w:rPr>
                <w:rFonts w:ascii="Montserrat Light" w:hAnsi="Montserrat Light" w:cs="Calibri"/>
                <w:color w:val="000000"/>
                <w:sz w:val="16"/>
                <w:szCs w:val="16"/>
              </w:rPr>
            </w:pPr>
            <w:r w:rsidRPr="00FA74B1">
              <w:rPr>
                <w:rFonts w:ascii="Montserrat Light" w:hAnsi="Montserrat Light" w:cs="Calibri"/>
                <w:color w:val="000000"/>
                <w:sz w:val="16"/>
                <w:szCs w:val="16"/>
              </w:rPr>
              <w:t>07</w:t>
            </w:r>
          </w:p>
        </w:tc>
        <w:tc>
          <w:tcPr>
            <w:tcW w:w="2802" w:type="pct"/>
            <w:tcBorders>
              <w:top w:val="nil"/>
              <w:left w:val="nil"/>
              <w:bottom w:val="single" w:sz="4" w:space="0" w:color="auto"/>
              <w:right w:val="single" w:sz="4" w:space="0" w:color="auto"/>
            </w:tcBorders>
            <w:shd w:val="clear" w:color="auto" w:fill="auto"/>
            <w:vAlign w:val="center"/>
            <w:hideMark/>
          </w:tcPr>
          <w:p w14:paraId="091B3609" w14:textId="6D42163B" w:rsidR="00774A52" w:rsidRPr="00FA74B1" w:rsidRDefault="00774A52" w:rsidP="00774A52">
            <w:pPr>
              <w:spacing w:after="0" w:line="240" w:lineRule="auto"/>
              <w:rPr>
                <w:rFonts w:ascii="Montserrat Light" w:hAnsi="Montserrat Light" w:cs="Calibri"/>
                <w:color w:val="000000"/>
                <w:sz w:val="16"/>
                <w:szCs w:val="16"/>
              </w:rPr>
            </w:pPr>
            <w:r w:rsidRPr="00AD2E1A">
              <w:rPr>
                <w:rFonts w:ascii="Montserrat Light" w:hAnsi="Montserrat Light" w:cs="Calibri"/>
                <w:color w:val="000000"/>
                <w:sz w:val="16"/>
                <w:szCs w:val="16"/>
              </w:rPr>
              <w:t>Engrais minéraux ou chimiques contenant deux ou trois des éléments fertilisants : azote, phosphate et potassium…</w:t>
            </w:r>
          </w:p>
        </w:tc>
        <w:tc>
          <w:tcPr>
            <w:tcW w:w="1416" w:type="pct"/>
            <w:tcBorders>
              <w:top w:val="nil"/>
              <w:left w:val="nil"/>
              <w:bottom w:val="single" w:sz="4" w:space="0" w:color="auto"/>
              <w:right w:val="single" w:sz="4" w:space="0" w:color="auto"/>
            </w:tcBorders>
            <w:shd w:val="clear" w:color="auto" w:fill="auto"/>
            <w:vAlign w:val="center"/>
            <w:hideMark/>
          </w:tcPr>
          <w:p w14:paraId="73F4A5F2" w14:textId="77777777" w:rsidR="00774A52" w:rsidRPr="00FA74B1" w:rsidRDefault="00774A52" w:rsidP="00774A52">
            <w:pPr>
              <w:spacing w:after="0" w:line="240" w:lineRule="auto"/>
              <w:jc w:val="right"/>
              <w:rPr>
                <w:rFonts w:ascii="Montserrat Light" w:hAnsi="Montserrat Light" w:cs="Calibri"/>
                <w:color w:val="000000"/>
                <w:sz w:val="16"/>
                <w:szCs w:val="16"/>
              </w:rPr>
            </w:pPr>
            <w:r w:rsidRPr="00FA74B1">
              <w:rPr>
                <w:rFonts w:ascii="Montserrat Light" w:hAnsi="Montserrat Light" w:cs="Calibri"/>
                <w:color w:val="000000"/>
                <w:sz w:val="16"/>
                <w:szCs w:val="16"/>
              </w:rPr>
              <w:t>46,6</w:t>
            </w:r>
          </w:p>
        </w:tc>
        <w:tc>
          <w:tcPr>
            <w:tcW w:w="433" w:type="pct"/>
            <w:tcBorders>
              <w:top w:val="nil"/>
              <w:left w:val="nil"/>
              <w:bottom w:val="single" w:sz="4" w:space="0" w:color="auto"/>
              <w:right w:val="single" w:sz="4" w:space="0" w:color="auto"/>
            </w:tcBorders>
            <w:shd w:val="clear" w:color="auto" w:fill="auto"/>
            <w:noWrap/>
            <w:vAlign w:val="center"/>
            <w:hideMark/>
          </w:tcPr>
          <w:p w14:paraId="0B8F3B57" w14:textId="77777777" w:rsidR="00774A52" w:rsidRPr="00FA74B1" w:rsidRDefault="00774A52" w:rsidP="00774A52">
            <w:pPr>
              <w:spacing w:after="0" w:line="240" w:lineRule="auto"/>
              <w:jc w:val="right"/>
              <w:rPr>
                <w:rFonts w:ascii="Montserrat Light" w:hAnsi="Montserrat Light" w:cs="Calibri"/>
                <w:color w:val="000000"/>
                <w:sz w:val="16"/>
                <w:szCs w:val="16"/>
              </w:rPr>
            </w:pPr>
            <w:r w:rsidRPr="00FA74B1">
              <w:rPr>
                <w:rFonts w:ascii="Montserrat Light" w:hAnsi="Montserrat Light" w:cs="Calibri"/>
                <w:color w:val="000000"/>
                <w:sz w:val="16"/>
                <w:szCs w:val="16"/>
              </w:rPr>
              <w:t>2,7</w:t>
            </w:r>
          </w:p>
        </w:tc>
      </w:tr>
      <w:tr w:rsidR="00774A52" w:rsidRPr="00FA74B1" w14:paraId="21146ACF" w14:textId="77777777" w:rsidTr="005436AF">
        <w:trPr>
          <w:trHeight w:val="102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1BB87C19" w14:textId="77777777" w:rsidR="00774A52" w:rsidRPr="00FA74B1" w:rsidRDefault="00774A52" w:rsidP="00774A52">
            <w:pPr>
              <w:spacing w:after="0" w:line="240" w:lineRule="auto"/>
              <w:jc w:val="center"/>
              <w:rPr>
                <w:rFonts w:ascii="Montserrat Light" w:hAnsi="Montserrat Light" w:cs="Calibri"/>
                <w:color w:val="000000"/>
                <w:sz w:val="16"/>
                <w:szCs w:val="16"/>
              </w:rPr>
            </w:pPr>
            <w:r w:rsidRPr="00FA74B1">
              <w:rPr>
                <w:rFonts w:ascii="Montserrat Light" w:hAnsi="Montserrat Light" w:cs="Calibri"/>
                <w:color w:val="000000"/>
                <w:sz w:val="16"/>
                <w:szCs w:val="16"/>
              </w:rPr>
              <w:t>08</w:t>
            </w:r>
          </w:p>
        </w:tc>
        <w:tc>
          <w:tcPr>
            <w:tcW w:w="2802" w:type="pct"/>
            <w:tcBorders>
              <w:top w:val="nil"/>
              <w:left w:val="nil"/>
              <w:bottom w:val="single" w:sz="4" w:space="0" w:color="auto"/>
              <w:right w:val="single" w:sz="4" w:space="0" w:color="auto"/>
            </w:tcBorders>
            <w:shd w:val="clear" w:color="auto" w:fill="auto"/>
            <w:vAlign w:val="center"/>
            <w:hideMark/>
          </w:tcPr>
          <w:p w14:paraId="0F7D89CD" w14:textId="01E59357" w:rsidR="00774A52" w:rsidRPr="00FA74B1" w:rsidRDefault="00774A52" w:rsidP="00774A52">
            <w:pPr>
              <w:spacing w:after="0" w:line="240" w:lineRule="auto"/>
              <w:rPr>
                <w:rFonts w:ascii="Montserrat Light" w:hAnsi="Montserrat Light" w:cs="Calibri"/>
                <w:color w:val="000000"/>
                <w:sz w:val="16"/>
                <w:szCs w:val="16"/>
              </w:rPr>
            </w:pPr>
            <w:r w:rsidRPr="00AD2E1A">
              <w:rPr>
                <w:rFonts w:ascii="Montserrat Light" w:hAnsi="Montserrat Light" w:cs="Calibri"/>
                <w:color w:val="000000"/>
                <w:sz w:val="16"/>
                <w:szCs w:val="16"/>
              </w:rPr>
              <w:t>Voitures de tourisme et autres véhicules automobiles principalement conçus pour le transport de personnes (autres que les véhicules pour le transport de &gt;= 10 personnes, chauffeur compris, du n° 8702)</w:t>
            </w:r>
            <w:r>
              <w:rPr>
                <w:rFonts w:ascii="Montserrat Light" w:hAnsi="Montserrat Light" w:cs="Calibri"/>
                <w:color w:val="000000"/>
                <w:sz w:val="16"/>
                <w:szCs w:val="16"/>
              </w:rPr>
              <w:t xml:space="preserve"> </w:t>
            </w:r>
            <w:r w:rsidRPr="00AD2E1A">
              <w:rPr>
                <w:rFonts w:ascii="Montserrat Light" w:hAnsi="Montserrat Light" w:cs="Calibri"/>
                <w:color w:val="000000"/>
                <w:sz w:val="16"/>
                <w:szCs w:val="16"/>
              </w:rPr>
              <w:t>; voitures du type 'break' et voitures de course</w:t>
            </w:r>
          </w:p>
        </w:tc>
        <w:tc>
          <w:tcPr>
            <w:tcW w:w="1416" w:type="pct"/>
            <w:tcBorders>
              <w:top w:val="nil"/>
              <w:left w:val="nil"/>
              <w:bottom w:val="single" w:sz="4" w:space="0" w:color="auto"/>
              <w:right w:val="single" w:sz="4" w:space="0" w:color="auto"/>
            </w:tcBorders>
            <w:shd w:val="clear" w:color="auto" w:fill="auto"/>
            <w:vAlign w:val="center"/>
            <w:hideMark/>
          </w:tcPr>
          <w:p w14:paraId="5E1C3238" w14:textId="77777777" w:rsidR="00774A52" w:rsidRPr="00FA74B1" w:rsidRDefault="00774A52" w:rsidP="00774A52">
            <w:pPr>
              <w:spacing w:after="0" w:line="240" w:lineRule="auto"/>
              <w:jc w:val="right"/>
              <w:rPr>
                <w:rFonts w:ascii="Montserrat Light" w:hAnsi="Montserrat Light" w:cs="Calibri"/>
                <w:color w:val="000000"/>
                <w:sz w:val="16"/>
                <w:szCs w:val="16"/>
              </w:rPr>
            </w:pPr>
            <w:r w:rsidRPr="00FA74B1">
              <w:rPr>
                <w:rFonts w:ascii="Montserrat Light" w:hAnsi="Montserrat Light" w:cs="Calibri"/>
                <w:color w:val="000000"/>
                <w:sz w:val="16"/>
                <w:szCs w:val="16"/>
              </w:rPr>
              <w:t>34,2</w:t>
            </w:r>
          </w:p>
        </w:tc>
        <w:tc>
          <w:tcPr>
            <w:tcW w:w="433" w:type="pct"/>
            <w:tcBorders>
              <w:top w:val="nil"/>
              <w:left w:val="nil"/>
              <w:bottom w:val="single" w:sz="4" w:space="0" w:color="auto"/>
              <w:right w:val="single" w:sz="4" w:space="0" w:color="auto"/>
            </w:tcBorders>
            <w:shd w:val="clear" w:color="auto" w:fill="auto"/>
            <w:noWrap/>
            <w:vAlign w:val="center"/>
            <w:hideMark/>
          </w:tcPr>
          <w:p w14:paraId="7ABF89BF" w14:textId="77777777" w:rsidR="00774A52" w:rsidRPr="00FA74B1" w:rsidRDefault="00774A52" w:rsidP="00774A52">
            <w:pPr>
              <w:spacing w:after="0" w:line="240" w:lineRule="auto"/>
              <w:jc w:val="right"/>
              <w:rPr>
                <w:rFonts w:ascii="Montserrat Light" w:hAnsi="Montserrat Light" w:cs="Calibri"/>
                <w:color w:val="000000"/>
                <w:sz w:val="16"/>
                <w:szCs w:val="16"/>
              </w:rPr>
            </w:pPr>
            <w:r w:rsidRPr="00FA74B1">
              <w:rPr>
                <w:rFonts w:ascii="Montserrat Light" w:hAnsi="Montserrat Light" w:cs="Calibri"/>
                <w:color w:val="000000"/>
                <w:sz w:val="16"/>
                <w:szCs w:val="16"/>
              </w:rPr>
              <w:t>2,0</w:t>
            </w:r>
          </w:p>
        </w:tc>
      </w:tr>
      <w:tr w:rsidR="00774A52" w:rsidRPr="00FA74B1" w14:paraId="332758C5" w14:textId="77777777" w:rsidTr="005436AF">
        <w:trPr>
          <w:trHeight w:val="358"/>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27525BF2" w14:textId="77777777" w:rsidR="00774A52" w:rsidRPr="00FA74B1" w:rsidRDefault="00774A52" w:rsidP="00774A52">
            <w:pPr>
              <w:spacing w:after="0" w:line="240" w:lineRule="auto"/>
              <w:jc w:val="center"/>
              <w:rPr>
                <w:rFonts w:ascii="Montserrat Light" w:hAnsi="Montserrat Light" w:cs="Calibri"/>
                <w:color w:val="000000"/>
                <w:sz w:val="16"/>
                <w:szCs w:val="16"/>
              </w:rPr>
            </w:pPr>
            <w:r w:rsidRPr="00FA74B1">
              <w:rPr>
                <w:rFonts w:ascii="Montserrat Light" w:hAnsi="Montserrat Light" w:cs="Calibri"/>
                <w:color w:val="000000"/>
                <w:sz w:val="16"/>
                <w:szCs w:val="16"/>
              </w:rPr>
              <w:t>09</w:t>
            </w:r>
          </w:p>
        </w:tc>
        <w:tc>
          <w:tcPr>
            <w:tcW w:w="2802" w:type="pct"/>
            <w:tcBorders>
              <w:top w:val="nil"/>
              <w:left w:val="nil"/>
              <w:bottom w:val="single" w:sz="4" w:space="0" w:color="auto"/>
              <w:right w:val="single" w:sz="4" w:space="0" w:color="auto"/>
            </w:tcBorders>
            <w:shd w:val="clear" w:color="auto" w:fill="auto"/>
            <w:vAlign w:val="center"/>
            <w:hideMark/>
          </w:tcPr>
          <w:p w14:paraId="1D9E171A" w14:textId="50C08F8F" w:rsidR="00774A52" w:rsidRPr="00FA74B1" w:rsidRDefault="00774A52" w:rsidP="00774A52">
            <w:pPr>
              <w:spacing w:after="0" w:line="240" w:lineRule="auto"/>
              <w:rPr>
                <w:rFonts w:ascii="Montserrat Light" w:hAnsi="Montserrat Light" w:cs="Calibri"/>
                <w:color w:val="000000"/>
                <w:sz w:val="16"/>
                <w:szCs w:val="16"/>
              </w:rPr>
            </w:pPr>
            <w:r>
              <w:rPr>
                <w:rFonts w:ascii="Montserrat Light" w:hAnsi="Montserrat Light" w:cs="Calibri"/>
                <w:color w:val="000000"/>
                <w:sz w:val="16"/>
                <w:szCs w:val="16"/>
              </w:rPr>
              <w:t>M</w:t>
            </w:r>
            <w:r w:rsidRPr="00AD2E1A">
              <w:rPr>
                <w:rFonts w:ascii="Montserrat Light" w:hAnsi="Montserrat Light" w:cs="Calibri"/>
                <w:color w:val="000000"/>
                <w:sz w:val="16"/>
                <w:szCs w:val="16"/>
              </w:rPr>
              <w:t>otocycles -y</w:t>
            </w:r>
            <w:r>
              <w:rPr>
                <w:rFonts w:ascii="Montserrat Light" w:hAnsi="Montserrat Light" w:cs="Calibri"/>
                <w:color w:val="000000"/>
                <w:sz w:val="16"/>
                <w:szCs w:val="16"/>
              </w:rPr>
              <w:t xml:space="preserve"> </w:t>
            </w:r>
            <w:r w:rsidRPr="00AD2E1A">
              <w:rPr>
                <w:rFonts w:ascii="Montserrat Light" w:hAnsi="Montserrat Light" w:cs="Calibri"/>
                <w:color w:val="000000"/>
                <w:sz w:val="16"/>
                <w:szCs w:val="16"/>
              </w:rPr>
              <w:t>c</w:t>
            </w:r>
            <w:r>
              <w:rPr>
                <w:rFonts w:ascii="Montserrat Light" w:hAnsi="Montserrat Light" w:cs="Calibri"/>
                <w:color w:val="000000"/>
                <w:sz w:val="16"/>
                <w:szCs w:val="16"/>
              </w:rPr>
              <w:t>ompris</w:t>
            </w:r>
            <w:r w:rsidRPr="00AD2E1A">
              <w:rPr>
                <w:rFonts w:ascii="Montserrat Light" w:hAnsi="Montserrat Light" w:cs="Calibri"/>
                <w:color w:val="000000"/>
                <w:sz w:val="16"/>
                <w:szCs w:val="16"/>
              </w:rPr>
              <w:t xml:space="preserve"> les cyclomoteurs- et cycles équipés d'un moteur auxiliaire, avec ou sans side-cars</w:t>
            </w:r>
            <w:r>
              <w:rPr>
                <w:rFonts w:ascii="Montserrat Light" w:hAnsi="Montserrat Light" w:cs="Calibri"/>
                <w:color w:val="000000"/>
                <w:sz w:val="16"/>
                <w:szCs w:val="16"/>
              </w:rPr>
              <w:t xml:space="preserve"> </w:t>
            </w:r>
            <w:r w:rsidRPr="00AD2E1A">
              <w:rPr>
                <w:rFonts w:ascii="Montserrat Light" w:hAnsi="Montserrat Light" w:cs="Calibri"/>
                <w:color w:val="000000"/>
                <w:sz w:val="16"/>
                <w:szCs w:val="16"/>
              </w:rPr>
              <w:t>; side-cars</w:t>
            </w:r>
          </w:p>
        </w:tc>
        <w:tc>
          <w:tcPr>
            <w:tcW w:w="1416" w:type="pct"/>
            <w:tcBorders>
              <w:top w:val="nil"/>
              <w:left w:val="nil"/>
              <w:bottom w:val="single" w:sz="4" w:space="0" w:color="auto"/>
              <w:right w:val="single" w:sz="4" w:space="0" w:color="auto"/>
            </w:tcBorders>
            <w:shd w:val="clear" w:color="auto" w:fill="auto"/>
            <w:vAlign w:val="center"/>
            <w:hideMark/>
          </w:tcPr>
          <w:p w14:paraId="54E8FF29" w14:textId="77777777" w:rsidR="00774A52" w:rsidRPr="00FA74B1" w:rsidRDefault="00774A52" w:rsidP="00774A52">
            <w:pPr>
              <w:spacing w:after="0" w:line="240" w:lineRule="auto"/>
              <w:jc w:val="right"/>
              <w:rPr>
                <w:rFonts w:ascii="Montserrat Light" w:hAnsi="Montserrat Light" w:cs="Calibri"/>
                <w:color w:val="000000"/>
                <w:sz w:val="16"/>
                <w:szCs w:val="16"/>
              </w:rPr>
            </w:pPr>
            <w:r w:rsidRPr="00FA74B1">
              <w:rPr>
                <w:rFonts w:ascii="Montserrat Light" w:hAnsi="Montserrat Light" w:cs="Calibri"/>
                <w:color w:val="000000"/>
                <w:sz w:val="16"/>
                <w:szCs w:val="16"/>
              </w:rPr>
              <w:t>32,0</w:t>
            </w:r>
          </w:p>
        </w:tc>
        <w:tc>
          <w:tcPr>
            <w:tcW w:w="433" w:type="pct"/>
            <w:tcBorders>
              <w:top w:val="nil"/>
              <w:left w:val="nil"/>
              <w:bottom w:val="single" w:sz="4" w:space="0" w:color="auto"/>
              <w:right w:val="single" w:sz="4" w:space="0" w:color="auto"/>
            </w:tcBorders>
            <w:shd w:val="clear" w:color="auto" w:fill="auto"/>
            <w:noWrap/>
            <w:vAlign w:val="center"/>
            <w:hideMark/>
          </w:tcPr>
          <w:p w14:paraId="0991A303" w14:textId="77777777" w:rsidR="00774A52" w:rsidRPr="00FA74B1" w:rsidRDefault="00774A52" w:rsidP="00774A52">
            <w:pPr>
              <w:spacing w:after="0" w:line="240" w:lineRule="auto"/>
              <w:jc w:val="right"/>
              <w:rPr>
                <w:rFonts w:ascii="Montserrat Light" w:hAnsi="Montserrat Light" w:cs="Calibri"/>
                <w:color w:val="000000"/>
                <w:sz w:val="16"/>
                <w:szCs w:val="16"/>
              </w:rPr>
            </w:pPr>
            <w:r w:rsidRPr="00FA74B1">
              <w:rPr>
                <w:rFonts w:ascii="Montserrat Light" w:hAnsi="Montserrat Light" w:cs="Calibri"/>
                <w:color w:val="000000"/>
                <w:sz w:val="16"/>
                <w:szCs w:val="16"/>
              </w:rPr>
              <w:t>1,9</w:t>
            </w:r>
          </w:p>
        </w:tc>
      </w:tr>
      <w:tr w:rsidR="00774A52" w:rsidRPr="00FA74B1" w14:paraId="7181563A" w14:textId="77777777" w:rsidTr="00684D10">
        <w:trPr>
          <w:trHeight w:val="34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07855DA1" w14:textId="77777777" w:rsidR="00774A52" w:rsidRPr="00FA74B1" w:rsidRDefault="00774A52" w:rsidP="00774A52">
            <w:pPr>
              <w:spacing w:after="0" w:line="240" w:lineRule="auto"/>
              <w:jc w:val="center"/>
              <w:rPr>
                <w:rFonts w:ascii="Montserrat Light" w:hAnsi="Montserrat Light" w:cs="Calibri"/>
                <w:color w:val="000000"/>
                <w:sz w:val="16"/>
                <w:szCs w:val="16"/>
              </w:rPr>
            </w:pPr>
            <w:r w:rsidRPr="00FA74B1">
              <w:rPr>
                <w:rFonts w:ascii="Montserrat Light" w:hAnsi="Montserrat Light" w:cs="Calibri"/>
                <w:color w:val="000000"/>
                <w:sz w:val="16"/>
                <w:szCs w:val="16"/>
              </w:rPr>
              <w:t>10</w:t>
            </w:r>
          </w:p>
        </w:tc>
        <w:tc>
          <w:tcPr>
            <w:tcW w:w="2802" w:type="pct"/>
            <w:tcBorders>
              <w:top w:val="nil"/>
              <w:left w:val="nil"/>
              <w:bottom w:val="single" w:sz="4" w:space="0" w:color="auto"/>
              <w:right w:val="single" w:sz="4" w:space="0" w:color="auto"/>
            </w:tcBorders>
            <w:shd w:val="clear" w:color="auto" w:fill="auto"/>
            <w:vAlign w:val="center"/>
            <w:hideMark/>
          </w:tcPr>
          <w:p w14:paraId="226597B9" w14:textId="36891B8B" w:rsidR="00774A52" w:rsidRPr="00FA74B1" w:rsidRDefault="00774A52" w:rsidP="00774A52">
            <w:pPr>
              <w:spacing w:after="0" w:line="240" w:lineRule="auto"/>
              <w:rPr>
                <w:rFonts w:ascii="Montserrat Light" w:hAnsi="Montserrat Light" w:cs="Calibri"/>
                <w:color w:val="000000"/>
                <w:sz w:val="16"/>
                <w:szCs w:val="16"/>
              </w:rPr>
            </w:pPr>
            <w:r w:rsidRPr="009B2695">
              <w:rPr>
                <w:rFonts w:ascii="Montserrat Light" w:hAnsi="Montserrat Light" w:cs="Calibri"/>
                <w:color w:val="000000"/>
                <w:sz w:val="16"/>
                <w:szCs w:val="16"/>
              </w:rPr>
              <w:t>Insecticides, anti-rongeurs, fongicides, herbicides, inhibiteurs de germination et régulateurs de croissance pour plantes, désinfectants et produits similaires, présentés dans des formes ou emballages de vente au détail ou à l'état de préparations…</w:t>
            </w:r>
          </w:p>
        </w:tc>
        <w:tc>
          <w:tcPr>
            <w:tcW w:w="1416" w:type="pct"/>
            <w:tcBorders>
              <w:top w:val="nil"/>
              <w:left w:val="nil"/>
              <w:bottom w:val="single" w:sz="4" w:space="0" w:color="auto"/>
              <w:right w:val="single" w:sz="4" w:space="0" w:color="auto"/>
            </w:tcBorders>
            <w:shd w:val="clear" w:color="auto" w:fill="auto"/>
            <w:vAlign w:val="center"/>
            <w:hideMark/>
          </w:tcPr>
          <w:p w14:paraId="2E7A4A75" w14:textId="77777777" w:rsidR="00774A52" w:rsidRPr="00FA74B1" w:rsidRDefault="00774A52" w:rsidP="00774A52">
            <w:pPr>
              <w:spacing w:after="0" w:line="240" w:lineRule="auto"/>
              <w:jc w:val="right"/>
              <w:rPr>
                <w:rFonts w:ascii="Montserrat Light" w:hAnsi="Montserrat Light" w:cs="Calibri"/>
                <w:color w:val="000000"/>
                <w:sz w:val="16"/>
                <w:szCs w:val="16"/>
              </w:rPr>
            </w:pPr>
            <w:r w:rsidRPr="00FA74B1">
              <w:rPr>
                <w:rFonts w:ascii="Montserrat Light" w:hAnsi="Montserrat Light" w:cs="Calibri"/>
                <w:color w:val="000000"/>
                <w:sz w:val="16"/>
                <w:szCs w:val="16"/>
              </w:rPr>
              <w:t>27,7</w:t>
            </w:r>
          </w:p>
        </w:tc>
        <w:tc>
          <w:tcPr>
            <w:tcW w:w="433" w:type="pct"/>
            <w:tcBorders>
              <w:top w:val="nil"/>
              <w:left w:val="nil"/>
              <w:bottom w:val="single" w:sz="4" w:space="0" w:color="auto"/>
              <w:right w:val="single" w:sz="4" w:space="0" w:color="auto"/>
            </w:tcBorders>
            <w:shd w:val="clear" w:color="auto" w:fill="auto"/>
            <w:noWrap/>
            <w:vAlign w:val="center"/>
            <w:hideMark/>
          </w:tcPr>
          <w:p w14:paraId="24873177" w14:textId="77777777" w:rsidR="00774A52" w:rsidRPr="00FA74B1" w:rsidRDefault="00774A52" w:rsidP="00774A52">
            <w:pPr>
              <w:spacing w:after="0" w:line="240" w:lineRule="auto"/>
              <w:jc w:val="right"/>
              <w:rPr>
                <w:rFonts w:ascii="Montserrat Light" w:hAnsi="Montserrat Light" w:cs="Calibri"/>
                <w:color w:val="000000"/>
                <w:sz w:val="16"/>
                <w:szCs w:val="16"/>
              </w:rPr>
            </w:pPr>
            <w:r w:rsidRPr="00FA74B1">
              <w:rPr>
                <w:rFonts w:ascii="Montserrat Light" w:hAnsi="Montserrat Light" w:cs="Calibri"/>
                <w:color w:val="000000"/>
                <w:sz w:val="16"/>
                <w:szCs w:val="16"/>
              </w:rPr>
              <w:t>1,6</w:t>
            </w:r>
          </w:p>
        </w:tc>
      </w:tr>
      <w:tr w:rsidR="00774A52" w:rsidRPr="00FA74B1" w14:paraId="21275E1F" w14:textId="77777777" w:rsidTr="005436AF">
        <w:trPr>
          <w:trHeight w:val="58"/>
        </w:trPr>
        <w:tc>
          <w:tcPr>
            <w:tcW w:w="349" w:type="pct"/>
            <w:tcBorders>
              <w:top w:val="nil"/>
              <w:left w:val="single" w:sz="4" w:space="0" w:color="auto"/>
              <w:bottom w:val="single" w:sz="4" w:space="0" w:color="auto"/>
              <w:right w:val="single" w:sz="4" w:space="0" w:color="auto"/>
            </w:tcBorders>
            <w:shd w:val="clear" w:color="auto" w:fill="auto"/>
            <w:noWrap/>
            <w:vAlign w:val="bottom"/>
            <w:hideMark/>
          </w:tcPr>
          <w:p w14:paraId="09D5F186" w14:textId="77777777" w:rsidR="00774A52" w:rsidRPr="00FA74B1" w:rsidRDefault="00774A52" w:rsidP="00774A52">
            <w:pPr>
              <w:spacing w:after="0" w:line="240" w:lineRule="auto"/>
              <w:rPr>
                <w:rFonts w:ascii="Montserrat Light" w:hAnsi="Montserrat Light" w:cs="Calibri"/>
                <w:b/>
                <w:bCs/>
                <w:color w:val="000000"/>
                <w:sz w:val="16"/>
                <w:szCs w:val="16"/>
              </w:rPr>
            </w:pPr>
            <w:r w:rsidRPr="00FA74B1">
              <w:rPr>
                <w:rFonts w:ascii="Montserrat Light" w:hAnsi="Montserrat Light" w:cs="Calibri"/>
                <w:b/>
                <w:bCs/>
                <w:color w:val="000000"/>
                <w:sz w:val="16"/>
                <w:szCs w:val="16"/>
              </w:rPr>
              <w:t> </w:t>
            </w:r>
          </w:p>
        </w:tc>
        <w:tc>
          <w:tcPr>
            <w:tcW w:w="2802" w:type="pct"/>
            <w:tcBorders>
              <w:top w:val="nil"/>
              <w:left w:val="nil"/>
              <w:bottom w:val="single" w:sz="4" w:space="0" w:color="auto"/>
              <w:right w:val="single" w:sz="4" w:space="0" w:color="auto"/>
            </w:tcBorders>
            <w:shd w:val="clear" w:color="auto" w:fill="auto"/>
            <w:noWrap/>
            <w:vAlign w:val="bottom"/>
            <w:hideMark/>
          </w:tcPr>
          <w:p w14:paraId="6F9F5E4B" w14:textId="20CA447B" w:rsidR="00774A52" w:rsidRPr="00FA74B1" w:rsidRDefault="00774A52" w:rsidP="00774A52">
            <w:pPr>
              <w:spacing w:after="0" w:line="240" w:lineRule="auto"/>
              <w:rPr>
                <w:rFonts w:ascii="Montserrat Light" w:hAnsi="Montserrat Light" w:cs="Calibri"/>
                <w:b/>
                <w:bCs/>
                <w:color w:val="000000"/>
                <w:sz w:val="16"/>
                <w:szCs w:val="16"/>
              </w:rPr>
            </w:pPr>
            <w:r w:rsidRPr="00FA74B1">
              <w:rPr>
                <w:rFonts w:ascii="Montserrat Light" w:hAnsi="Montserrat Light" w:cs="Calibri"/>
                <w:b/>
                <w:bCs/>
                <w:color w:val="000000"/>
                <w:sz w:val="16"/>
                <w:szCs w:val="16"/>
              </w:rPr>
              <w:t>Ensemble des dix produits</w:t>
            </w:r>
          </w:p>
        </w:tc>
        <w:tc>
          <w:tcPr>
            <w:tcW w:w="1416" w:type="pct"/>
            <w:tcBorders>
              <w:top w:val="nil"/>
              <w:left w:val="nil"/>
              <w:bottom w:val="single" w:sz="4" w:space="0" w:color="auto"/>
              <w:right w:val="single" w:sz="4" w:space="0" w:color="auto"/>
            </w:tcBorders>
            <w:shd w:val="clear" w:color="auto" w:fill="auto"/>
            <w:noWrap/>
            <w:vAlign w:val="center"/>
            <w:hideMark/>
          </w:tcPr>
          <w:p w14:paraId="4FF1616D" w14:textId="77777777" w:rsidR="00774A52" w:rsidRPr="00FA74B1" w:rsidRDefault="00774A52" w:rsidP="00774A52">
            <w:pPr>
              <w:spacing w:after="0" w:line="240" w:lineRule="auto"/>
              <w:jc w:val="right"/>
              <w:rPr>
                <w:rFonts w:ascii="Montserrat Light" w:hAnsi="Montserrat Light" w:cs="Calibri"/>
                <w:b/>
                <w:bCs/>
                <w:color w:val="000000"/>
                <w:sz w:val="16"/>
                <w:szCs w:val="16"/>
              </w:rPr>
            </w:pPr>
            <w:r w:rsidRPr="00FA74B1">
              <w:rPr>
                <w:rFonts w:ascii="Montserrat Light" w:hAnsi="Montserrat Light" w:cs="Calibri"/>
                <w:b/>
                <w:bCs/>
                <w:color w:val="000000"/>
                <w:sz w:val="16"/>
                <w:szCs w:val="16"/>
              </w:rPr>
              <w:t>815,0</w:t>
            </w:r>
          </w:p>
        </w:tc>
        <w:tc>
          <w:tcPr>
            <w:tcW w:w="433" w:type="pct"/>
            <w:tcBorders>
              <w:top w:val="nil"/>
              <w:left w:val="nil"/>
              <w:bottom w:val="single" w:sz="4" w:space="0" w:color="auto"/>
              <w:right w:val="single" w:sz="4" w:space="0" w:color="auto"/>
            </w:tcBorders>
            <w:shd w:val="clear" w:color="auto" w:fill="auto"/>
            <w:noWrap/>
            <w:vAlign w:val="center"/>
            <w:hideMark/>
          </w:tcPr>
          <w:p w14:paraId="7A3367F0" w14:textId="77777777" w:rsidR="00774A52" w:rsidRPr="00FA74B1" w:rsidRDefault="00774A52" w:rsidP="00774A52">
            <w:pPr>
              <w:spacing w:after="0" w:line="240" w:lineRule="auto"/>
              <w:jc w:val="right"/>
              <w:rPr>
                <w:rFonts w:ascii="Montserrat Light" w:hAnsi="Montserrat Light" w:cs="Calibri"/>
                <w:b/>
                <w:bCs/>
                <w:color w:val="000000"/>
                <w:sz w:val="16"/>
                <w:szCs w:val="16"/>
              </w:rPr>
            </w:pPr>
            <w:r w:rsidRPr="00FA74B1">
              <w:rPr>
                <w:rFonts w:ascii="Montserrat Light" w:hAnsi="Montserrat Light" w:cs="Calibri"/>
                <w:b/>
                <w:bCs/>
                <w:color w:val="000000"/>
                <w:sz w:val="16"/>
                <w:szCs w:val="16"/>
              </w:rPr>
              <w:t>48,1</w:t>
            </w:r>
          </w:p>
        </w:tc>
      </w:tr>
      <w:tr w:rsidR="00774A52" w:rsidRPr="00FA74B1" w14:paraId="0A151870" w14:textId="77777777" w:rsidTr="005436AF">
        <w:trPr>
          <w:trHeight w:val="76"/>
        </w:trPr>
        <w:tc>
          <w:tcPr>
            <w:tcW w:w="349" w:type="pct"/>
            <w:tcBorders>
              <w:top w:val="nil"/>
              <w:left w:val="single" w:sz="4" w:space="0" w:color="auto"/>
              <w:bottom w:val="single" w:sz="4" w:space="0" w:color="auto"/>
              <w:right w:val="single" w:sz="4" w:space="0" w:color="auto"/>
            </w:tcBorders>
            <w:shd w:val="clear" w:color="auto" w:fill="auto"/>
            <w:noWrap/>
            <w:vAlign w:val="bottom"/>
            <w:hideMark/>
          </w:tcPr>
          <w:p w14:paraId="7E528F85" w14:textId="77777777" w:rsidR="00774A52" w:rsidRPr="00FA74B1" w:rsidRDefault="00774A52" w:rsidP="00774A52">
            <w:pPr>
              <w:spacing w:after="0" w:line="240" w:lineRule="auto"/>
              <w:rPr>
                <w:rFonts w:ascii="Montserrat Light" w:hAnsi="Montserrat Light" w:cs="Calibri"/>
                <w:b/>
                <w:bCs/>
                <w:color w:val="000000"/>
                <w:sz w:val="16"/>
                <w:szCs w:val="16"/>
              </w:rPr>
            </w:pPr>
            <w:r w:rsidRPr="00FA74B1">
              <w:rPr>
                <w:rFonts w:ascii="Montserrat Light" w:hAnsi="Montserrat Light" w:cs="Calibri"/>
                <w:b/>
                <w:bCs/>
                <w:color w:val="000000"/>
                <w:sz w:val="16"/>
                <w:szCs w:val="16"/>
              </w:rPr>
              <w:t> </w:t>
            </w:r>
          </w:p>
        </w:tc>
        <w:tc>
          <w:tcPr>
            <w:tcW w:w="2802" w:type="pct"/>
            <w:tcBorders>
              <w:top w:val="nil"/>
              <w:left w:val="nil"/>
              <w:bottom w:val="single" w:sz="4" w:space="0" w:color="auto"/>
              <w:right w:val="single" w:sz="4" w:space="0" w:color="auto"/>
            </w:tcBorders>
            <w:shd w:val="clear" w:color="auto" w:fill="auto"/>
            <w:vAlign w:val="center"/>
            <w:hideMark/>
          </w:tcPr>
          <w:p w14:paraId="4058CD5D" w14:textId="77777777" w:rsidR="00774A52" w:rsidRPr="00FA74B1" w:rsidRDefault="00774A52" w:rsidP="00774A52">
            <w:pPr>
              <w:spacing w:after="0" w:line="240" w:lineRule="auto"/>
              <w:rPr>
                <w:rFonts w:ascii="Montserrat Light" w:hAnsi="Montserrat Light" w:cs="Calibri"/>
                <w:b/>
                <w:bCs/>
                <w:color w:val="000000"/>
                <w:sz w:val="16"/>
                <w:szCs w:val="16"/>
              </w:rPr>
            </w:pPr>
            <w:r w:rsidRPr="00FA74B1">
              <w:rPr>
                <w:rFonts w:ascii="Montserrat Light" w:hAnsi="Montserrat Light" w:cs="Calibri"/>
                <w:b/>
                <w:bCs/>
                <w:color w:val="000000"/>
                <w:sz w:val="16"/>
                <w:szCs w:val="16"/>
              </w:rPr>
              <w:t>Total des importations du Bénin</w:t>
            </w:r>
          </w:p>
        </w:tc>
        <w:tc>
          <w:tcPr>
            <w:tcW w:w="1416" w:type="pct"/>
            <w:tcBorders>
              <w:top w:val="nil"/>
              <w:left w:val="nil"/>
              <w:bottom w:val="single" w:sz="4" w:space="0" w:color="auto"/>
              <w:right w:val="single" w:sz="4" w:space="0" w:color="auto"/>
            </w:tcBorders>
            <w:shd w:val="clear" w:color="auto" w:fill="auto"/>
            <w:noWrap/>
            <w:vAlign w:val="center"/>
            <w:hideMark/>
          </w:tcPr>
          <w:p w14:paraId="29CB3FEE" w14:textId="77777777" w:rsidR="00774A52" w:rsidRPr="00FA74B1" w:rsidRDefault="00774A52" w:rsidP="00774A52">
            <w:pPr>
              <w:spacing w:after="0" w:line="240" w:lineRule="auto"/>
              <w:jc w:val="right"/>
              <w:rPr>
                <w:rFonts w:ascii="Montserrat Light" w:hAnsi="Montserrat Light" w:cs="Calibri"/>
                <w:b/>
                <w:bCs/>
                <w:color w:val="000000"/>
                <w:sz w:val="16"/>
                <w:szCs w:val="16"/>
              </w:rPr>
            </w:pPr>
            <w:r w:rsidRPr="00FA74B1">
              <w:rPr>
                <w:rFonts w:ascii="Montserrat Light" w:hAnsi="Montserrat Light" w:cs="Calibri"/>
                <w:b/>
                <w:bCs/>
                <w:color w:val="000000"/>
                <w:sz w:val="16"/>
                <w:szCs w:val="16"/>
              </w:rPr>
              <w:t>1695,2</w:t>
            </w:r>
          </w:p>
        </w:tc>
        <w:tc>
          <w:tcPr>
            <w:tcW w:w="433" w:type="pct"/>
            <w:tcBorders>
              <w:top w:val="nil"/>
              <w:left w:val="nil"/>
              <w:bottom w:val="single" w:sz="4" w:space="0" w:color="auto"/>
              <w:right w:val="single" w:sz="4" w:space="0" w:color="auto"/>
            </w:tcBorders>
            <w:shd w:val="clear" w:color="auto" w:fill="auto"/>
            <w:noWrap/>
            <w:vAlign w:val="center"/>
            <w:hideMark/>
          </w:tcPr>
          <w:p w14:paraId="75604A73" w14:textId="77777777" w:rsidR="00774A52" w:rsidRPr="00FA74B1" w:rsidRDefault="00774A52" w:rsidP="00774A52">
            <w:pPr>
              <w:spacing w:after="0" w:line="240" w:lineRule="auto"/>
              <w:jc w:val="right"/>
              <w:rPr>
                <w:rFonts w:ascii="Montserrat Light" w:hAnsi="Montserrat Light" w:cs="Calibri"/>
                <w:b/>
                <w:bCs/>
                <w:color w:val="000000"/>
                <w:sz w:val="16"/>
                <w:szCs w:val="16"/>
              </w:rPr>
            </w:pPr>
            <w:r w:rsidRPr="00FA74B1">
              <w:rPr>
                <w:rFonts w:ascii="Montserrat Light" w:hAnsi="Montserrat Light" w:cs="Calibri"/>
                <w:b/>
                <w:bCs/>
                <w:color w:val="000000"/>
                <w:sz w:val="16"/>
                <w:szCs w:val="16"/>
              </w:rPr>
              <w:t>100,0</w:t>
            </w:r>
          </w:p>
        </w:tc>
      </w:tr>
    </w:tbl>
    <w:p w14:paraId="7FA24ED6" w14:textId="5075E136" w:rsidR="00C74CDB" w:rsidRPr="00DA557B" w:rsidRDefault="00DF3457" w:rsidP="00AB2FD9">
      <w:pPr>
        <w:pStyle w:val="SOM"/>
        <w:rPr>
          <w:rFonts w:ascii="Montserrat Light" w:hAnsi="Montserrat Light"/>
          <w:b/>
          <w:color w:val="2F5496" w:themeColor="accent5" w:themeShade="BF"/>
        </w:rPr>
      </w:pPr>
      <w:bookmarkStart w:id="93" w:name="_Toc37439288"/>
      <w:r w:rsidRPr="00DA557B">
        <w:rPr>
          <w:rFonts w:ascii="Montserrat Light" w:hAnsi="Montserrat Light"/>
          <w:b/>
          <w:color w:val="2F5496" w:themeColor="accent5" w:themeShade="BF"/>
        </w:rPr>
        <w:lastRenderedPageBreak/>
        <w:t>5. INTENSITÉ DU COMMERCE ET COMPÉTITIVITÉ</w:t>
      </w:r>
      <w:bookmarkEnd w:id="93"/>
      <w:r w:rsidRPr="00DA557B">
        <w:rPr>
          <w:rFonts w:ascii="Montserrat Light" w:hAnsi="Montserrat Light"/>
          <w:b/>
          <w:color w:val="2F5496" w:themeColor="accent5" w:themeShade="BF"/>
        </w:rPr>
        <w:t xml:space="preserve"> </w:t>
      </w:r>
    </w:p>
    <w:p w14:paraId="083D5213" w14:textId="45C7342F" w:rsidR="00194156" w:rsidRPr="002C1D72" w:rsidRDefault="00194156" w:rsidP="00D221D3">
      <w:pPr>
        <w:spacing w:after="0" w:line="240" w:lineRule="auto"/>
        <w:jc w:val="both"/>
        <w:rPr>
          <w:rFonts w:ascii="Montserrat Light" w:eastAsiaTheme="minorHAnsi" w:hAnsi="Montserrat Light"/>
          <w:b/>
          <w:bCs/>
          <w:i/>
          <w:iCs/>
          <w:color w:val="0033CC"/>
          <w:sz w:val="24"/>
          <w:szCs w:val="24"/>
          <w:lang w:val="fr-SN" w:eastAsia="en-US"/>
        </w:rPr>
      </w:pPr>
      <w:r w:rsidRPr="002C1D72">
        <w:rPr>
          <w:rFonts w:ascii="Montserrat Light" w:eastAsiaTheme="minorHAnsi" w:hAnsi="Montserrat Light"/>
          <w:b/>
          <w:bCs/>
          <w:i/>
          <w:iCs/>
          <w:color w:val="0033CC"/>
          <w:sz w:val="24"/>
          <w:szCs w:val="24"/>
          <w:lang w:val="fr-SN" w:eastAsia="en-US"/>
        </w:rPr>
        <w:t>La pratique de réexportation au B</w:t>
      </w:r>
      <w:r w:rsidR="00DA557B" w:rsidRPr="002C1D72">
        <w:rPr>
          <w:rFonts w:ascii="Montserrat Light" w:eastAsiaTheme="minorHAnsi" w:hAnsi="Montserrat Light"/>
          <w:b/>
          <w:bCs/>
          <w:i/>
          <w:iCs/>
          <w:color w:val="0033CC"/>
          <w:sz w:val="24"/>
          <w:szCs w:val="24"/>
          <w:lang w:val="fr-SN" w:eastAsia="en-US"/>
        </w:rPr>
        <w:t>é</w:t>
      </w:r>
      <w:r w:rsidRPr="002C1D72">
        <w:rPr>
          <w:rFonts w:ascii="Montserrat Light" w:eastAsiaTheme="minorHAnsi" w:hAnsi="Montserrat Light"/>
          <w:b/>
          <w:bCs/>
          <w:i/>
          <w:iCs/>
          <w:color w:val="0033CC"/>
          <w:sz w:val="24"/>
          <w:szCs w:val="24"/>
          <w:lang w:val="fr-SN" w:eastAsia="en-US"/>
        </w:rPr>
        <w:t xml:space="preserve">nin : </w:t>
      </w:r>
      <w:r w:rsidR="00A4453A" w:rsidRPr="002C1D72">
        <w:rPr>
          <w:rFonts w:ascii="Montserrat Light" w:eastAsiaTheme="minorHAnsi" w:hAnsi="Montserrat Light"/>
          <w:b/>
          <w:bCs/>
          <w:i/>
          <w:iCs/>
          <w:color w:val="0033CC"/>
          <w:sz w:val="24"/>
          <w:szCs w:val="24"/>
          <w:lang w:val="fr-SN" w:eastAsia="en-US"/>
        </w:rPr>
        <w:t>la Côte d'Ivoire</w:t>
      </w:r>
      <w:r w:rsidR="001E1139" w:rsidRPr="002C1D72">
        <w:rPr>
          <w:rFonts w:ascii="Montserrat Light" w:eastAsiaTheme="minorHAnsi" w:hAnsi="Montserrat Light"/>
          <w:b/>
          <w:bCs/>
          <w:i/>
          <w:iCs/>
          <w:color w:val="0033CC"/>
          <w:sz w:val="24"/>
          <w:szCs w:val="24"/>
          <w:lang w:val="fr-SN" w:eastAsia="en-US"/>
        </w:rPr>
        <w:t>,</w:t>
      </w:r>
      <w:r w:rsidR="00A4453A" w:rsidRPr="002C1D72">
        <w:rPr>
          <w:rFonts w:ascii="Montserrat Light" w:eastAsiaTheme="minorHAnsi" w:hAnsi="Montserrat Light"/>
          <w:b/>
          <w:bCs/>
          <w:i/>
          <w:iCs/>
          <w:color w:val="0033CC"/>
          <w:sz w:val="24"/>
          <w:szCs w:val="24"/>
          <w:lang w:val="fr-SN" w:eastAsia="en-US"/>
        </w:rPr>
        <w:t xml:space="preserve"> </w:t>
      </w:r>
      <w:r w:rsidR="002113B4" w:rsidRPr="002C1D72">
        <w:rPr>
          <w:rFonts w:ascii="Montserrat Light" w:eastAsiaTheme="minorHAnsi" w:hAnsi="Montserrat Light"/>
          <w:b/>
          <w:bCs/>
          <w:i/>
          <w:iCs/>
          <w:color w:val="0033CC"/>
          <w:sz w:val="24"/>
          <w:szCs w:val="24"/>
          <w:lang w:val="fr-SN" w:eastAsia="en-US"/>
        </w:rPr>
        <w:t>deuxième</w:t>
      </w:r>
      <w:r w:rsidR="00A4453A" w:rsidRPr="002C1D72">
        <w:rPr>
          <w:rFonts w:ascii="Montserrat Light" w:eastAsiaTheme="minorHAnsi" w:hAnsi="Montserrat Light"/>
          <w:b/>
          <w:bCs/>
          <w:i/>
          <w:iCs/>
          <w:color w:val="0033CC"/>
          <w:sz w:val="24"/>
          <w:szCs w:val="24"/>
          <w:lang w:val="fr-SN" w:eastAsia="en-US"/>
        </w:rPr>
        <w:t xml:space="preserve"> pays de destination des </w:t>
      </w:r>
      <w:r w:rsidR="002113B4" w:rsidRPr="002C1D72">
        <w:rPr>
          <w:rFonts w:ascii="Montserrat Light" w:eastAsiaTheme="minorHAnsi" w:hAnsi="Montserrat Light"/>
          <w:b/>
          <w:bCs/>
          <w:i/>
          <w:iCs/>
          <w:color w:val="0033CC"/>
          <w:sz w:val="24"/>
          <w:szCs w:val="24"/>
          <w:lang w:val="fr-SN" w:eastAsia="en-US"/>
        </w:rPr>
        <w:t>réexportations</w:t>
      </w:r>
      <w:r w:rsidR="00A4453A" w:rsidRPr="002C1D72">
        <w:rPr>
          <w:rFonts w:ascii="Montserrat Light" w:eastAsiaTheme="minorHAnsi" w:hAnsi="Montserrat Light"/>
          <w:b/>
          <w:bCs/>
          <w:i/>
          <w:iCs/>
          <w:color w:val="0033CC"/>
          <w:sz w:val="24"/>
          <w:szCs w:val="24"/>
          <w:lang w:val="fr-SN" w:eastAsia="en-US"/>
        </w:rPr>
        <w:t xml:space="preserve"> </w:t>
      </w:r>
      <w:r w:rsidR="002113B4" w:rsidRPr="002C1D72">
        <w:rPr>
          <w:rFonts w:ascii="Montserrat Light" w:eastAsiaTheme="minorHAnsi" w:hAnsi="Montserrat Light"/>
          <w:b/>
          <w:bCs/>
          <w:i/>
          <w:iCs/>
          <w:color w:val="0033CC"/>
          <w:sz w:val="24"/>
          <w:szCs w:val="24"/>
          <w:lang w:val="fr-SN" w:eastAsia="en-US"/>
        </w:rPr>
        <w:t>après</w:t>
      </w:r>
      <w:r w:rsidR="00A4453A" w:rsidRPr="002C1D72">
        <w:rPr>
          <w:rFonts w:ascii="Montserrat Light" w:eastAsiaTheme="minorHAnsi" w:hAnsi="Montserrat Light"/>
          <w:b/>
          <w:bCs/>
          <w:i/>
          <w:iCs/>
          <w:color w:val="0033CC"/>
          <w:sz w:val="24"/>
          <w:szCs w:val="24"/>
          <w:lang w:val="fr-SN" w:eastAsia="en-US"/>
        </w:rPr>
        <w:t xml:space="preserve"> la Chine</w:t>
      </w:r>
      <w:r w:rsidR="001E1139" w:rsidRPr="002C1D72">
        <w:rPr>
          <w:rFonts w:ascii="Montserrat Light" w:eastAsiaTheme="minorHAnsi" w:hAnsi="Montserrat Light"/>
          <w:b/>
          <w:bCs/>
          <w:i/>
          <w:iCs/>
          <w:color w:val="0033CC"/>
          <w:sz w:val="24"/>
          <w:szCs w:val="24"/>
          <w:lang w:val="fr-SN" w:eastAsia="en-US"/>
        </w:rPr>
        <w:t>…,</w:t>
      </w:r>
      <w:r w:rsidR="00A4453A" w:rsidRPr="002C1D72">
        <w:rPr>
          <w:rFonts w:ascii="Montserrat Light" w:eastAsiaTheme="minorHAnsi" w:hAnsi="Montserrat Light"/>
          <w:b/>
          <w:bCs/>
          <w:i/>
          <w:iCs/>
          <w:color w:val="0033CC"/>
          <w:sz w:val="24"/>
          <w:szCs w:val="24"/>
          <w:lang w:val="fr-SN" w:eastAsia="en-US"/>
        </w:rPr>
        <w:t xml:space="preserve"> </w:t>
      </w:r>
      <w:r w:rsidR="002113B4" w:rsidRPr="002C1D72">
        <w:rPr>
          <w:rFonts w:ascii="Montserrat Light" w:eastAsiaTheme="minorHAnsi" w:hAnsi="Montserrat Light"/>
          <w:b/>
          <w:bCs/>
          <w:i/>
          <w:iCs/>
          <w:color w:val="0033CC"/>
          <w:sz w:val="24"/>
          <w:szCs w:val="24"/>
          <w:lang w:val="fr-SN" w:eastAsia="en-US"/>
        </w:rPr>
        <w:t xml:space="preserve">les </w:t>
      </w:r>
      <w:r w:rsidR="00A4453A" w:rsidRPr="002C1D72">
        <w:rPr>
          <w:rFonts w:ascii="Montserrat Light" w:eastAsiaTheme="minorHAnsi" w:hAnsi="Montserrat Light"/>
          <w:b/>
          <w:bCs/>
          <w:i/>
          <w:iCs/>
          <w:color w:val="0033CC"/>
          <w:sz w:val="24"/>
          <w:szCs w:val="24"/>
          <w:lang w:val="fr-SN" w:eastAsia="en-US"/>
        </w:rPr>
        <w:t>« huiles de pétrole ou de minéraux bitumineux, autres que les huiles brutes ; préparations »</w:t>
      </w:r>
      <w:r w:rsidR="002113B4" w:rsidRPr="002C1D72">
        <w:rPr>
          <w:rFonts w:ascii="Montserrat Light" w:eastAsiaTheme="minorHAnsi" w:hAnsi="Montserrat Light"/>
          <w:b/>
          <w:bCs/>
          <w:i/>
          <w:iCs/>
          <w:color w:val="0033CC"/>
          <w:sz w:val="24"/>
          <w:szCs w:val="24"/>
          <w:lang w:val="fr-SN" w:eastAsia="en-US"/>
        </w:rPr>
        <w:t xml:space="preserve"> sont les plus concernés</w:t>
      </w:r>
    </w:p>
    <w:p w14:paraId="321554E0" w14:textId="77777777" w:rsidR="0093693E" w:rsidRDefault="0093693E" w:rsidP="00A4453A">
      <w:pPr>
        <w:widowControl w:val="0"/>
        <w:autoSpaceDE w:val="0"/>
        <w:autoSpaceDN w:val="0"/>
        <w:adjustRightInd w:val="0"/>
        <w:spacing w:after="0"/>
        <w:ind w:right="-24"/>
        <w:jc w:val="both"/>
        <w:rPr>
          <w:rFonts w:ascii="Montserrat Light" w:hAnsi="Montserrat Light"/>
          <w:color w:val="000000"/>
        </w:rPr>
      </w:pPr>
    </w:p>
    <w:p w14:paraId="6A0A4300" w14:textId="77777777" w:rsidR="006E3834" w:rsidRDefault="006E3834" w:rsidP="00A4453A">
      <w:pPr>
        <w:widowControl w:val="0"/>
        <w:autoSpaceDE w:val="0"/>
        <w:autoSpaceDN w:val="0"/>
        <w:adjustRightInd w:val="0"/>
        <w:spacing w:after="0"/>
        <w:ind w:right="-24"/>
        <w:jc w:val="both"/>
        <w:rPr>
          <w:rFonts w:ascii="Montserrat Light" w:hAnsi="Montserrat Light"/>
          <w:color w:val="000000"/>
        </w:rPr>
        <w:sectPr w:rsidR="006E3834" w:rsidSect="00AA453B">
          <w:type w:val="continuous"/>
          <w:pgSz w:w="11906" w:h="16838"/>
          <w:pgMar w:top="1417" w:right="1417" w:bottom="1417" w:left="1417" w:header="708" w:footer="708" w:gutter="0"/>
          <w:cols w:space="708"/>
          <w:titlePg/>
          <w:docGrid w:linePitch="360"/>
        </w:sectPr>
      </w:pPr>
    </w:p>
    <w:p w14:paraId="34B9346E" w14:textId="70E70726" w:rsidR="00FA69BD" w:rsidRPr="001E1139" w:rsidRDefault="00FA69BD" w:rsidP="00A4453A">
      <w:pPr>
        <w:widowControl w:val="0"/>
        <w:autoSpaceDE w:val="0"/>
        <w:autoSpaceDN w:val="0"/>
        <w:adjustRightInd w:val="0"/>
        <w:spacing w:after="0"/>
        <w:ind w:right="-24"/>
        <w:jc w:val="both"/>
        <w:rPr>
          <w:rFonts w:ascii="Montserrat Light" w:hAnsi="Montserrat Light" w:cs="Calibri"/>
          <w:color w:val="000000"/>
          <w:lang w:val="fr-SN" w:eastAsia="fr-SN"/>
        </w:rPr>
      </w:pPr>
      <w:r w:rsidRPr="001E1139">
        <w:rPr>
          <w:rFonts w:ascii="Montserrat Light" w:hAnsi="Montserrat Light"/>
          <w:color w:val="000000"/>
        </w:rPr>
        <w:t xml:space="preserve">Les réexportations, </w:t>
      </w:r>
      <w:r w:rsidRPr="001E1139">
        <w:rPr>
          <w:rFonts w:ascii="Montserrat Light" w:hAnsi="Montserrat Light"/>
        </w:rPr>
        <w:t>s’</w:t>
      </w:r>
      <w:r w:rsidRPr="001E1139">
        <w:rPr>
          <w:rFonts w:ascii="Montserrat Light" w:hAnsi="Montserrat Light"/>
          <w:spacing w:val="-1"/>
        </w:rPr>
        <w:t>é</w:t>
      </w:r>
      <w:r w:rsidRPr="001E1139">
        <w:rPr>
          <w:rFonts w:ascii="Montserrat Light" w:hAnsi="Montserrat Light"/>
        </w:rPr>
        <w:t>tabliss</w:t>
      </w:r>
      <w:r w:rsidRPr="001E1139">
        <w:rPr>
          <w:rFonts w:ascii="Montserrat Light" w:hAnsi="Montserrat Light"/>
          <w:spacing w:val="-1"/>
        </w:rPr>
        <w:t>e</w:t>
      </w:r>
      <w:r w:rsidRPr="001E1139">
        <w:rPr>
          <w:rFonts w:ascii="Montserrat Light" w:hAnsi="Montserrat Light"/>
        </w:rPr>
        <w:t>nt à 55,5</w:t>
      </w:r>
      <w:r w:rsidRPr="001E1139">
        <w:rPr>
          <w:rFonts w:ascii="Montserrat Light" w:hAnsi="Montserrat Light"/>
          <w:spacing w:val="-15"/>
        </w:rPr>
        <w:t xml:space="preserve"> </w:t>
      </w:r>
      <w:r w:rsidRPr="001E1139">
        <w:rPr>
          <w:rFonts w:ascii="Montserrat Light" w:hAnsi="Montserrat Light"/>
        </w:rPr>
        <w:t>Milliards de f</w:t>
      </w:r>
      <w:r w:rsidRPr="001E1139">
        <w:rPr>
          <w:rFonts w:ascii="Montserrat Light" w:hAnsi="Montserrat Light"/>
          <w:spacing w:val="-1"/>
        </w:rPr>
        <w:t>ra</w:t>
      </w:r>
      <w:r w:rsidRPr="001E1139">
        <w:rPr>
          <w:rFonts w:ascii="Montserrat Light" w:hAnsi="Montserrat Light"/>
        </w:rPr>
        <w:t>n</w:t>
      </w:r>
      <w:r w:rsidRPr="001E1139">
        <w:rPr>
          <w:rFonts w:ascii="Montserrat Light" w:hAnsi="Montserrat Light"/>
          <w:spacing w:val="-1"/>
        </w:rPr>
        <w:t>c</w:t>
      </w:r>
      <w:r w:rsidRPr="001E1139">
        <w:rPr>
          <w:rFonts w:ascii="Montserrat Light" w:hAnsi="Montserrat Light"/>
        </w:rPr>
        <w:t>s C</w:t>
      </w:r>
      <w:r w:rsidRPr="001E1139">
        <w:rPr>
          <w:rFonts w:ascii="Montserrat Light" w:hAnsi="Montserrat Light"/>
          <w:spacing w:val="1"/>
        </w:rPr>
        <w:t>F</w:t>
      </w:r>
      <w:r w:rsidRPr="001E1139">
        <w:rPr>
          <w:rFonts w:ascii="Montserrat Light" w:hAnsi="Montserrat Light"/>
        </w:rPr>
        <w:t xml:space="preserve">A </w:t>
      </w:r>
      <w:r w:rsidRPr="001E1139">
        <w:rPr>
          <w:rFonts w:ascii="Montserrat Light" w:hAnsi="Montserrat Light"/>
          <w:spacing w:val="-1"/>
        </w:rPr>
        <w:t>e</w:t>
      </w:r>
      <w:r w:rsidRPr="001E1139">
        <w:rPr>
          <w:rFonts w:ascii="Montserrat Light" w:hAnsi="Montserrat Light"/>
        </w:rPr>
        <w:t>n 20</w:t>
      </w:r>
      <w:r w:rsidRPr="001E1139">
        <w:rPr>
          <w:rFonts w:ascii="Montserrat Light" w:hAnsi="Montserrat Light"/>
          <w:spacing w:val="2"/>
        </w:rPr>
        <w:t>19, représentant ainsi 11,1% des exportations globale</w:t>
      </w:r>
      <w:r w:rsidR="001E1139">
        <w:rPr>
          <w:rFonts w:ascii="Montserrat Light" w:hAnsi="Montserrat Light"/>
          <w:spacing w:val="2"/>
        </w:rPr>
        <w:t>s</w:t>
      </w:r>
      <w:r w:rsidRPr="001E1139">
        <w:rPr>
          <w:rFonts w:ascii="Montserrat Light" w:hAnsi="Montserrat Light"/>
          <w:spacing w:val="2"/>
        </w:rPr>
        <w:t xml:space="preserve"> du B</w:t>
      </w:r>
      <w:r w:rsidR="001E1139">
        <w:rPr>
          <w:rFonts w:ascii="Montserrat Light" w:hAnsi="Montserrat Light"/>
          <w:spacing w:val="2"/>
        </w:rPr>
        <w:t>é</w:t>
      </w:r>
      <w:r w:rsidRPr="001E1139">
        <w:rPr>
          <w:rFonts w:ascii="Montserrat Light" w:hAnsi="Montserrat Light"/>
          <w:spacing w:val="2"/>
        </w:rPr>
        <w:t xml:space="preserve">nin. Les cinq principaux pays de destination des produits réexportés sont : </w:t>
      </w:r>
      <w:r w:rsidRPr="001E1139">
        <w:rPr>
          <w:rFonts w:ascii="Montserrat Light" w:hAnsi="Montserrat Light" w:cs="Calibri"/>
          <w:b/>
          <w:color w:val="000000"/>
          <w:lang w:val="fr-SN" w:eastAsia="fr-SN"/>
        </w:rPr>
        <w:t>Chine</w:t>
      </w:r>
      <w:r w:rsidRPr="001E1139">
        <w:rPr>
          <w:rFonts w:ascii="Montserrat Light" w:hAnsi="Montserrat Light" w:cs="Calibri"/>
          <w:color w:val="000000"/>
          <w:lang w:val="fr-SN" w:eastAsia="fr-SN"/>
        </w:rPr>
        <w:t xml:space="preserve"> (9.5 </w:t>
      </w:r>
      <w:r w:rsidR="001E1139">
        <w:rPr>
          <w:rFonts w:ascii="Montserrat Light" w:hAnsi="Montserrat Light" w:cs="Calibri"/>
          <w:color w:val="000000"/>
          <w:lang w:val="fr-SN" w:eastAsia="fr-SN"/>
        </w:rPr>
        <w:t>M</w:t>
      </w:r>
      <w:r w:rsidRPr="001E1139">
        <w:rPr>
          <w:rFonts w:ascii="Montserrat Light" w:hAnsi="Montserrat Light" w:cs="Calibri"/>
          <w:color w:val="000000"/>
          <w:lang w:val="fr-SN" w:eastAsia="fr-SN"/>
        </w:rPr>
        <w:t xml:space="preserve">illiards FCFA), </w:t>
      </w:r>
      <w:r w:rsidR="00A4453A" w:rsidRPr="001E1139">
        <w:rPr>
          <w:rFonts w:ascii="Montserrat Light" w:hAnsi="Montserrat Light" w:cs="Calibri"/>
          <w:b/>
          <w:color w:val="000000"/>
          <w:lang w:val="fr-SN" w:eastAsia="fr-SN"/>
        </w:rPr>
        <w:t>Côte d'Ivoire</w:t>
      </w:r>
      <w:r w:rsidR="00A4453A" w:rsidRPr="001E1139">
        <w:rPr>
          <w:rFonts w:ascii="Montserrat Light" w:hAnsi="Montserrat Light" w:cs="Calibri"/>
          <w:color w:val="000000"/>
          <w:lang w:val="fr-SN" w:eastAsia="fr-SN"/>
        </w:rPr>
        <w:t xml:space="preserve"> (5.3 </w:t>
      </w:r>
      <w:r w:rsidR="001E1139">
        <w:rPr>
          <w:rFonts w:ascii="Montserrat Light" w:hAnsi="Montserrat Light" w:cs="Calibri"/>
          <w:color w:val="000000"/>
          <w:lang w:val="fr-SN" w:eastAsia="fr-SN"/>
        </w:rPr>
        <w:t>M</w:t>
      </w:r>
      <w:r w:rsidR="00A4453A" w:rsidRPr="001E1139">
        <w:rPr>
          <w:rFonts w:ascii="Montserrat Light" w:hAnsi="Montserrat Light" w:cs="Calibri"/>
          <w:color w:val="000000"/>
          <w:lang w:val="fr-SN" w:eastAsia="fr-SN"/>
        </w:rPr>
        <w:t xml:space="preserve">illiards FCFA), </w:t>
      </w:r>
      <w:r w:rsidR="00A4453A" w:rsidRPr="001E1139">
        <w:rPr>
          <w:rFonts w:ascii="Montserrat Light" w:hAnsi="Montserrat Light" w:cs="Calibri"/>
          <w:b/>
          <w:color w:val="000000"/>
          <w:lang w:val="fr-SN" w:eastAsia="fr-SN"/>
        </w:rPr>
        <w:t>Emirats Arabes Unis</w:t>
      </w:r>
      <w:r w:rsidR="00A4453A" w:rsidRPr="001E1139">
        <w:rPr>
          <w:rFonts w:ascii="Montserrat Light" w:hAnsi="Montserrat Light" w:cs="Calibri"/>
          <w:color w:val="000000"/>
          <w:lang w:val="fr-SN" w:eastAsia="fr-SN"/>
        </w:rPr>
        <w:t xml:space="preserve"> (3.1 </w:t>
      </w:r>
      <w:r w:rsidR="001E1139">
        <w:rPr>
          <w:rFonts w:ascii="Montserrat Light" w:hAnsi="Montserrat Light" w:cs="Calibri"/>
          <w:color w:val="000000"/>
          <w:lang w:val="fr-SN" w:eastAsia="fr-SN"/>
        </w:rPr>
        <w:t>M</w:t>
      </w:r>
      <w:r w:rsidR="00A4453A" w:rsidRPr="001E1139">
        <w:rPr>
          <w:rFonts w:ascii="Montserrat Light" w:hAnsi="Montserrat Light" w:cs="Calibri"/>
          <w:color w:val="000000"/>
          <w:lang w:val="fr-SN" w:eastAsia="fr-SN"/>
        </w:rPr>
        <w:t xml:space="preserve">illiards FCFA), </w:t>
      </w:r>
      <w:r w:rsidRPr="001E1139">
        <w:rPr>
          <w:rFonts w:ascii="Montserrat Light" w:hAnsi="Montserrat Light" w:cs="Calibri"/>
          <w:b/>
          <w:color w:val="000000"/>
          <w:lang w:val="fr-SN" w:eastAsia="fr-SN"/>
        </w:rPr>
        <w:t>Etats-Unis</w:t>
      </w:r>
      <w:r w:rsidRPr="001E1139">
        <w:rPr>
          <w:rFonts w:ascii="Montserrat Light" w:hAnsi="Montserrat Light" w:cs="Calibri"/>
          <w:color w:val="000000"/>
          <w:lang w:val="fr-SN" w:eastAsia="fr-SN"/>
        </w:rPr>
        <w:t xml:space="preserve"> (1.2 </w:t>
      </w:r>
      <w:r w:rsidR="001E1139">
        <w:rPr>
          <w:rFonts w:ascii="Montserrat Light" w:hAnsi="Montserrat Light" w:cs="Calibri"/>
          <w:color w:val="000000"/>
          <w:lang w:val="fr-SN" w:eastAsia="fr-SN"/>
        </w:rPr>
        <w:t>M</w:t>
      </w:r>
      <w:r w:rsidRPr="001E1139">
        <w:rPr>
          <w:rFonts w:ascii="Montserrat Light" w:hAnsi="Montserrat Light" w:cs="Calibri"/>
          <w:color w:val="000000"/>
          <w:lang w:val="fr-SN" w:eastAsia="fr-SN"/>
        </w:rPr>
        <w:t xml:space="preserve">illiard FCFA) et </w:t>
      </w:r>
      <w:r w:rsidRPr="001E1139">
        <w:rPr>
          <w:rFonts w:ascii="Montserrat Light" w:hAnsi="Montserrat Light" w:cs="Calibri"/>
          <w:b/>
          <w:color w:val="000000"/>
          <w:lang w:val="fr-SN" w:eastAsia="fr-SN"/>
        </w:rPr>
        <w:t>Suisse</w:t>
      </w:r>
      <w:r w:rsidRPr="001E1139">
        <w:rPr>
          <w:rFonts w:ascii="Montserrat Light" w:hAnsi="Montserrat Light" w:cs="Calibri"/>
          <w:color w:val="000000"/>
          <w:lang w:val="fr-SN" w:eastAsia="fr-SN"/>
        </w:rPr>
        <w:t xml:space="preserve"> (0.5 </w:t>
      </w:r>
      <w:r w:rsidR="001E1139">
        <w:rPr>
          <w:rFonts w:ascii="Montserrat Light" w:hAnsi="Montserrat Light" w:cs="Calibri"/>
          <w:color w:val="000000"/>
          <w:lang w:val="fr-SN" w:eastAsia="fr-SN"/>
        </w:rPr>
        <w:t>M</w:t>
      </w:r>
      <w:r w:rsidRPr="001E1139">
        <w:rPr>
          <w:rFonts w:ascii="Montserrat Light" w:hAnsi="Montserrat Light" w:cs="Calibri"/>
          <w:color w:val="000000"/>
          <w:lang w:val="fr-SN" w:eastAsia="fr-SN"/>
        </w:rPr>
        <w:t xml:space="preserve">illiard FCFA). </w:t>
      </w:r>
    </w:p>
    <w:p w14:paraId="71E0AAD4" w14:textId="34E76A67" w:rsidR="002113B4" w:rsidRDefault="00FA69BD" w:rsidP="002113B4">
      <w:pPr>
        <w:widowControl w:val="0"/>
        <w:autoSpaceDE w:val="0"/>
        <w:autoSpaceDN w:val="0"/>
        <w:adjustRightInd w:val="0"/>
        <w:spacing w:after="240"/>
        <w:contextualSpacing/>
        <w:jc w:val="both"/>
        <w:rPr>
          <w:rFonts w:ascii="Montserrat Light" w:hAnsi="Montserrat Light" w:cs="Calibri"/>
          <w:color w:val="000000"/>
          <w:lang w:val="fr-SN" w:eastAsia="fr-SN"/>
        </w:rPr>
      </w:pPr>
      <w:r w:rsidRPr="001E1139">
        <w:rPr>
          <w:rFonts w:ascii="Montserrat Light" w:hAnsi="Montserrat Light"/>
          <w:color w:val="000000"/>
          <w:spacing w:val="1"/>
          <w:lang w:val="fr-SN"/>
        </w:rPr>
        <w:t xml:space="preserve">Les cinq principaux produits ayant fait objet de </w:t>
      </w:r>
      <w:r w:rsidR="00A4453A" w:rsidRPr="001E1139">
        <w:rPr>
          <w:rFonts w:ascii="Montserrat Light" w:hAnsi="Montserrat Light"/>
          <w:color w:val="000000"/>
          <w:spacing w:val="1"/>
          <w:lang w:val="fr-SN"/>
        </w:rPr>
        <w:t>réexportation</w:t>
      </w:r>
      <w:r w:rsidRPr="001E1139">
        <w:rPr>
          <w:rFonts w:ascii="Montserrat Light" w:hAnsi="Montserrat Light"/>
          <w:color w:val="000000"/>
          <w:spacing w:val="1"/>
          <w:lang w:val="fr-SN"/>
        </w:rPr>
        <w:t xml:space="preserve"> en 2019 sont </w:t>
      </w:r>
      <w:r w:rsidR="002113B4" w:rsidRPr="001E1139">
        <w:rPr>
          <w:rFonts w:ascii="Montserrat Light" w:hAnsi="Montserrat Light" w:cs="Calibri"/>
          <w:color w:val="000000"/>
          <w:lang w:val="fr-SN" w:eastAsia="fr-SN"/>
        </w:rPr>
        <w:t>l</w:t>
      </w:r>
      <w:r w:rsidR="00A4453A" w:rsidRPr="001E1139">
        <w:rPr>
          <w:rFonts w:ascii="Montserrat Light" w:hAnsi="Montserrat Light" w:cs="Calibri"/>
          <w:color w:val="000000"/>
          <w:lang w:val="fr-SN" w:eastAsia="fr-SN"/>
        </w:rPr>
        <w:t>es « </w:t>
      </w:r>
      <w:r w:rsidR="00A4453A" w:rsidRPr="001E1139">
        <w:rPr>
          <w:rFonts w:ascii="Montserrat Light" w:hAnsi="Montserrat Light" w:cs="Calibri"/>
          <w:b/>
          <w:color w:val="000000"/>
          <w:lang w:val="fr-SN" w:eastAsia="fr-SN"/>
        </w:rPr>
        <w:t xml:space="preserve">huiles de pétrole ou de minéraux bitumineux, autres que les huiles </w:t>
      </w:r>
      <w:r w:rsidR="00A4453A" w:rsidRPr="001E1139">
        <w:rPr>
          <w:rFonts w:ascii="Montserrat Light" w:hAnsi="Montserrat Light" w:cs="Calibri"/>
          <w:b/>
          <w:color w:val="000000"/>
          <w:lang w:val="fr-SN" w:eastAsia="fr-SN"/>
        </w:rPr>
        <w:t>brutes ; préparations</w:t>
      </w:r>
      <w:r w:rsidR="00A4453A" w:rsidRPr="001E1139">
        <w:rPr>
          <w:rFonts w:ascii="Montserrat Light" w:hAnsi="Montserrat Light" w:cs="Calibri"/>
          <w:color w:val="000000"/>
          <w:lang w:val="fr-SN" w:eastAsia="fr-SN"/>
        </w:rPr>
        <w:t xml:space="preserve"> » (14.6 </w:t>
      </w:r>
      <w:r w:rsidR="001E1139">
        <w:rPr>
          <w:rFonts w:ascii="Montserrat Light" w:hAnsi="Montserrat Light" w:cs="Calibri"/>
          <w:color w:val="000000"/>
          <w:lang w:val="fr-SN" w:eastAsia="fr-SN"/>
        </w:rPr>
        <w:t>M</w:t>
      </w:r>
      <w:r w:rsidR="00A4453A" w:rsidRPr="001E1139">
        <w:rPr>
          <w:rFonts w:ascii="Montserrat Light" w:hAnsi="Montserrat Light" w:cs="Calibri"/>
          <w:color w:val="000000"/>
          <w:lang w:val="fr-SN" w:eastAsia="fr-SN"/>
        </w:rPr>
        <w:t xml:space="preserve">illiards FCFA), </w:t>
      </w:r>
      <w:proofErr w:type="gramStart"/>
      <w:r w:rsidR="00A4453A" w:rsidRPr="001E1139">
        <w:rPr>
          <w:rFonts w:ascii="Montserrat Light" w:hAnsi="Montserrat Light" w:cs="Calibri"/>
          <w:color w:val="000000"/>
          <w:lang w:val="fr-SN" w:eastAsia="fr-SN"/>
        </w:rPr>
        <w:t>l’</w:t>
      </w:r>
      <w:r w:rsidR="001E1139">
        <w:rPr>
          <w:rFonts w:ascii="Montserrat Light" w:hAnsi="Montserrat Light" w:cs="Calibri"/>
          <w:color w:val="000000"/>
          <w:lang w:val="fr-SN" w:eastAsia="fr-SN"/>
        </w:rPr>
        <w:t xml:space="preserve"> </w:t>
      </w:r>
      <w:r w:rsidR="00A4453A" w:rsidRPr="001E1139">
        <w:rPr>
          <w:rFonts w:ascii="Montserrat Light" w:hAnsi="Montserrat Light" w:cs="Calibri"/>
          <w:color w:val="000000"/>
          <w:lang w:val="fr-SN" w:eastAsia="fr-SN"/>
        </w:rPr>
        <w:t>«</w:t>
      </w:r>
      <w:proofErr w:type="gramEnd"/>
      <w:r w:rsidR="00A4453A" w:rsidRPr="001E1139">
        <w:rPr>
          <w:rFonts w:ascii="Montserrat Light" w:hAnsi="Montserrat Light" w:cs="Calibri"/>
          <w:color w:val="000000"/>
          <w:lang w:val="fr-SN" w:eastAsia="fr-SN"/>
        </w:rPr>
        <w:t xml:space="preserve"> </w:t>
      </w:r>
      <w:r w:rsidR="00A4453A" w:rsidRPr="001E1139">
        <w:rPr>
          <w:rFonts w:ascii="Montserrat Light" w:hAnsi="Montserrat Light" w:cs="Calibri"/>
          <w:b/>
          <w:color w:val="000000"/>
          <w:lang w:val="fr-SN" w:eastAsia="fr-SN"/>
        </w:rPr>
        <w:t>or (y compris l'or platine)</w:t>
      </w:r>
      <w:r w:rsidR="001E1139">
        <w:rPr>
          <w:rFonts w:ascii="Montserrat Light" w:hAnsi="Montserrat Light" w:cs="Calibri"/>
          <w:b/>
          <w:color w:val="000000"/>
          <w:lang w:val="fr-SN" w:eastAsia="fr-SN"/>
        </w:rPr>
        <w:t xml:space="preserve"> </w:t>
      </w:r>
      <w:r w:rsidR="00A4453A" w:rsidRPr="001E1139">
        <w:rPr>
          <w:rFonts w:ascii="Montserrat Light" w:hAnsi="Montserrat Light" w:cs="Calibri"/>
          <w:b/>
          <w:color w:val="000000"/>
          <w:lang w:val="fr-SN" w:eastAsia="fr-SN"/>
        </w:rPr>
        <w:t>sous formes brutes ou mi ouvrées, ou en poudre </w:t>
      </w:r>
      <w:r w:rsidR="00A4453A" w:rsidRPr="001E1139">
        <w:rPr>
          <w:rFonts w:ascii="Montserrat Light" w:hAnsi="Montserrat Light" w:cs="Calibri"/>
          <w:color w:val="000000"/>
          <w:lang w:val="fr-SN" w:eastAsia="fr-SN"/>
        </w:rPr>
        <w:t xml:space="preserve">» (8.7 </w:t>
      </w:r>
      <w:r w:rsidR="001E1139">
        <w:rPr>
          <w:rFonts w:ascii="Montserrat Light" w:hAnsi="Montserrat Light" w:cs="Calibri"/>
          <w:color w:val="000000"/>
          <w:lang w:val="fr-SN" w:eastAsia="fr-SN"/>
        </w:rPr>
        <w:t>M</w:t>
      </w:r>
      <w:r w:rsidR="00A4453A" w:rsidRPr="001E1139">
        <w:rPr>
          <w:rFonts w:ascii="Montserrat Light" w:hAnsi="Montserrat Light" w:cs="Calibri"/>
          <w:color w:val="000000"/>
          <w:lang w:val="fr-SN" w:eastAsia="fr-SN"/>
        </w:rPr>
        <w:t>illiards FCFA), le « </w:t>
      </w:r>
      <w:r w:rsidR="00A4453A" w:rsidRPr="001E1139">
        <w:rPr>
          <w:rFonts w:ascii="Montserrat Light" w:hAnsi="Montserrat Light" w:cs="Calibri"/>
          <w:b/>
          <w:color w:val="000000"/>
          <w:lang w:val="fr-SN" w:eastAsia="fr-SN"/>
        </w:rPr>
        <w:t>fil machine en fer ou en aciers non alliés.</w:t>
      </w:r>
      <w:r w:rsidR="00A4453A" w:rsidRPr="001E1139">
        <w:rPr>
          <w:rFonts w:ascii="Montserrat Light" w:hAnsi="Montserrat Light" w:cs="Calibri"/>
          <w:color w:val="000000"/>
          <w:lang w:val="fr-SN" w:eastAsia="fr-SN"/>
        </w:rPr>
        <w:t xml:space="preserve"> » (4.2 </w:t>
      </w:r>
      <w:r w:rsidR="001E1139">
        <w:rPr>
          <w:rFonts w:ascii="Montserrat Light" w:hAnsi="Montserrat Light" w:cs="Calibri"/>
          <w:color w:val="000000"/>
          <w:lang w:val="fr-SN" w:eastAsia="fr-SN"/>
        </w:rPr>
        <w:t>M</w:t>
      </w:r>
      <w:r w:rsidR="00A4453A" w:rsidRPr="001E1139">
        <w:rPr>
          <w:rFonts w:ascii="Montserrat Light" w:hAnsi="Montserrat Light" w:cs="Calibri"/>
          <w:color w:val="000000"/>
          <w:lang w:val="fr-SN" w:eastAsia="fr-SN"/>
        </w:rPr>
        <w:t>illiards FCFA), les « </w:t>
      </w:r>
      <w:r w:rsidR="00A4453A" w:rsidRPr="001E1139">
        <w:rPr>
          <w:rFonts w:ascii="Montserrat Light" w:hAnsi="Montserrat Light" w:cs="Calibri"/>
          <w:b/>
          <w:color w:val="000000"/>
          <w:lang w:val="fr-SN" w:eastAsia="fr-SN"/>
        </w:rPr>
        <w:t>tissus de coton, contenant au moins 85 % en poids de coton, d'un poids n'excédant pas 20</w:t>
      </w:r>
      <w:r w:rsidR="00A4453A" w:rsidRPr="001E1139">
        <w:rPr>
          <w:rFonts w:ascii="Montserrat Light" w:hAnsi="Montserrat Light" w:cs="Calibri"/>
          <w:color w:val="000000"/>
          <w:lang w:val="fr-SN" w:eastAsia="fr-SN"/>
        </w:rPr>
        <w:t xml:space="preserve"> » (3.8 </w:t>
      </w:r>
      <w:r w:rsidR="001E1139">
        <w:rPr>
          <w:rFonts w:ascii="Montserrat Light" w:hAnsi="Montserrat Light" w:cs="Calibri"/>
          <w:color w:val="000000"/>
          <w:lang w:val="fr-SN" w:eastAsia="fr-SN"/>
        </w:rPr>
        <w:t>M</w:t>
      </w:r>
      <w:r w:rsidR="00A4453A" w:rsidRPr="001E1139">
        <w:rPr>
          <w:rFonts w:ascii="Montserrat Light" w:hAnsi="Montserrat Light" w:cs="Calibri"/>
          <w:color w:val="000000"/>
          <w:lang w:val="fr-SN" w:eastAsia="fr-SN"/>
        </w:rPr>
        <w:t>illiards FCFA) et les « </w:t>
      </w:r>
      <w:r w:rsidR="00A4453A" w:rsidRPr="001E1139">
        <w:rPr>
          <w:rFonts w:ascii="Montserrat Light" w:hAnsi="Montserrat Light" w:cs="Calibri"/>
          <w:b/>
          <w:color w:val="000000"/>
          <w:lang w:val="fr-SN" w:eastAsia="fr-SN"/>
        </w:rPr>
        <w:t xml:space="preserve">barres en fer ou en aciers non alliés, simplement forgées, laminées ou filées </w:t>
      </w:r>
      <w:r w:rsidR="002113B4" w:rsidRPr="001E1139">
        <w:rPr>
          <w:rFonts w:ascii="Montserrat Light" w:hAnsi="Montserrat Light" w:cs="Calibri"/>
          <w:b/>
          <w:color w:val="000000"/>
          <w:lang w:val="fr-SN" w:eastAsia="fr-SN"/>
        </w:rPr>
        <w:t>à</w:t>
      </w:r>
      <w:r w:rsidR="00A4453A" w:rsidRPr="001E1139">
        <w:rPr>
          <w:rFonts w:ascii="Montserrat Light" w:hAnsi="Montserrat Light" w:cs="Calibri"/>
          <w:b/>
          <w:color w:val="000000"/>
          <w:lang w:val="fr-SN" w:eastAsia="fr-SN"/>
        </w:rPr>
        <w:t xml:space="preserve"> chaud ai</w:t>
      </w:r>
      <w:r w:rsidR="00A4453A" w:rsidRPr="001E1139">
        <w:rPr>
          <w:rFonts w:ascii="Montserrat Light" w:hAnsi="Montserrat Light" w:cs="Calibri"/>
          <w:color w:val="000000"/>
          <w:lang w:val="fr-SN" w:eastAsia="fr-SN"/>
        </w:rPr>
        <w:t xml:space="preserve"> » (3.4 </w:t>
      </w:r>
      <w:r w:rsidR="001E1139">
        <w:rPr>
          <w:rFonts w:ascii="Montserrat Light" w:hAnsi="Montserrat Light" w:cs="Calibri"/>
          <w:color w:val="000000"/>
          <w:lang w:val="fr-SN" w:eastAsia="fr-SN"/>
        </w:rPr>
        <w:t>M</w:t>
      </w:r>
      <w:r w:rsidR="00A4453A" w:rsidRPr="001E1139">
        <w:rPr>
          <w:rFonts w:ascii="Montserrat Light" w:hAnsi="Montserrat Light" w:cs="Calibri"/>
          <w:color w:val="000000"/>
          <w:lang w:val="fr-SN" w:eastAsia="fr-SN"/>
        </w:rPr>
        <w:t>illiards FCFA).</w:t>
      </w:r>
      <w:r w:rsidR="002113B4" w:rsidRPr="001E1139">
        <w:rPr>
          <w:rFonts w:ascii="Montserrat Light" w:hAnsi="Montserrat Light" w:cs="Calibri"/>
          <w:color w:val="000000"/>
          <w:lang w:val="fr-SN" w:eastAsia="fr-SN"/>
        </w:rPr>
        <w:t xml:space="preserve"> </w:t>
      </w:r>
      <w:r w:rsidR="002113B4" w:rsidRPr="00CA300D">
        <w:rPr>
          <w:rFonts w:ascii="Montserrat Light" w:hAnsi="Montserrat Light" w:cs="Calibri"/>
          <w:color w:val="000000"/>
          <w:lang w:val="fr-SN" w:eastAsia="fr-SN"/>
        </w:rPr>
        <w:t xml:space="preserve">L’annexe </w:t>
      </w:r>
      <w:r w:rsidR="00CA300D">
        <w:rPr>
          <w:rFonts w:ascii="Montserrat Light" w:hAnsi="Montserrat Light" w:cs="Calibri"/>
          <w:color w:val="000000"/>
          <w:lang w:val="fr-SN" w:eastAsia="fr-SN"/>
        </w:rPr>
        <w:t>6</w:t>
      </w:r>
      <w:r w:rsidR="002113B4" w:rsidRPr="001E1139">
        <w:rPr>
          <w:rFonts w:ascii="Montserrat Light" w:hAnsi="Montserrat Light" w:cs="Calibri"/>
          <w:color w:val="000000"/>
          <w:lang w:val="fr-SN" w:eastAsia="fr-SN"/>
        </w:rPr>
        <w:t xml:space="preserve"> présente la situation détaillée des réexportations en 2019. </w:t>
      </w:r>
    </w:p>
    <w:p w14:paraId="2B6AE492" w14:textId="77777777" w:rsidR="006E3834" w:rsidRDefault="006E3834" w:rsidP="002113B4">
      <w:pPr>
        <w:widowControl w:val="0"/>
        <w:autoSpaceDE w:val="0"/>
        <w:autoSpaceDN w:val="0"/>
        <w:adjustRightInd w:val="0"/>
        <w:spacing w:after="0"/>
        <w:contextualSpacing/>
        <w:jc w:val="both"/>
        <w:rPr>
          <w:rFonts w:ascii="Montserrat Light" w:hAnsi="Montserrat Light" w:cs="Calibri"/>
          <w:color w:val="000000"/>
          <w:lang w:val="fr-SN" w:eastAsia="fr-SN"/>
        </w:rPr>
        <w:sectPr w:rsidR="006E3834" w:rsidSect="006E3834">
          <w:type w:val="continuous"/>
          <w:pgSz w:w="11906" w:h="16838"/>
          <w:pgMar w:top="1417" w:right="1417" w:bottom="1417" w:left="1417" w:header="708" w:footer="708" w:gutter="0"/>
          <w:cols w:num="2" w:space="284"/>
          <w:titlePg/>
          <w:docGrid w:linePitch="360"/>
        </w:sectPr>
      </w:pPr>
    </w:p>
    <w:p w14:paraId="4DB8976F" w14:textId="26B93D21" w:rsidR="002113B4" w:rsidRPr="001E1139" w:rsidRDefault="002113B4" w:rsidP="002113B4">
      <w:pPr>
        <w:widowControl w:val="0"/>
        <w:autoSpaceDE w:val="0"/>
        <w:autoSpaceDN w:val="0"/>
        <w:adjustRightInd w:val="0"/>
        <w:spacing w:after="0"/>
        <w:contextualSpacing/>
        <w:jc w:val="both"/>
        <w:rPr>
          <w:rFonts w:ascii="Montserrat Light" w:hAnsi="Montserrat Light" w:cs="Calibri"/>
          <w:color w:val="000000"/>
          <w:lang w:val="fr-SN" w:eastAsia="fr-SN"/>
        </w:rPr>
      </w:pPr>
    </w:p>
    <w:bookmarkStart w:id="94" w:name="_Toc36112817"/>
    <w:p w14:paraId="760B24AE" w14:textId="4768994F" w:rsidR="00194156" w:rsidRPr="00ED4A6C" w:rsidRDefault="0020453B" w:rsidP="00ED4A6C">
      <w:pPr>
        <w:jc w:val="both"/>
        <w:rPr>
          <w:rFonts w:ascii="Montserrat Light" w:eastAsiaTheme="minorHAnsi" w:hAnsi="Montserrat Light" w:cs="Roboto"/>
          <w:color w:val="000080"/>
          <w:sz w:val="20"/>
          <w:szCs w:val="20"/>
          <w:lang w:val="fr-SN" w:eastAsia="en-US"/>
        </w:rPr>
      </w:pPr>
      <w:r w:rsidRPr="00ED4A6C">
        <w:rPr>
          <w:rFonts w:ascii="Montserrat Light" w:hAnsi="Montserrat Light"/>
          <w:noProof/>
          <w:lang w:val="fr-SN" w:eastAsia="fr-SN"/>
        </w:rPr>
        <mc:AlternateContent>
          <mc:Choice Requires="cx2">
            <w:drawing>
              <wp:inline distT="0" distB="0" distL="0" distR="0" wp14:anchorId="1E5221C6" wp14:editId="696E3FFD">
                <wp:extent cx="3790950" cy="2590800"/>
                <wp:effectExtent l="0" t="0" r="0" b="0"/>
                <wp:docPr id="3" name="Chart 3"/>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74"/>
                  </a:graphicData>
                </a:graphic>
              </wp:inline>
            </w:drawing>
          </mc:Choice>
          <mc:Fallback>
            <w:drawing>
              <wp:inline distT="0" distB="0" distL="0" distR="0" wp14:anchorId="1E5221C6" wp14:editId="696E3FFD">
                <wp:extent cx="3790950" cy="2590800"/>
                <wp:effectExtent l="0" t="0" r="0" b="0"/>
                <wp:docPr id="3" name="Chart 3"/>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3" name="Chart 3"/>
                        <pic:cNvPicPr>
                          <a:picLocks noGrp="1" noRot="1" noChangeAspect="1" noMove="1" noResize="1" noEditPoints="1" noAdjustHandles="1" noChangeArrowheads="1" noChangeShapeType="1"/>
                        </pic:cNvPicPr>
                      </pic:nvPicPr>
                      <pic:blipFill>
                        <a:blip r:embed="rId75"/>
                        <a:stretch>
                          <a:fillRect/>
                        </a:stretch>
                      </pic:blipFill>
                      <pic:spPr>
                        <a:xfrm>
                          <a:off x="0" y="0"/>
                          <a:ext cx="3790950" cy="2590800"/>
                        </a:xfrm>
                        <a:prstGeom prst="rect">
                          <a:avLst/>
                        </a:prstGeom>
                      </pic:spPr>
                    </pic:pic>
                  </a:graphicData>
                </a:graphic>
              </wp:inline>
            </w:drawing>
          </mc:Fallback>
        </mc:AlternateContent>
      </w:r>
      <w:r w:rsidR="000E5A1C" w:rsidRPr="00ED4A6C">
        <w:rPr>
          <w:rFonts w:ascii="Montserrat Light" w:hAnsi="Montserrat Light"/>
          <w:noProof/>
          <w:lang w:val="fr-SN" w:eastAsia="fr-SN"/>
        </w:rPr>
        <w:drawing>
          <wp:inline distT="0" distB="0" distL="0" distR="0" wp14:anchorId="0C34FB38" wp14:editId="5D2739EC">
            <wp:extent cx="1930400" cy="2578100"/>
            <wp:effectExtent l="0" t="0" r="12700" b="1270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bookmarkEnd w:id="94"/>
      <w:r w:rsidR="000E5A1C" w:rsidRPr="00ED4A6C">
        <w:rPr>
          <w:rFonts w:ascii="Montserrat Light" w:hAnsi="Montserrat Light"/>
          <w:noProof/>
          <w:lang w:val="fr-SN" w:eastAsia="fr-SN"/>
        </w:rPr>
        <w:t xml:space="preserve"> </w:t>
      </w:r>
    </w:p>
    <w:p w14:paraId="56512389" w14:textId="77777777" w:rsidR="00D221D3" w:rsidRDefault="00D221D3" w:rsidP="00D221D3">
      <w:pPr>
        <w:rPr>
          <w:rFonts w:eastAsiaTheme="minorHAnsi"/>
          <w:lang w:val="fr-SN" w:eastAsia="en-US"/>
        </w:rPr>
      </w:pPr>
    </w:p>
    <w:p w14:paraId="5941877C" w14:textId="78AE6B23" w:rsidR="00194156" w:rsidRPr="002C1D72" w:rsidRDefault="00996780" w:rsidP="002C1D72">
      <w:pPr>
        <w:spacing w:line="240" w:lineRule="auto"/>
        <w:jc w:val="both"/>
        <w:rPr>
          <w:rFonts w:ascii="Montserrat Light" w:eastAsiaTheme="minorHAnsi" w:hAnsi="Montserrat Light"/>
          <w:b/>
          <w:bCs/>
          <w:i/>
          <w:iCs/>
          <w:color w:val="0033CC"/>
          <w:sz w:val="24"/>
          <w:szCs w:val="24"/>
          <w:lang w:val="fr-SN" w:eastAsia="en-US"/>
        </w:rPr>
      </w:pPr>
      <w:r w:rsidRPr="002C1D72">
        <w:rPr>
          <w:rFonts w:ascii="Montserrat Light" w:eastAsiaTheme="minorHAnsi" w:hAnsi="Montserrat Light"/>
          <w:b/>
          <w:bCs/>
          <w:i/>
          <w:iCs/>
          <w:color w:val="0033CC"/>
          <w:sz w:val="24"/>
          <w:szCs w:val="24"/>
          <w:lang w:val="fr-SN" w:eastAsia="en-US"/>
        </w:rPr>
        <w:lastRenderedPageBreak/>
        <w:t>L’ouverture du Bénin au reste du monde :</w:t>
      </w:r>
      <w:r w:rsidR="00194156" w:rsidRPr="002C1D72">
        <w:rPr>
          <w:rFonts w:ascii="Montserrat Light" w:eastAsiaTheme="minorHAnsi" w:hAnsi="Montserrat Light"/>
          <w:b/>
          <w:bCs/>
          <w:i/>
          <w:iCs/>
          <w:color w:val="0033CC"/>
          <w:sz w:val="24"/>
          <w:szCs w:val="24"/>
          <w:lang w:val="fr-SN" w:eastAsia="en-US"/>
        </w:rPr>
        <w:t xml:space="preserve"> </w:t>
      </w:r>
      <w:r w:rsidRPr="002C1D72">
        <w:rPr>
          <w:rFonts w:ascii="Montserrat Light" w:eastAsiaTheme="minorHAnsi" w:hAnsi="Montserrat Light"/>
          <w:b/>
          <w:bCs/>
          <w:i/>
          <w:iCs/>
          <w:color w:val="0033CC"/>
          <w:sz w:val="24"/>
          <w:szCs w:val="24"/>
          <w:lang w:val="fr-SN" w:eastAsia="en-US"/>
        </w:rPr>
        <w:t>le degré d’ouverture en dent de scie est dans une phase de descente ces dernières années et la propension à importer prédomine la propension à exporter</w:t>
      </w:r>
    </w:p>
    <w:p w14:paraId="18D10E1C" w14:textId="77777777" w:rsidR="0093693E" w:rsidRDefault="0093693E" w:rsidP="00194156">
      <w:pPr>
        <w:spacing w:after="0"/>
        <w:jc w:val="both"/>
        <w:rPr>
          <w:rFonts w:ascii="Montserrat Light" w:eastAsiaTheme="minorHAnsi" w:hAnsi="Montserrat Light" w:cs="Roboto"/>
          <w:lang w:val="fr-SN" w:eastAsia="en-US"/>
        </w:rPr>
      </w:pPr>
    </w:p>
    <w:p w14:paraId="380B890E" w14:textId="77777777" w:rsidR="006E3834" w:rsidRDefault="006E3834" w:rsidP="00194156">
      <w:pPr>
        <w:spacing w:after="0"/>
        <w:jc w:val="both"/>
        <w:rPr>
          <w:rFonts w:ascii="Montserrat Light" w:eastAsiaTheme="minorHAnsi" w:hAnsi="Montserrat Light" w:cs="Roboto"/>
          <w:lang w:val="fr-SN" w:eastAsia="en-US"/>
        </w:rPr>
        <w:sectPr w:rsidR="006E3834" w:rsidSect="00AA453B">
          <w:type w:val="continuous"/>
          <w:pgSz w:w="11906" w:h="16838"/>
          <w:pgMar w:top="1417" w:right="1417" w:bottom="1417" w:left="1417" w:header="708" w:footer="708" w:gutter="0"/>
          <w:cols w:space="708"/>
          <w:titlePg/>
          <w:docGrid w:linePitch="360"/>
        </w:sectPr>
      </w:pPr>
    </w:p>
    <w:p w14:paraId="1EEDFC42" w14:textId="6D8BF391" w:rsidR="00C65B9A" w:rsidRDefault="00394EC1" w:rsidP="00194156">
      <w:pPr>
        <w:spacing w:after="0"/>
        <w:jc w:val="both"/>
        <w:rPr>
          <w:rFonts w:ascii="Montserrat Light" w:eastAsiaTheme="minorHAnsi" w:hAnsi="Montserrat Light" w:cs="Roboto"/>
          <w:lang w:val="fr-SN" w:eastAsia="en-US"/>
        </w:rPr>
      </w:pPr>
      <w:r w:rsidRPr="00DF008C">
        <w:rPr>
          <w:rFonts w:ascii="Montserrat Light" w:eastAsiaTheme="minorHAnsi" w:hAnsi="Montserrat Light" w:cs="Roboto"/>
          <w:lang w:val="fr-SN" w:eastAsia="en-US"/>
        </w:rPr>
        <w:t>En 201</w:t>
      </w:r>
      <w:r w:rsidR="00676462">
        <w:rPr>
          <w:rFonts w:ascii="Montserrat Light" w:eastAsiaTheme="minorHAnsi" w:hAnsi="Montserrat Light" w:cs="Roboto"/>
          <w:lang w:val="fr-SN" w:eastAsia="en-US"/>
        </w:rPr>
        <w:t>9</w:t>
      </w:r>
      <w:r w:rsidRPr="00DF008C">
        <w:rPr>
          <w:rFonts w:ascii="Montserrat Light" w:eastAsiaTheme="minorHAnsi" w:hAnsi="Montserrat Light" w:cs="Roboto"/>
          <w:lang w:val="fr-SN" w:eastAsia="en-US"/>
        </w:rPr>
        <w:t>, le degré d’ouverture du Bénin est de 1</w:t>
      </w:r>
      <w:r w:rsidR="00676462">
        <w:rPr>
          <w:rFonts w:ascii="Montserrat Light" w:eastAsiaTheme="minorHAnsi" w:hAnsi="Montserrat Light" w:cs="Roboto"/>
          <w:lang w:val="fr-SN" w:eastAsia="en-US"/>
        </w:rPr>
        <w:t>3</w:t>
      </w:r>
      <w:r w:rsidRPr="00DF008C">
        <w:rPr>
          <w:rFonts w:ascii="Montserrat Light" w:eastAsiaTheme="minorHAnsi" w:hAnsi="Montserrat Light" w:cs="Roboto"/>
          <w:lang w:val="fr-SN" w:eastAsia="en-US"/>
        </w:rPr>
        <w:t>,0%. Ce qui montre que notre économie dépend du reste du monde de 1</w:t>
      </w:r>
      <w:r w:rsidR="00676462">
        <w:rPr>
          <w:rFonts w:ascii="Montserrat Light" w:eastAsiaTheme="minorHAnsi" w:hAnsi="Montserrat Light" w:cs="Roboto"/>
          <w:lang w:val="fr-SN" w:eastAsia="en-US"/>
        </w:rPr>
        <w:t>3</w:t>
      </w:r>
      <w:r w:rsidRPr="00DF008C">
        <w:rPr>
          <w:rFonts w:ascii="Montserrat Light" w:eastAsiaTheme="minorHAnsi" w:hAnsi="Montserrat Light" w:cs="Roboto"/>
          <w:lang w:val="fr-SN" w:eastAsia="en-US"/>
        </w:rPr>
        <w:t>,0%.</w:t>
      </w:r>
      <w:r w:rsidR="00101DBE" w:rsidRPr="00DF008C">
        <w:rPr>
          <w:rFonts w:ascii="Montserrat Light" w:eastAsiaTheme="minorHAnsi" w:hAnsi="Montserrat Light" w:cs="Roboto"/>
          <w:lang w:val="fr-SN" w:eastAsia="en-US"/>
        </w:rPr>
        <w:t xml:space="preserve"> </w:t>
      </w:r>
    </w:p>
    <w:p w14:paraId="240FF5A2" w14:textId="46F6AD45" w:rsidR="00394EC1" w:rsidRDefault="00101DBE" w:rsidP="00676462">
      <w:pPr>
        <w:spacing w:after="120"/>
        <w:jc w:val="both"/>
        <w:rPr>
          <w:rFonts w:ascii="Montserrat Light" w:eastAsiaTheme="minorHAnsi" w:hAnsi="Montserrat Light" w:cs="Roboto"/>
          <w:lang w:val="fr-SN" w:eastAsia="en-US"/>
        </w:rPr>
      </w:pPr>
      <w:r w:rsidRPr="00DF008C">
        <w:rPr>
          <w:rFonts w:ascii="Montserrat Light" w:eastAsiaTheme="minorHAnsi" w:hAnsi="Montserrat Light" w:cs="Roboto"/>
          <w:lang w:val="fr-SN" w:eastAsia="en-US"/>
        </w:rPr>
        <w:t xml:space="preserve">La propension à exporter, définie comme le rapport entre les exportations et le Produit Intérieur Brut mesure la part des exportations dans la production nationale. Au cours des deux dernières décennies, cet indicateur a connu une baisse, passant de 9,0% en 1999 à </w:t>
      </w:r>
      <w:r w:rsidR="00676462">
        <w:rPr>
          <w:rFonts w:ascii="Montserrat Light" w:eastAsiaTheme="minorHAnsi" w:hAnsi="Montserrat Light" w:cs="Roboto"/>
          <w:lang w:val="fr-SN" w:eastAsia="en-US"/>
        </w:rPr>
        <w:t>5</w:t>
      </w:r>
      <w:r w:rsidRPr="00DF008C">
        <w:rPr>
          <w:rFonts w:ascii="Montserrat Light" w:eastAsiaTheme="minorHAnsi" w:hAnsi="Montserrat Light" w:cs="Roboto"/>
          <w:lang w:val="fr-SN" w:eastAsia="en-US"/>
        </w:rPr>
        <w:t>,</w:t>
      </w:r>
      <w:r w:rsidR="00676462">
        <w:rPr>
          <w:rFonts w:ascii="Montserrat Light" w:eastAsiaTheme="minorHAnsi" w:hAnsi="Montserrat Light" w:cs="Roboto"/>
          <w:lang w:val="fr-SN" w:eastAsia="en-US"/>
        </w:rPr>
        <w:t>9</w:t>
      </w:r>
      <w:r w:rsidRPr="00DF008C">
        <w:rPr>
          <w:rFonts w:ascii="Montserrat Light" w:eastAsiaTheme="minorHAnsi" w:hAnsi="Montserrat Light" w:cs="Roboto"/>
          <w:lang w:val="fr-SN" w:eastAsia="en-US"/>
        </w:rPr>
        <w:t>%</w:t>
      </w:r>
      <w:r w:rsidRPr="00194156">
        <w:rPr>
          <w:rFonts w:ascii="Montserrat Light" w:eastAsiaTheme="minorHAnsi" w:hAnsi="Montserrat Light" w:cs="Roboto"/>
          <w:lang w:val="fr-SN" w:eastAsia="en-US"/>
        </w:rPr>
        <w:t xml:space="preserve"> en 201</w:t>
      </w:r>
      <w:r w:rsidR="00676462">
        <w:rPr>
          <w:rFonts w:ascii="Montserrat Light" w:eastAsiaTheme="minorHAnsi" w:hAnsi="Montserrat Light" w:cs="Roboto"/>
          <w:lang w:val="fr-SN" w:eastAsia="en-US"/>
        </w:rPr>
        <w:t>9</w:t>
      </w:r>
      <w:r w:rsidRPr="00194156">
        <w:rPr>
          <w:rFonts w:ascii="Montserrat Light" w:eastAsiaTheme="minorHAnsi" w:hAnsi="Montserrat Light" w:cs="Roboto"/>
          <w:lang w:val="fr-SN" w:eastAsia="en-US"/>
        </w:rPr>
        <w:t>.</w:t>
      </w:r>
    </w:p>
    <w:p w14:paraId="1DBE4F6F" w14:textId="24BF9C01" w:rsidR="006E3834" w:rsidRDefault="00676462" w:rsidP="00996780">
      <w:pPr>
        <w:spacing w:after="120"/>
        <w:jc w:val="both"/>
        <w:rPr>
          <w:rFonts w:ascii="Montserrat Light" w:eastAsiaTheme="minorHAnsi" w:hAnsi="Montserrat Light" w:cs="Roboto"/>
          <w:sz w:val="20"/>
          <w:szCs w:val="20"/>
          <w:lang w:val="fr-SN" w:eastAsia="en-US"/>
        </w:rPr>
      </w:pPr>
      <w:r>
        <w:rPr>
          <w:noProof/>
        </w:rPr>
        <w:drawing>
          <wp:inline distT="0" distB="0" distL="0" distR="0" wp14:anchorId="65D0AA2D" wp14:editId="3DAE8925">
            <wp:extent cx="2655570" cy="2038350"/>
            <wp:effectExtent l="0" t="0" r="11430" b="0"/>
            <wp:docPr id="9" name="Graphique 9">
              <a:extLst xmlns:a="http://schemas.openxmlformats.org/drawingml/2006/main">
                <a:ext uri="{FF2B5EF4-FFF2-40B4-BE49-F238E27FC236}">
                  <a16:creationId xmlns:a16="http://schemas.microsoft.com/office/drawing/2014/main" id="{204E8E0B-69A1-4FF7-A465-7521B9D51FB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14:paraId="61407F75" w14:textId="5042DD16" w:rsidR="006E3834" w:rsidRDefault="00333F2B" w:rsidP="00333F2B">
      <w:pPr>
        <w:spacing w:after="0"/>
        <w:jc w:val="both"/>
        <w:rPr>
          <w:rFonts w:ascii="Montserrat Light" w:eastAsiaTheme="minorHAnsi" w:hAnsi="Montserrat Light" w:cs="Roboto"/>
          <w:sz w:val="20"/>
          <w:szCs w:val="20"/>
          <w:lang w:val="fr-SN" w:eastAsia="en-US"/>
        </w:rPr>
      </w:pPr>
      <w:r>
        <w:rPr>
          <w:rFonts w:ascii="Montserrat Light" w:eastAsiaTheme="minorHAnsi" w:hAnsi="Montserrat Light" w:cs="Roboto"/>
          <w:lang w:val="fr-SN" w:eastAsia="en-US"/>
        </w:rPr>
        <w:t>Quant à la</w:t>
      </w:r>
      <w:r w:rsidRPr="00DF008C">
        <w:rPr>
          <w:rFonts w:ascii="Montserrat Light" w:eastAsiaTheme="minorHAnsi" w:hAnsi="Montserrat Light" w:cs="Roboto"/>
          <w:lang w:val="fr-SN" w:eastAsia="en-US"/>
        </w:rPr>
        <w:t xml:space="preserve"> propension à </w:t>
      </w:r>
      <w:r>
        <w:rPr>
          <w:rFonts w:ascii="Montserrat Light" w:eastAsiaTheme="minorHAnsi" w:hAnsi="Montserrat Light" w:cs="Roboto"/>
          <w:lang w:val="fr-SN" w:eastAsia="en-US"/>
        </w:rPr>
        <w:t>im</w:t>
      </w:r>
      <w:r w:rsidRPr="00DF008C">
        <w:rPr>
          <w:rFonts w:ascii="Montserrat Light" w:eastAsiaTheme="minorHAnsi" w:hAnsi="Montserrat Light" w:cs="Roboto"/>
          <w:lang w:val="fr-SN" w:eastAsia="en-US"/>
        </w:rPr>
        <w:t xml:space="preserve">porter, </w:t>
      </w:r>
      <w:r>
        <w:rPr>
          <w:rFonts w:ascii="Montserrat Light" w:eastAsiaTheme="minorHAnsi" w:hAnsi="Montserrat Light" w:cs="Roboto"/>
          <w:lang w:val="fr-SN" w:eastAsia="en-US"/>
        </w:rPr>
        <w:t>elle estimée à</w:t>
      </w:r>
      <w:r w:rsidRPr="00DF008C">
        <w:rPr>
          <w:rFonts w:ascii="Montserrat Light" w:eastAsiaTheme="minorHAnsi" w:hAnsi="Montserrat Light" w:cs="Roboto"/>
          <w:lang w:val="fr-SN" w:eastAsia="en-US"/>
        </w:rPr>
        <w:t xml:space="preserve"> </w:t>
      </w:r>
      <w:r>
        <w:rPr>
          <w:rFonts w:ascii="Montserrat Light" w:eastAsiaTheme="minorHAnsi" w:hAnsi="Montserrat Light" w:cs="Roboto"/>
          <w:lang w:val="fr-SN" w:eastAsia="en-US"/>
        </w:rPr>
        <w:t>2</w:t>
      </w:r>
      <w:r w:rsidR="00676462">
        <w:rPr>
          <w:rFonts w:ascii="Montserrat Light" w:eastAsiaTheme="minorHAnsi" w:hAnsi="Montserrat Light" w:cs="Roboto"/>
          <w:lang w:val="fr-SN" w:eastAsia="en-US"/>
        </w:rPr>
        <w:t>0</w:t>
      </w:r>
      <w:r w:rsidRPr="00DF008C">
        <w:rPr>
          <w:rFonts w:ascii="Montserrat Light" w:eastAsiaTheme="minorHAnsi" w:hAnsi="Montserrat Light" w:cs="Roboto"/>
          <w:lang w:val="fr-SN" w:eastAsia="en-US"/>
        </w:rPr>
        <w:t>,</w:t>
      </w:r>
      <w:r w:rsidR="00676462">
        <w:rPr>
          <w:rFonts w:ascii="Montserrat Light" w:eastAsiaTheme="minorHAnsi" w:hAnsi="Montserrat Light" w:cs="Roboto"/>
          <w:lang w:val="fr-SN" w:eastAsia="en-US"/>
        </w:rPr>
        <w:t>1</w:t>
      </w:r>
      <w:r w:rsidRPr="00DF008C">
        <w:rPr>
          <w:rFonts w:ascii="Montserrat Light" w:eastAsiaTheme="minorHAnsi" w:hAnsi="Montserrat Light" w:cs="Roboto"/>
          <w:lang w:val="fr-SN" w:eastAsia="en-US"/>
        </w:rPr>
        <w:t>%</w:t>
      </w:r>
      <w:r w:rsidRPr="00194156">
        <w:rPr>
          <w:rFonts w:ascii="Montserrat Light" w:eastAsiaTheme="minorHAnsi" w:hAnsi="Montserrat Light" w:cs="Roboto"/>
          <w:lang w:val="fr-SN" w:eastAsia="en-US"/>
        </w:rPr>
        <w:t xml:space="preserve"> en 201</w:t>
      </w:r>
      <w:r w:rsidR="00676462">
        <w:rPr>
          <w:rFonts w:ascii="Montserrat Light" w:eastAsiaTheme="minorHAnsi" w:hAnsi="Montserrat Light" w:cs="Roboto"/>
          <w:lang w:val="fr-SN" w:eastAsia="en-US"/>
        </w:rPr>
        <w:t>9</w:t>
      </w:r>
      <w:r>
        <w:rPr>
          <w:rFonts w:ascii="Montserrat Light" w:eastAsiaTheme="minorHAnsi" w:hAnsi="Montserrat Light" w:cs="Roboto"/>
          <w:lang w:val="fr-SN" w:eastAsia="en-US"/>
        </w:rPr>
        <w:t xml:space="preserve"> contre 18,5% </w:t>
      </w:r>
      <w:proofErr w:type="gramStart"/>
      <w:r>
        <w:rPr>
          <w:rFonts w:ascii="Montserrat Light" w:eastAsiaTheme="minorHAnsi" w:hAnsi="Montserrat Light" w:cs="Roboto"/>
          <w:lang w:val="fr-SN" w:eastAsia="en-US"/>
        </w:rPr>
        <w:t>en</w:t>
      </w:r>
      <w:proofErr w:type="gramEnd"/>
      <w:r>
        <w:rPr>
          <w:rFonts w:ascii="Montserrat Light" w:eastAsiaTheme="minorHAnsi" w:hAnsi="Montserrat Light" w:cs="Roboto"/>
          <w:lang w:val="fr-SN" w:eastAsia="en-US"/>
        </w:rPr>
        <w:t xml:space="preserve"> 1999</w:t>
      </w:r>
      <w:r w:rsidRPr="00194156">
        <w:rPr>
          <w:rFonts w:ascii="Montserrat Light" w:eastAsiaTheme="minorHAnsi" w:hAnsi="Montserrat Light" w:cs="Roboto"/>
          <w:lang w:val="fr-SN" w:eastAsia="en-US"/>
        </w:rPr>
        <w:t>.</w:t>
      </w:r>
    </w:p>
    <w:p w14:paraId="6150ECB4" w14:textId="55816D07" w:rsidR="006E3834" w:rsidRDefault="006E3834" w:rsidP="00996780">
      <w:pPr>
        <w:spacing w:after="120"/>
        <w:jc w:val="both"/>
        <w:rPr>
          <w:rFonts w:ascii="Montserrat Light" w:eastAsiaTheme="minorHAnsi" w:hAnsi="Montserrat Light" w:cs="Roboto"/>
          <w:sz w:val="20"/>
          <w:szCs w:val="20"/>
          <w:lang w:val="fr-SN" w:eastAsia="en-US"/>
        </w:rPr>
        <w:sectPr w:rsidR="006E3834" w:rsidSect="006E3834">
          <w:type w:val="continuous"/>
          <w:pgSz w:w="11906" w:h="16838"/>
          <w:pgMar w:top="1417" w:right="1417" w:bottom="1417" w:left="1417" w:header="708" w:footer="708" w:gutter="0"/>
          <w:cols w:num="2" w:space="284"/>
          <w:titlePg/>
          <w:docGrid w:linePitch="360"/>
        </w:sectPr>
      </w:pPr>
    </w:p>
    <w:tbl>
      <w:tblPr>
        <w:tblW w:w="0" w:type="auto"/>
        <w:tblCellMar>
          <w:left w:w="70" w:type="dxa"/>
          <w:right w:w="70" w:type="dxa"/>
        </w:tblCellMar>
        <w:tblLook w:val="04A0" w:firstRow="1" w:lastRow="0" w:firstColumn="1" w:lastColumn="0" w:noHBand="0" w:noVBand="1"/>
      </w:tblPr>
      <w:tblGrid>
        <w:gridCol w:w="4686"/>
        <w:gridCol w:w="4386"/>
      </w:tblGrid>
      <w:tr w:rsidR="00676462" w14:paraId="0173F2DE" w14:textId="77777777" w:rsidTr="00676462">
        <w:tc>
          <w:tcPr>
            <w:tcW w:w="4700" w:type="dxa"/>
          </w:tcPr>
          <w:p w14:paraId="5CFF2229" w14:textId="62AD1073" w:rsidR="00194156" w:rsidRDefault="00676462" w:rsidP="00996780">
            <w:pPr>
              <w:spacing w:after="120"/>
              <w:jc w:val="both"/>
              <w:rPr>
                <w:rFonts w:ascii="Montserrat Light" w:eastAsiaTheme="minorHAnsi" w:hAnsi="Montserrat Light" w:cs="Roboto"/>
                <w:sz w:val="20"/>
                <w:szCs w:val="20"/>
                <w:lang w:val="fr-SN" w:eastAsia="en-US"/>
              </w:rPr>
            </w:pPr>
            <w:r>
              <w:rPr>
                <w:noProof/>
              </w:rPr>
              <w:drawing>
                <wp:inline distT="0" distB="0" distL="0" distR="0" wp14:anchorId="245CF4D4" wp14:editId="6C76720B">
                  <wp:extent cx="2886075" cy="2143125"/>
                  <wp:effectExtent l="0" t="0" r="9525" b="9525"/>
                  <wp:docPr id="15" name="Graphique 15">
                    <a:extLst xmlns:a="http://schemas.openxmlformats.org/drawingml/2006/main">
                      <a:ext uri="{FF2B5EF4-FFF2-40B4-BE49-F238E27FC236}">
                        <a16:creationId xmlns:a16="http://schemas.microsoft.com/office/drawing/2014/main" id="{90DFAC99-7EF4-4339-9309-1CF197E4422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tc>
        <w:tc>
          <w:tcPr>
            <w:tcW w:w="4372" w:type="dxa"/>
          </w:tcPr>
          <w:p w14:paraId="42CE5A88" w14:textId="30E56961" w:rsidR="00194156" w:rsidRDefault="00676462" w:rsidP="00996780">
            <w:pPr>
              <w:spacing w:after="120"/>
              <w:jc w:val="both"/>
              <w:rPr>
                <w:rFonts w:ascii="Montserrat Light" w:eastAsiaTheme="minorHAnsi" w:hAnsi="Montserrat Light" w:cs="Roboto"/>
                <w:sz w:val="20"/>
                <w:szCs w:val="20"/>
                <w:lang w:val="fr-SN" w:eastAsia="en-US"/>
              </w:rPr>
            </w:pPr>
            <w:r>
              <w:rPr>
                <w:noProof/>
              </w:rPr>
              <w:drawing>
                <wp:inline distT="0" distB="0" distL="0" distR="0" wp14:anchorId="6C088D3F" wp14:editId="72AAE931">
                  <wp:extent cx="2705100" cy="2143125"/>
                  <wp:effectExtent l="0" t="0" r="0" b="9525"/>
                  <wp:docPr id="35" name="Graphique 35">
                    <a:extLst xmlns:a="http://schemas.openxmlformats.org/drawingml/2006/main">
                      <a:ext uri="{FF2B5EF4-FFF2-40B4-BE49-F238E27FC236}">
                        <a16:creationId xmlns:a16="http://schemas.microsoft.com/office/drawing/2014/main" id="{89C0C2EC-E358-4712-AB07-1F351542C38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tc>
      </w:tr>
    </w:tbl>
    <w:p w14:paraId="223D50C4" w14:textId="77777777" w:rsidR="00194156" w:rsidRDefault="00194156" w:rsidP="00996AD6">
      <w:pPr>
        <w:pStyle w:val="SOM"/>
        <w:jc w:val="both"/>
        <w:rPr>
          <w:rFonts w:ascii="Roboto" w:eastAsiaTheme="minorHAnsi" w:hAnsi="Roboto" w:cs="Roboto"/>
          <w:color w:val="000080"/>
          <w:sz w:val="20"/>
          <w:szCs w:val="20"/>
          <w:lang w:val="fr-SN" w:eastAsia="en-US"/>
        </w:rPr>
      </w:pPr>
    </w:p>
    <w:p w14:paraId="5B2170F6" w14:textId="4A15DAD7" w:rsidR="00FE5B10" w:rsidRPr="002C1D72" w:rsidRDefault="00FE5B10" w:rsidP="002C1D72">
      <w:pPr>
        <w:spacing w:line="240" w:lineRule="auto"/>
        <w:jc w:val="both"/>
        <w:rPr>
          <w:rFonts w:ascii="Montserrat Light" w:eastAsiaTheme="minorHAnsi" w:hAnsi="Montserrat Light"/>
          <w:b/>
          <w:bCs/>
          <w:i/>
          <w:iCs/>
          <w:color w:val="0033CC"/>
          <w:sz w:val="24"/>
          <w:szCs w:val="24"/>
          <w:lang w:val="fr-SN" w:eastAsia="en-US"/>
        </w:rPr>
      </w:pPr>
      <w:r w:rsidRPr="002C1D72">
        <w:rPr>
          <w:rFonts w:ascii="Montserrat Light" w:eastAsiaTheme="minorHAnsi" w:hAnsi="Montserrat Light"/>
          <w:b/>
          <w:bCs/>
          <w:i/>
          <w:iCs/>
          <w:color w:val="0033CC"/>
          <w:sz w:val="24"/>
          <w:szCs w:val="24"/>
          <w:lang w:val="fr-SN" w:eastAsia="en-US"/>
        </w:rPr>
        <w:t>Compétitivité du Bénin dans les échanges internationaux : le taux de change réel effectif en dépréciation depuis 2012 mais avec une compétitivité plus marquée vis-à-vis de l’Amérique en 2019</w:t>
      </w:r>
    </w:p>
    <w:p w14:paraId="31E854B6" w14:textId="77777777" w:rsidR="006E3834" w:rsidRDefault="006E3834" w:rsidP="00ED4A6C">
      <w:pPr>
        <w:jc w:val="both"/>
        <w:rPr>
          <w:rFonts w:ascii="Montserrat Light" w:eastAsiaTheme="minorHAnsi" w:hAnsi="Montserrat Light"/>
          <w:lang w:val="fr-SN" w:eastAsia="en-US"/>
        </w:rPr>
        <w:sectPr w:rsidR="006E3834" w:rsidSect="00AA453B">
          <w:type w:val="continuous"/>
          <w:pgSz w:w="11906" w:h="16838"/>
          <w:pgMar w:top="1417" w:right="1417" w:bottom="1417" w:left="1417" w:header="708" w:footer="708" w:gutter="0"/>
          <w:cols w:space="708"/>
          <w:titlePg/>
          <w:docGrid w:linePitch="360"/>
        </w:sectPr>
      </w:pPr>
      <w:bookmarkStart w:id="95" w:name="_Toc36112818"/>
    </w:p>
    <w:p w14:paraId="255D9493" w14:textId="02668426" w:rsidR="00E403BD" w:rsidRPr="00ED4A6C" w:rsidRDefault="00E86D25" w:rsidP="00333F2B">
      <w:pPr>
        <w:spacing w:after="0"/>
        <w:jc w:val="both"/>
        <w:rPr>
          <w:rFonts w:ascii="Montserrat Light" w:eastAsiaTheme="minorHAnsi" w:hAnsi="Montserrat Light"/>
          <w:lang w:val="fr-SN" w:eastAsia="en-US"/>
        </w:rPr>
      </w:pPr>
      <w:r w:rsidRPr="00ED4A6C">
        <w:rPr>
          <w:rFonts w:ascii="Montserrat Light" w:eastAsiaTheme="minorHAnsi" w:hAnsi="Montserrat Light"/>
          <w:lang w:val="fr-SN" w:eastAsia="en-US"/>
        </w:rPr>
        <w:t xml:space="preserve">Sur la période 1999 à 2019, le </w:t>
      </w:r>
      <w:r w:rsidR="00394695" w:rsidRPr="00ED4A6C">
        <w:rPr>
          <w:rFonts w:ascii="Montserrat Light" w:eastAsiaTheme="minorHAnsi" w:hAnsi="Montserrat Light"/>
          <w:lang w:val="fr-SN" w:eastAsia="en-US"/>
        </w:rPr>
        <w:t>T</w:t>
      </w:r>
      <w:r w:rsidRPr="00ED4A6C">
        <w:rPr>
          <w:rFonts w:ascii="Montserrat Light" w:eastAsiaTheme="minorHAnsi" w:hAnsi="Montserrat Light"/>
          <w:lang w:val="fr-SN" w:eastAsia="en-US"/>
        </w:rPr>
        <w:t xml:space="preserve">aux de </w:t>
      </w:r>
      <w:r w:rsidR="00394695" w:rsidRPr="00ED4A6C">
        <w:rPr>
          <w:rFonts w:ascii="Montserrat Light" w:eastAsiaTheme="minorHAnsi" w:hAnsi="Montserrat Light"/>
          <w:lang w:val="fr-SN" w:eastAsia="en-US"/>
        </w:rPr>
        <w:t>C</w:t>
      </w:r>
      <w:r w:rsidRPr="00ED4A6C">
        <w:rPr>
          <w:rFonts w:ascii="Montserrat Light" w:eastAsiaTheme="minorHAnsi" w:hAnsi="Montserrat Light"/>
          <w:lang w:val="fr-SN" w:eastAsia="en-US"/>
        </w:rPr>
        <w:t xml:space="preserve">hange </w:t>
      </w:r>
      <w:r w:rsidR="00394695" w:rsidRPr="00ED4A6C">
        <w:rPr>
          <w:rFonts w:ascii="Montserrat Light" w:eastAsiaTheme="minorHAnsi" w:hAnsi="Montserrat Light"/>
          <w:lang w:val="fr-SN" w:eastAsia="en-US"/>
        </w:rPr>
        <w:t>R</w:t>
      </w:r>
      <w:r w:rsidRPr="00ED4A6C">
        <w:rPr>
          <w:rFonts w:ascii="Montserrat Light" w:eastAsiaTheme="minorHAnsi" w:hAnsi="Montserrat Light"/>
          <w:lang w:val="fr-SN" w:eastAsia="en-US"/>
        </w:rPr>
        <w:t xml:space="preserve">éel </w:t>
      </w:r>
      <w:r w:rsidR="00394695" w:rsidRPr="00ED4A6C">
        <w:rPr>
          <w:rFonts w:ascii="Montserrat Light" w:eastAsiaTheme="minorHAnsi" w:hAnsi="Montserrat Light"/>
          <w:lang w:val="fr-SN" w:eastAsia="en-US"/>
        </w:rPr>
        <w:t>E</w:t>
      </w:r>
      <w:r w:rsidRPr="00ED4A6C">
        <w:rPr>
          <w:rFonts w:ascii="Montserrat Light" w:eastAsiaTheme="minorHAnsi" w:hAnsi="Montserrat Light"/>
          <w:lang w:val="fr-SN" w:eastAsia="en-US"/>
        </w:rPr>
        <w:t>ffectif</w:t>
      </w:r>
      <w:r w:rsidR="00394695" w:rsidRPr="00ED4A6C">
        <w:rPr>
          <w:rFonts w:ascii="Montserrat Light" w:eastAsiaTheme="minorHAnsi" w:hAnsi="Montserrat Light"/>
          <w:lang w:val="fr-SN" w:eastAsia="en-US"/>
        </w:rPr>
        <w:t xml:space="preserve"> (TCRE)</w:t>
      </w:r>
      <w:r w:rsidRPr="00ED4A6C">
        <w:rPr>
          <w:rFonts w:ascii="Montserrat Light" w:eastAsiaTheme="minorHAnsi" w:hAnsi="Montserrat Light"/>
          <w:lang w:val="fr-SN" w:eastAsia="en-US"/>
        </w:rPr>
        <w:t xml:space="preserve"> a suivi une évolution erratique qui a abouti à des augmentations et des baisses. En effet, le taux de change réel effectif a baissé de </w:t>
      </w:r>
      <w:r w:rsidRPr="00ED4A6C">
        <w:rPr>
          <w:rFonts w:ascii="Montserrat Light" w:eastAsiaTheme="minorHAnsi" w:hAnsi="Montserrat Light"/>
          <w:lang w:val="fr-SN" w:eastAsia="en-US"/>
        </w:rPr>
        <w:t>28,9% en 1999 à 10,8% en 2019</w:t>
      </w:r>
      <w:r w:rsidR="00730207" w:rsidRPr="00ED4A6C">
        <w:rPr>
          <w:rFonts w:ascii="Montserrat Light" w:eastAsiaTheme="minorHAnsi" w:hAnsi="Montserrat Light"/>
          <w:lang w:val="fr-SN" w:eastAsia="en-US"/>
        </w:rPr>
        <w:t xml:space="preserve">, passant par des pics de 40,4 en 2001 et 45,0% en 2007. </w:t>
      </w:r>
      <w:r w:rsidRPr="00ED4A6C">
        <w:rPr>
          <w:rFonts w:ascii="Montserrat Light" w:eastAsiaTheme="minorHAnsi" w:hAnsi="Montserrat Light"/>
          <w:lang w:val="fr-SN" w:eastAsia="en-US"/>
        </w:rPr>
        <w:t>Par ailleurs,</w:t>
      </w:r>
      <w:r w:rsidR="00394695" w:rsidRPr="00ED4A6C">
        <w:rPr>
          <w:rFonts w:ascii="Montserrat Light" w:eastAsiaTheme="minorHAnsi" w:hAnsi="Montserrat Light"/>
          <w:lang w:val="fr-SN" w:eastAsia="en-US"/>
        </w:rPr>
        <w:t xml:space="preserve"> </w:t>
      </w:r>
      <w:r w:rsidR="00730207" w:rsidRPr="00ED4A6C">
        <w:rPr>
          <w:rFonts w:ascii="Montserrat Light" w:eastAsiaTheme="minorHAnsi" w:hAnsi="Montserrat Light"/>
          <w:lang w:val="fr-SN" w:eastAsia="en-US"/>
        </w:rPr>
        <w:t>depuis 2014, le</w:t>
      </w:r>
      <w:r w:rsidR="00E403BD" w:rsidRPr="00ED4A6C">
        <w:rPr>
          <w:rFonts w:ascii="Montserrat Light" w:eastAsiaTheme="minorHAnsi" w:hAnsi="Montserrat Light"/>
          <w:lang w:val="fr-SN" w:eastAsia="en-US"/>
        </w:rPr>
        <w:t xml:space="preserve"> T</w:t>
      </w:r>
      <w:r w:rsidR="00394695" w:rsidRPr="00ED4A6C">
        <w:rPr>
          <w:rFonts w:ascii="Montserrat Light" w:eastAsiaTheme="minorHAnsi" w:hAnsi="Montserrat Light"/>
          <w:lang w:val="fr-SN" w:eastAsia="en-US"/>
        </w:rPr>
        <w:t>CRE</w:t>
      </w:r>
      <w:r w:rsidR="00E403BD" w:rsidRPr="00ED4A6C">
        <w:rPr>
          <w:rFonts w:ascii="Montserrat Light" w:eastAsiaTheme="minorHAnsi" w:hAnsi="Montserrat Light"/>
          <w:lang w:val="fr-SN" w:eastAsia="en-US"/>
        </w:rPr>
        <w:t xml:space="preserve">, </w:t>
      </w:r>
      <w:r w:rsidR="00D77B48" w:rsidRPr="00ED4A6C">
        <w:rPr>
          <w:rFonts w:ascii="Montserrat Light" w:eastAsiaTheme="minorHAnsi" w:hAnsi="Montserrat Light"/>
          <w:lang w:val="fr-SN" w:eastAsia="en-US"/>
        </w:rPr>
        <w:t>apparaît</w:t>
      </w:r>
      <w:r w:rsidR="00E403BD" w:rsidRPr="00ED4A6C">
        <w:rPr>
          <w:rFonts w:ascii="Montserrat Light" w:eastAsiaTheme="minorHAnsi" w:hAnsi="Montserrat Light"/>
          <w:lang w:val="fr-SN" w:eastAsia="en-US"/>
        </w:rPr>
        <w:t xml:space="preserve"> moins compétitif que son </w:t>
      </w:r>
      <w:r w:rsidR="00E403BD" w:rsidRPr="00ED4A6C">
        <w:rPr>
          <w:rFonts w:ascii="Montserrat Light" w:eastAsiaTheme="minorHAnsi" w:hAnsi="Montserrat Light"/>
          <w:lang w:val="fr-SN" w:eastAsia="en-US"/>
        </w:rPr>
        <w:lastRenderedPageBreak/>
        <w:t xml:space="preserve">niveau moyen enregistré entre </w:t>
      </w:r>
      <w:r w:rsidR="00506335" w:rsidRPr="00ED4A6C">
        <w:rPr>
          <w:rFonts w:ascii="Montserrat Light" w:eastAsiaTheme="minorHAnsi" w:hAnsi="Montserrat Light"/>
          <w:lang w:val="fr-SN" w:eastAsia="en-US"/>
        </w:rPr>
        <w:t>1999</w:t>
      </w:r>
      <w:r w:rsidR="00E403BD" w:rsidRPr="00ED4A6C">
        <w:rPr>
          <w:rFonts w:ascii="Montserrat Light" w:eastAsiaTheme="minorHAnsi" w:hAnsi="Montserrat Light"/>
          <w:lang w:val="fr-SN" w:eastAsia="en-US"/>
        </w:rPr>
        <w:t xml:space="preserve"> et </w:t>
      </w:r>
      <w:r w:rsidR="00506335" w:rsidRPr="00ED4A6C">
        <w:rPr>
          <w:rFonts w:ascii="Montserrat Light" w:eastAsiaTheme="minorHAnsi" w:hAnsi="Montserrat Light"/>
          <w:lang w:val="fr-SN" w:eastAsia="en-US"/>
        </w:rPr>
        <w:t>2013</w:t>
      </w:r>
      <w:r w:rsidR="00E403BD" w:rsidRPr="00ED4A6C">
        <w:rPr>
          <w:rFonts w:ascii="Montserrat Light" w:eastAsiaTheme="minorHAnsi" w:hAnsi="Montserrat Light"/>
          <w:lang w:val="fr-SN" w:eastAsia="en-US"/>
        </w:rPr>
        <w:t>.</w:t>
      </w:r>
      <w:bookmarkEnd w:id="95"/>
    </w:p>
    <w:p w14:paraId="7830A361" w14:textId="6848FF33" w:rsidR="00E403BD" w:rsidRPr="00ED4A6C" w:rsidRDefault="00E403BD" w:rsidP="00333F2B">
      <w:pPr>
        <w:spacing w:after="0"/>
        <w:jc w:val="both"/>
        <w:rPr>
          <w:rFonts w:ascii="Montserrat Light" w:eastAsiaTheme="minorHAnsi" w:hAnsi="Montserrat Light"/>
          <w:lang w:val="fr-SN" w:eastAsia="en-US"/>
        </w:rPr>
      </w:pPr>
      <w:r w:rsidRPr="00ED4A6C">
        <w:rPr>
          <w:rFonts w:ascii="Montserrat Light" w:eastAsiaTheme="minorHAnsi" w:hAnsi="Montserrat Light"/>
          <w:lang w:val="fr-SN" w:eastAsia="en-US"/>
        </w:rPr>
        <w:t>Les mouvements ont cependant été heurtés au cours de la période</w:t>
      </w:r>
      <w:r w:rsidR="00D61F82" w:rsidRPr="00ED4A6C">
        <w:rPr>
          <w:rFonts w:ascii="Montserrat Light" w:eastAsiaTheme="minorHAnsi" w:hAnsi="Montserrat Light"/>
          <w:lang w:val="fr-SN" w:eastAsia="en-US"/>
        </w:rPr>
        <w:t xml:space="preserve"> 1999-2019</w:t>
      </w:r>
      <w:r w:rsidRPr="00ED4A6C">
        <w:rPr>
          <w:rFonts w:ascii="Montserrat Light" w:eastAsiaTheme="minorHAnsi" w:hAnsi="Montserrat Light"/>
          <w:lang w:val="fr-SN" w:eastAsia="en-US"/>
        </w:rPr>
        <w:t>. Deux phases importantes peuvent</w:t>
      </w:r>
      <w:r w:rsidR="00D61F82" w:rsidRPr="00ED4A6C">
        <w:rPr>
          <w:rFonts w:ascii="Montserrat Light" w:eastAsiaTheme="minorHAnsi" w:hAnsi="Montserrat Light"/>
          <w:lang w:val="fr-SN" w:eastAsia="en-US"/>
        </w:rPr>
        <w:t xml:space="preserve"> être identifiées :</w:t>
      </w:r>
    </w:p>
    <w:p w14:paraId="71381F69" w14:textId="6384705C" w:rsidR="00E403BD" w:rsidRPr="002D7A7B" w:rsidRDefault="00D61F82" w:rsidP="002D7A7B">
      <w:pPr>
        <w:pStyle w:val="Paragraphedeliste"/>
        <w:numPr>
          <w:ilvl w:val="0"/>
          <w:numId w:val="15"/>
        </w:numPr>
        <w:jc w:val="both"/>
        <w:rPr>
          <w:rFonts w:ascii="Montserrat Light" w:eastAsiaTheme="minorHAnsi" w:hAnsi="Montserrat Light"/>
          <w:lang w:val="fr-SN" w:eastAsia="en-US"/>
        </w:rPr>
      </w:pPr>
      <w:proofErr w:type="gramStart"/>
      <w:r w:rsidRPr="002D7A7B">
        <w:rPr>
          <w:rFonts w:ascii="Montserrat Light" w:eastAsiaTheme="minorHAnsi" w:hAnsi="Montserrat Light"/>
          <w:lang w:val="fr-SN" w:eastAsia="en-US"/>
        </w:rPr>
        <w:t>de</w:t>
      </w:r>
      <w:proofErr w:type="gramEnd"/>
      <w:r w:rsidRPr="002D7A7B">
        <w:rPr>
          <w:rFonts w:ascii="Montserrat Light" w:eastAsiaTheme="minorHAnsi" w:hAnsi="Montserrat Light"/>
          <w:lang w:val="fr-SN" w:eastAsia="en-US"/>
        </w:rPr>
        <w:t xml:space="preserve"> 1999 </w:t>
      </w:r>
      <w:r w:rsidR="00E403BD" w:rsidRPr="002D7A7B">
        <w:rPr>
          <w:rFonts w:ascii="Montserrat Light" w:eastAsiaTheme="minorHAnsi" w:hAnsi="Montserrat Light"/>
          <w:lang w:val="fr-SN" w:eastAsia="en-US"/>
        </w:rPr>
        <w:t xml:space="preserve">à fin </w:t>
      </w:r>
      <w:r w:rsidRPr="002D7A7B">
        <w:rPr>
          <w:rFonts w:ascii="Montserrat Light" w:eastAsiaTheme="minorHAnsi" w:hAnsi="Montserrat Light"/>
          <w:lang w:val="fr-SN" w:eastAsia="en-US"/>
        </w:rPr>
        <w:t>2012</w:t>
      </w:r>
      <w:r w:rsidR="00E403BD" w:rsidRPr="002D7A7B">
        <w:rPr>
          <w:rFonts w:ascii="Montserrat Light" w:eastAsiaTheme="minorHAnsi" w:hAnsi="Montserrat Light"/>
          <w:lang w:val="fr-SN" w:eastAsia="en-US"/>
        </w:rPr>
        <w:t xml:space="preserve">, le </w:t>
      </w:r>
      <w:r w:rsidR="00D77B48" w:rsidRPr="002D7A7B">
        <w:rPr>
          <w:rFonts w:ascii="Montserrat Light" w:eastAsiaTheme="minorHAnsi" w:hAnsi="Montserrat Light"/>
          <w:lang w:val="fr-SN" w:eastAsia="en-US"/>
        </w:rPr>
        <w:t>TCRE</w:t>
      </w:r>
      <w:r w:rsidRPr="002D7A7B">
        <w:rPr>
          <w:rFonts w:ascii="Montserrat Light" w:eastAsiaTheme="minorHAnsi" w:hAnsi="Montserrat Light"/>
          <w:lang w:val="fr-SN" w:eastAsia="en-US"/>
        </w:rPr>
        <w:t xml:space="preserve"> a évolué en dent de scie avec des années de forte appréciation et des sous périodes de dépréciation ;</w:t>
      </w:r>
    </w:p>
    <w:p w14:paraId="7F2C26EC" w14:textId="782DEC9D" w:rsidR="00E403BD" w:rsidRPr="002D7A7B" w:rsidRDefault="00D61F82" w:rsidP="002D7A7B">
      <w:pPr>
        <w:pStyle w:val="Paragraphedeliste"/>
        <w:numPr>
          <w:ilvl w:val="0"/>
          <w:numId w:val="15"/>
        </w:numPr>
        <w:jc w:val="both"/>
        <w:rPr>
          <w:rFonts w:ascii="Montserrat Light" w:eastAsiaTheme="minorHAnsi" w:hAnsi="Montserrat Light"/>
          <w:lang w:val="fr-SN" w:eastAsia="en-US"/>
        </w:rPr>
      </w:pPr>
      <w:proofErr w:type="gramStart"/>
      <w:r w:rsidRPr="002D7A7B">
        <w:rPr>
          <w:rFonts w:ascii="Montserrat Light" w:eastAsiaTheme="minorHAnsi" w:hAnsi="Montserrat Light"/>
          <w:lang w:val="fr-SN" w:eastAsia="en-US"/>
        </w:rPr>
        <w:t>d</w:t>
      </w:r>
      <w:r w:rsidR="00E403BD" w:rsidRPr="002D7A7B">
        <w:rPr>
          <w:rFonts w:ascii="Montserrat Light" w:eastAsiaTheme="minorHAnsi" w:hAnsi="Montserrat Light"/>
          <w:lang w:val="fr-SN" w:eastAsia="en-US"/>
        </w:rPr>
        <w:t>epuis</w:t>
      </w:r>
      <w:proofErr w:type="gramEnd"/>
      <w:r w:rsidR="00E403BD" w:rsidRPr="002D7A7B">
        <w:rPr>
          <w:rFonts w:ascii="Montserrat Light" w:eastAsiaTheme="minorHAnsi" w:hAnsi="Montserrat Light"/>
          <w:lang w:val="fr-SN" w:eastAsia="en-US"/>
        </w:rPr>
        <w:t xml:space="preserve"> </w:t>
      </w:r>
      <w:r w:rsidRPr="002D7A7B">
        <w:rPr>
          <w:rFonts w:ascii="Montserrat Light" w:eastAsiaTheme="minorHAnsi" w:hAnsi="Montserrat Light"/>
          <w:lang w:val="fr-SN" w:eastAsia="en-US"/>
        </w:rPr>
        <w:t>2012</w:t>
      </w:r>
      <w:r w:rsidR="00E403BD" w:rsidRPr="002D7A7B">
        <w:rPr>
          <w:rFonts w:ascii="Montserrat Light" w:eastAsiaTheme="minorHAnsi" w:hAnsi="Montserrat Light"/>
          <w:lang w:val="fr-SN" w:eastAsia="en-US"/>
        </w:rPr>
        <w:t>, l’effet de la crise des pays émergents a en partie compensé le</w:t>
      </w:r>
      <w:r w:rsidRPr="002D7A7B">
        <w:rPr>
          <w:rFonts w:ascii="Montserrat Light" w:eastAsiaTheme="minorHAnsi" w:hAnsi="Montserrat Light"/>
          <w:lang w:val="fr-SN" w:eastAsia="en-US"/>
        </w:rPr>
        <w:t xml:space="preserve"> </w:t>
      </w:r>
      <w:r w:rsidR="00E403BD" w:rsidRPr="002D7A7B">
        <w:rPr>
          <w:rFonts w:ascii="Montserrat Light" w:eastAsiaTheme="minorHAnsi" w:hAnsi="Montserrat Light"/>
          <w:lang w:val="fr-SN" w:eastAsia="en-US"/>
        </w:rPr>
        <w:t xml:space="preserve">mouvement </w:t>
      </w:r>
      <w:r w:rsidRPr="002D7A7B">
        <w:rPr>
          <w:rFonts w:ascii="Montserrat Light" w:eastAsiaTheme="minorHAnsi" w:hAnsi="Montserrat Light"/>
          <w:lang w:val="fr-SN" w:eastAsia="en-US"/>
        </w:rPr>
        <w:t>de dépréciation</w:t>
      </w:r>
      <w:r w:rsidR="00E403BD" w:rsidRPr="002D7A7B">
        <w:rPr>
          <w:rFonts w:ascii="Montserrat Light" w:eastAsiaTheme="minorHAnsi" w:hAnsi="Montserrat Light"/>
          <w:lang w:val="fr-SN" w:eastAsia="en-US"/>
        </w:rPr>
        <w:t xml:space="preserve"> du </w:t>
      </w:r>
      <w:r w:rsidRPr="002D7A7B">
        <w:rPr>
          <w:rFonts w:ascii="Montserrat Light" w:eastAsiaTheme="minorHAnsi" w:hAnsi="Montserrat Light"/>
          <w:lang w:val="fr-SN" w:eastAsia="en-US"/>
        </w:rPr>
        <w:t>Franc CFA</w:t>
      </w:r>
      <w:r w:rsidR="00E403BD" w:rsidRPr="002D7A7B">
        <w:rPr>
          <w:rFonts w:ascii="Montserrat Light" w:eastAsiaTheme="minorHAnsi" w:hAnsi="Montserrat Light"/>
          <w:lang w:val="fr-SN" w:eastAsia="en-US"/>
        </w:rPr>
        <w:t>.</w:t>
      </w:r>
    </w:p>
    <w:p w14:paraId="5C9A352B" w14:textId="19629E5C" w:rsidR="00FE5B10" w:rsidRPr="00ED4A6C" w:rsidRDefault="00D77B48" w:rsidP="00ED4A6C">
      <w:pPr>
        <w:jc w:val="both"/>
        <w:rPr>
          <w:rFonts w:ascii="Montserrat Light" w:eastAsiaTheme="minorHAnsi" w:hAnsi="Montserrat Light"/>
          <w:lang w:val="fr-SN" w:eastAsia="en-US"/>
        </w:rPr>
      </w:pPr>
      <w:bookmarkStart w:id="96" w:name="_Toc36112819"/>
      <w:r w:rsidRPr="00ED4A6C">
        <w:rPr>
          <w:rFonts w:ascii="Montserrat Light" w:eastAsiaTheme="minorHAnsi" w:hAnsi="Montserrat Light"/>
          <w:lang w:val="fr-SN" w:eastAsia="en-US"/>
        </w:rPr>
        <w:t>En outre</w:t>
      </w:r>
      <w:r w:rsidR="00DE0B4C" w:rsidRPr="00ED4A6C">
        <w:rPr>
          <w:rFonts w:ascii="Montserrat Light" w:eastAsiaTheme="minorHAnsi" w:hAnsi="Montserrat Light"/>
          <w:lang w:val="fr-SN" w:eastAsia="en-US"/>
        </w:rPr>
        <w:t xml:space="preserve">, </w:t>
      </w:r>
      <w:r w:rsidR="00730207" w:rsidRPr="00ED4A6C">
        <w:rPr>
          <w:rFonts w:ascii="Montserrat Light" w:eastAsiaTheme="minorHAnsi" w:hAnsi="Montserrat Light"/>
          <w:lang w:val="fr-SN" w:eastAsia="en-US"/>
        </w:rPr>
        <w:t>l’Europe et l’Afrique</w:t>
      </w:r>
      <w:r w:rsidR="00D61F82" w:rsidRPr="00ED4A6C">
        <w:rPr>
          <w:rFonts w:ascii="Montserrat Light" w:eastAsiaTheme="minorHAnsi" w:hAnsi="Montserrat Light"/>
          <w:lang w:val="fr-SN" w:eastAsia="en-US"/>
        </w:rPr>
        <w:t xml:space="preserve"> so</w:t>
      </w:r>
      <w:r w:rsidR="00DE0B4C" w:rsidRPr="00ED4A6C">
        <w:rPr>
          <w:rFonts w:ascii="Montserrat Light" w:eastAsiaTheme="minorHAnsi" w:hAnsi="Montserrat Light"/>
          <w:lang w:val="fr-SN" w:eastAsia="en-US"/>
        </w:rPr>
        <w:t xml:space="preserve">nt </w:t>
      </w:r>
      <w:r w:rsidR="00D61F82" w:rsidRPr="00ED4A6C">
        <w:rPr>
          <w:rFonts w:ascii="Montserrat Light" w:eastAsiaTheme="minorHAnsi" w:hAnsi="Montserrat Light"/>
          <w:lang w:val="fr-SN" w:eastAsia="en-US"/>
        </w:rPr>
        <w:t xml:space="preserve">les deux premiers </w:t>
      </w:r>
      <w:r w:rsidR="00730207" w:rsidRPr="00ED4A6C">
        <w:rPr>
          <w:rFonts w:ascii="Montserrat Light" w:eastAsiaTheme="minorHAnsi" w:hAnsi="Montserrat Light"/>
          <w:lang w:val="fr-SN" w:eastAsia="en-US"/>
        </w:rPr>
        <w:t xml:space="preserve">continents </w:t>
      </w:r>
      <w:r w:rsidR="00731995" w:rsidRPr="00ED4A6C">
        <w:rPr>
          <w:rFonts w:ascii="Montserrat Light" w:eastAsiaTheme="minorHAnsi" w:hAnsi="Montserrat Light"/>
          <w:lang w:val="fr-SN" w:eastAsia="en-US"/>
        </w:rPr>
        <w:t>par rapport aux</w:t>
      </w:r>
      <w:r w:rsidR="00730207" w:rsidRPr="00ED4A6C">
        <w:rPr>
          <w:rFonts w:ascii="Montserrat Light" w:eastAsiaTheme="minorHAnsi" w:hAnsi="Montserrat Light"/>
          <w:lang w:val="fr-SN" w:eastAsia="en-US"/>
        </w:rPr>
        <w:t xml:space="preserve">quels </w:t>
      </w:r>
      <w:r w:rsidR="00731995" w:rsidRPr="00ED4A6C">
        <w:rPr>
          <w:rFonts w:ascii="Montserrat Light" w:eastAsiaTheme="minorHAnsi" w:hAnsi="Montserrat Light"/>
          <w:lang w:val="fr-SN" w:eastAsia="en-US"/>
        </w:rPr>
        <w:t xml:space="preserve">est plus marquée l’appréciation du TCRE du Bénin ; ces deux continents totalisent près de </w:t>
      </w:r>
      <w:r w:rsidR="00C11942" w:rsidRPr="00ED4A6C">
        <w:rPr>
          <w:rFonts w:ascii="Montserrat Light" w:eastAsiaTheme="minorHAnsi" w:hAnsi="Montserrat Light"/>
          <w:lang w:val="fr-SN" w:eastAsia="en-US"/>
        </w:rPr>
        <w:t>30</w:t>
      </w:r>
      <w:r w:rsidRPr="00ED4A6C">
        <w:rPr>
          <w:rFonts w:ascii="Montserrat Light" w:eastAsiaTheme="minorHAnsi" w:hAnsi="Montserrat Light"/>
          <w:lang w:val="fr-SN" w:eastAsia="en-US"/>
        </w:rPr>
        <w:t>,0</w:t>
      </w:r>
      <w:r w:rsidR="00731995" w:rsidRPr="00ED4A6C">
        <w:rPr>
          <w:rFonts w:ascii="Montserrat Light" w:eastAsiaTheme="minorHAnsi" w:hAnsi="Montserrat Light"/>
          <w:lang w:val="fr-SN" w:eastAsia="en-US"/>
        </w:rPr>
        <w:t xml:space="preserve">% des </w:t>
      </w:r>
      <w:r w:rsidR="00C11942" w:rsidRPr="00ED4A6C">
        <w:rPr>
          <w:rFonts w:ascii="Montserrat Light" w:eastAsiaTheme="minorHAnsi" w:hAnsi="Montserrat Light"/>
          <w:lang w:val="fr-SN" w:eastAsia="en-US"/>
        </w:rPr>
        <w:t>exportations du B</w:t>
      </w:r>
      <w:r w:rsidR="00731995" w:rsidRPr="00ED4A6C">
        <w:rPr>
          <w:rFonts w:ascii="Montserrat Light" w:eastAsiaTheme="minorHAnsi" w:hAnsi="Montserrat Light"/>
          <w:lang w:val="fr-SN" w:eastAsia="en-US"/>
        </w:rPr>
        <w:t>énin</w:t>
      </w:r>
      <w:r w:rsidR="00C11942" w:rsidRPr="00ED4A6C">
        <w:rPr>
          <w:rFonts w:ascii="Montserrat Light" w:eastAsiaTheme="minorHAnsi" w:hAnsi="Montserrat Light"/>
          <w:lang w:val="fr-SN" w:eastAsia="en-US"/>
        </w:rPr>
        <w:t xml:space="preserve"> en 2019</w:t>
      </w:r>
      <w:r w:rsidR="00731995" w:rsidRPr="00ED4A6C">
        <w:rPr>
          <w:rFonts w:ascii="Montserrat Light" w:eastAsiaTheme="minorHAnsi" w:hAnsi="Montserrat Light"/>
          <w:lang w:val="fr-SN" w:eastAsia="en-US"/>
        </w:rPr>
        <w:t>. Toutefois, le TCRE a connu une dépréciation ces dernières années. En effet, par rapport à l’Europe, le TCRE est passé de 109,3% en 2015 à 77,5% en 2019</w:t>
      </w:r>
      <w:r w:rsidRPr="00ED4A6C">
        <w:rPr>
          <w:rFonts w:ascii="Montserrat Light" w:eastAsiaTheme="minorHAnsi" w:hAnsi="Montserrat Light"/>
          <w:lang w:val="fr-SN" w:eastAsia="en-US"/>
        </w:rPr>
        <w:t>.</w:t>
      </w:r>
      <w:r w:rsidR="00C11942" w:rsidRPr="00ED4A6C">
        <w:rPr>
          <w:rFonts w:ascii="Montserrat Light" w:eastAsiaTheme="minorHAnsi" w:hAnsi="Montserrat Light"/>
          <w:lang w:val="fr-SN" w:eastAsia="en-US"/>
        </w:rPr>
        <w:t xml:space="preserve"> </w:t>
      </w:r>
      <w:r w:rsidRPr="00ED4A6C">
        <w:rPr>
          <w:rFonts w:ascii="Montserrat Light" w:eastAsiaTheme="minorHAnsi" w:hAnsi="Montserrat Light"/>
          <w:lang w:val="fr-SN" w:eastAsia="en-US"/>
        </w:rPr>
        <w:t>De</w:t>
      </w:r>
      <w:r w:rsidR="00C11942" w:rsidRPr="00ED4A6C">
        <w:rPr>
          <w:rFonts w:ascii="Montserrat Light" w:eastAsiaTheme="minorHAnsi" w:hAnsi="Montserrat Light"/>
          <w:lang w:val="fr-SN" w:eastAsia="en-US"/>
        </w:rPr>
        <w:t xml:space="preserve"> même, </w:t>
      </w:r>
      <w:r w:rsidR="00731995" w:rsidRPr="00ED4A6C">
        <w:rPr>
          <w:rFonts w:ascii="Montserrat Light" w:eastAsiaTheme="minorHAnsi" w:hAnsi="Montserrat Light"/>
          <w:lang w:val="fr-SN" w:eastAsia="en-US"/>
        </w:rPr>
        <w:t xml:space="preserve">par rapport à l’Afrique, </w:t>
      </w:r>
      <w:r w:rsidR="00C11942" w:rsidRPr="00ED4A6C">
        <w:rPr>
          <w:rFonts w:ascii="Montserrat Light" w:eastAsiaTheme="minorHAnsi" w:hAnsi="Montserrat Light"/>
          <w:lang w:val="fr-SN" w:eastAsia="en-US"/>
        </w:rPr>
        <w:t>il est passé de 75,8% en 2015 à 67,7% en 2019</w:t>
      </w:r>
      <w:r w:rsidR="00D61F82" w:rsidRPr="00ED4A6C">
        <w:rPr>
          <w:rFonts w:ascii="Montserrat Light" w:eastAsiaTheme="minorHAnsi" w:hAnsi="Montserrat Light"/>
          <w:lang w:val="fr-SN" w:eastAsia="en-US"/>
        </w:rPr>
        <w:t>.</w:t>
      </w:r>
      <w:bookmarkEnd w:id="96"/>
    </w:p>
    <w:p w14:paraId="4D1DAA14" w14:textId="77777777" w:rsidR="006E3834" w:rsidRDefault="006E3834" w:rsidP="00AB0E0C">
      <w:pPr>
        <w:pStyle w:val="SOM"/>
        <w:spacing w:after="0"/>
        <w:jc w:val="both"/>
        <w:rPr>
          <w:b/>
          <w:sz w:val="22"/>
          <w:szCs w:val="22"/>
        </w:rPr>
        <w:sectPr w:rsidR="006E3834" w:rsidSect="006E3834">
          <w:type w:val="continuous"/>
          <w:pgSz w:w="11906" w:h="16838"/>
          <w:pgMar w:top="1417" w:right="1417" w:bottom="1417" w:left="1417" w:header="708" w:footer="708" w:gutter="0"/>
          <w:cols w:num="2" w:space="284"/>
          <w:titlePg/>
          <w:docGrid w:linePitch="360"/>
        </w:sectPr>
      </w:pPr>
    </w:p>
    <w:p w14:paraId="628D46DF" w14:textId="2908DBE5" w:rsidR="00BC1C88" w:rsidRPr="00ED4A6C" w:rsidRDefault="00101DBE" w:rsidP="00ED4A6C">
      <w:pPr>
        <w:jc w:val="both"/>
        <w:rPr>
          <w:b/>
        </w:rPr>
      </w:pPr>
      <w:bookmarkStart w:id="97" w:name="_Toc36112820"/>
      <w:r w:rsidRPr="00ED4A6C">
        <w:rPr>
          <w:noProof/>
          <w:lang w:val="fr-SN" w:eastAsia="fr-SN"/>
        </w:rPr>
        <w:drawing>
          <wp:inline distT="0" distB="0" distL="0" distR="0" wp14:anchorId="49873C2E" wp14:editId="75D8FE7B">
            <wp:extent cx="2832100" cy="1743075"/>
            <wp:effectExtent l="0" t="0" r="6350" b="9525"/>
            <wp:docPr id="226" name="Graphique 226">
              <a:extLst xmlns:a="http://schemas.openxmlformats.org/drawingml/2006/main">
                <a:ext uri="{FF2B5EF4-FFF2-40B4-BE49-F238E27FC236}">
                  <a16:creationId xmlns:a16="http://schemas.microsoft.com/office/drawing/2014/main" id="{03068ADF-458C-4630-92BB-ACF4D697D01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r w:rsidRPr="00ED4A6C">
        <w:rPr>
          <w:noProof/>
          <w:lang w:val="fr-SN" w:eastAsia="fr-SN"/>
        </w:rPr>
        <w:drawing>
          <wp:inline distT="0" distB="0" distL="0" distR="0" wp14:anchorId="37F5FE22" wp14:editId="790F8D21">
            <wp:extent cx="2876550" cy="1743075"/>
            <wp:effectExtent l="0" t="0" r="0" b="9525"/>
            <wp:docPr id="225" name="Graphique 225">
              <a:extLst xmlns:a="http://schemas.openxmlformats.org/drawingml/2006/main">
                <a:ext uri="{FF2B5EF4-FFF2-40B4-BE49-F238E27FC236}">
                  <a16:creationId xmlns:a16="http://schemas.microsoft.com/office/drawing/2014/main" id="{651ABC96-8362-4E64-A426-9E571C0CE87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r w:rsidR="004E1C5C" w:rsidRPr="00ED4A6C">
        <w:rPr>
          <w:noProof/>
          <w:lang w:val="fr-SN" w:eastAsia="fr-SN"/>
        </w:rPr>
        <w:drawing>
          <wp:inline distT="0" distB="0" distL="0" distR="0" wp14:anchorId="2BE16109" wp14:editId="373D3A91">
            <wp:extent cx="5715000" cy="2838450"/>
            <wp:effectExtent l="0" t="0" r="0" b="0"/>
            <wp:docPr id="12" name="Chart 12">
              <a:extLst xmlns:a="http://schemas.openxmlformats.org/drawingml/2006/main">
                <a:ext uri="{FF2B5EF4-FFF2-40B4-BE49-F238E27FC236}">
                  <a16:creationId xmlns:a16="http://schemas.microsoft.com/office/drawing/2014/main" id="{0898E282-13ED-40E4-84FB-FB1FF6B696A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bookmarkEnd w:id="97"/>
    </w:p>
    <w:p w14:paraId="10435996" w14:textId="77777777" w:rsidR="00FE5B10" w:rsidRDefault="00FE5B10" w:rsidP="00ED4A6C">
      <w:pPr>
        <w:jc w:val="both"/>
        <w:rPr>
          <w:b/>
        </w:rPr>
      </w:pPr>
    </w:p>
    <w:p w14:paraId="554BD79F" w14:textId="2CAD5284" w:rsidR="00333F2B" w:rsidRPr="00ED4A6C" w:rsidRDefault="00333F2B" w:rsidP="00ED4A6C">
      <w:pPr>
        <w:jc w:val="both"/>
        <w:rPr>
          <w:b/>
        </w:rPr>
        <w:sectPr w:rsidR="00333F2B" w:rsidRPr="00ED4A6C" w:rsidSect="00AA453B">
          <w:type w:val="continuous"/>
          <w:pgSz w:w="11906" w:h="16838"/>
          <w:pgMar w:top="1417" w:right="1417" w:bottom="1417" w:left="1417" w:header="708" w:footer="708" w:gutter="0"/>
          <w:cols w:space="708"/>
          <w:titlePg/>
          <w:docGrid w:linePitch="360"/>
        </w:sectPr>
      </w:pPr>
    </w:p>
    <w:p w14:paraId="796B1E9E" w14:textId="5CC17575" w:rsidR="006A1411" w:rsidRPr="00CA300D" w:rsidRDefault="006A1411" w:rsidP="00AB2FD9">
      <w:pPr>
        <w:pStyle w:val="SOM"/>
        <w:rPr>
          <w:rFonts w:ascii="Montserrat Light" w:hAnsi="Montserrat Light"/>
          <w:b/>
          <w:color w:val="2F5496" w:themeColor="accent5" w:themeShade="BF"/>
        </w:rPr>
      </w:pPr>
      <w:bookmarkStart w:id="98" w:name="_Toc37439289"/>
      <w:r w:rsidRPr="00CA300D">
        <w:rPr>
          <w:rFonts w:ascii="Montserrat Light" w:hAnsi="Montserrat Light"/>
          <w:b/>
          <w:color w:val="2F5496" w:themeColor="accent5" w:themeShade="BF"/>
        </w:rPr>
        <w:lastRenderedPageBreak/>
        <w:t>ANNEXE</w:t>
      </w:r>
      <w:r w:rsidR="009E2DB9" w:rsidRPr="00CA300D">
        <w:rPr>
          <w:rFonts w:ascii="Montserrat Light" w:hAnsi="Montserrat Light"/>
          <w:b/>
          <w:color w:val="2F5496" w:themeColor="accent5" w:themeShade="BF"/>
        </w:rPr>
        <w:t>S</w:t>
      </w:r>
      <w:bookmarkEnd w:id="98"/>
    </w:p>
    <w:p w14:paraId="080C8DF1" w14:textId="4164611A" w:rsidR="004E68AC" w:rsidRPr="00ED4A6C" w:rsidRDefault="00526874" w:rsidP="00ED4A6C">
      <w:pPr>
        <w:rPr>
          <w:rFonts w:ascii="Montserrat Light" w:hAnsi="Montserrat Light"/>
        </w:rPr>
      </w:pPr>
      <w:bookmarkStart w:id="99" w:name="_Toc36112822"/>
      <w:r w:rsidRPr="00ED4A6C">
        <w:rPr>
          <w:rFonts w:ascii="Montserrat Light" w:hAnsi="Montserrat Light"/>
        </w:rPr>
        <w:t xml:space="preserve">Annexe 1 </w:t>
      </w:r>
      <w:r w:rsidR="004E68AC" w:rsidRPr="00ED4A6C">
        <w:rPr>
          <w:rFonts w:ascii="Montserrat Light" w:hAnsi="Montserrat Light"/>
        </w:rPr>
        <w:t>: Evolution des exportations et des importations par produit, niveau SH2</w:t>
      </w:r>
      <w:bookmarkEnd w:id="9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970"/>
        <w:gridCol w:w="831"/>
        <w:gridCol w:w="909"/>
        <w:gridCol w:w="918"/>
        <w:gridCol w:w="895"/>
        <w:gridCol w:w="851"/>
        <w:gridCol w:w="851"/>
        <w:gridCol w:w="1133"/>
        <w:gridCol w:w="1559"/>
        <w:gridCol w:w="1562"/>
        <w:gridCol w:w="1276"/>
        <w:gridCol w:w="1237"/>
      </w:tblGrid>
      <w:tr w:rsidR="00093033" w:rsidRPr="00093033" w14:paraId="248A575C" w14:textId="77777777" w:rsidTr="00B271DD">
        <w:trPr>
          <w:trHeight w:val="288"/>
          <w:tblHeader/>
        </w:trPr>
        <w:tc>
          <w:tcPr>
            <w:tcW w:w="704" w:type="pct"/>
            <w:vMerge w:val="restart"/>
            <w:shd w:val="clear" w:color="auto" w:fill="auto"/>
            <w:vAlign w:val="center"/>
            <w:hideMark/>
          </w:tcPr>
          <w:p w14:paraId="04F671BD" w14:textId="77777777" w:rsidR="009346E6" w:rsidRPr="00A50420" w:rsidRDefault="009346E6" w:rsidP="009346E6">
            <w:pPr>
              <w:spacing w:after="0" w:line="240" w:lineRule="auto"/>
              <w:rPr>
                <w:rFonts w:ascii="Montserrat Light" w:hAnsi="Montserrat Light" w:cs="Calibri"/>
                <w:b/>
                <w:bCs/>
                <w:color w:val="000000"/>
                <w:sz w:val="16"/>
                <w:szCs w:val="16"/>
              </w:rPr>
            </w:pPr>
            <w:r w:rsidRPr="00A50420">
              <w:rPr>
                <w:rFonts w:ascii="Montserrat Light" w:hAnsi="Montserrat Light" w:cs="Calibri"/>
                <w:b/>
                <w:bCs/>
                <w:color w:val="000000"/>
                <w:sz w:val="16"/>
                <w:szCs w:val="16"/>
              </w:rPr>
              <w:t>Produits SH2</w:t>
            </w:r>
          </w:p>
        </w:tc>
        <w:tc>
          <w:tcPr>
            <w:tcW w:w="950" w:type="pct"/>
            <w:gridSpan w:val="3"/>
            <w:shd w:val="clear" w:color="auto" w:fill="auto"/>
            <w:noWrap/>
            <w:vAlign w:val="center"/>
            <w:hideMark/>
          </w:tcPr>
          <w:p w14:paraId="7D7619E0" w14:textId="77777777" w:rsidR="009346E6" w:rsidRPr="00093033" w:rsidRDefault="009346E6" w:rsidP="009346E6">
            <w:pPr>
              <w:spacing w:after="0" w:line="240" w:lineRule="auto"/>
              <w:jc w:val="center"/>
              <w:rPr>
                <w:rFonts w:ascii="Montserrat Light" w:hAnsi="Montserrat Light" w:cs="Calibri"/>
                <w:b/>
                <w:bCs/>
                <w:color w:val="000000"/>
                <w:sz w:val="16"/>
                <w:szCs w:val="16"/>
              </w:rPr>
            </w:pPr>
            <w:r w:rsidRPr="00093033">
              <w:rPr>
                <w:rFonts w:ascii="Montserrat Light" w:hAnsi="Montserrat Light" w:cs="Calibri"/>
                <w:b/>
                <w:bCs/>
                <w:color w:val="000000"/>
                <w:sz w:val="16"/>
                <w:szCs w:val="16"/>
              </w:rPr>
              <w:t>Exportations (Millions FCFA)</w:t>
            </w:r>
          </w:p>
        </w:tc>
        <w:tc>
          <w:tcPr>
            <w:tcW w:w="928" w:type="pct"/>
            <w:gridSpan w:val="3"/>
            <w:shd w:val="clear" w:color="auto" w:fill="auto"/>
            <w:noWrap/>
            <w:vAlign w:val="center"/>
            <w:hideMark/>
          </w:tcPr>
          <w:p w14:paraId="36CBABC0" w14:textId="187B4E97" w:rsidR="009346E6" w:rsidRPr="00093033" w:rsidRDefault="009346E6" w:rsidP="009346E6">
            <w:pPr>
              <w:spacing w:after="0" w:line="240" w:lineRule="auto"/>
              <w:jc w:val="center"/>
              <w:rPr>
                <w:rFonts w:ascii="Montserrat Light" w:hAnsi="Montserrat Light" w:cs="Calibri"/>
                <w:b/>
                <w:bCs/>
                <w:color w:val="000000"/>
                <w:sz w:val="16"/>
                <w:szCs w:val="16"/>
              </w:rPr>
            </w:pPr>
            <w:r w:rsidRPr="00093033">
              <w:rPr>
                <w:rFonts w:ascii="Montserrat Light" w:hAnsi="Montserrat Light" w:cs="Calibri"/>
                <w:b/>
                <w:bCs/>
                <w:color w:val="000000"/>
                <w:sz w:val="16"/>
                <w:szCs w:val="16"/>
              </w:rPr>
              <w:t>Importation</w:t>
            </w:r>
            <w:r w:rsidR="00093033">
              <w:rPr>
                <w:rFonts w:ascii="Montserrat Light" w:hAnsi="Montserrat Light" w:cs="Calibri"/>
                <w:b/>
                <w:bCs/>
                <w:color w:val="000000"/>
                <w:sz w:val="16"/>
                <w:szCs w:val="16"/>
              </w:rPr>
              <w:t>s</w:t>
            </w:r>
            <w:r w:rsidRPr="00093033">
              <w:rPr>
                <w:rFonts w:ascii="Montserrat Light" w:hAnsi="Montserrat Light" w:cs="Calibri"/>
                <w:b/>
                <w:bCs/>
                <w:color w:val="000000"/>
                <w:sz w:val="16"/>
                <w:szCs w:val="16"/>
              </w:rPr>
              <w:t xml:space="preserve"> (Millions FCFA)</w:t>
            </w:r>
          </w:p>
        </w:tc>
        <w:tc>
          <w:tcPr>
            <w:tcW w:w="405" w:type="pct"/>
            <w:shd w:val="clear" w:color="auto" w:fill="auto"/>
            <w:noWrap/>
            <w:vAlign w:val="center"/>
            <w:hideMark/>
          </w:tcPr>
          <w:p w14:paraId="3E88A484" w14:textId="77777777" w:rsidR="009346E6" w:rsidRPr="00093033" w:rsidRDefault="009346E6" w:rsidP="009346E6">
            <w:pPr>
              <w:spacing w:after="0" w:line="240" w:lineRule="auto"/>
              <w:rPr>
                <w:rFonts w:ascii="Montserrat Light" w:hAnsi="Montserrat Light" w:cs="Calibri"/>
                <w:b/>
                <w:bCs/>
                <w:color w:val="000000"/>
                <w:sz w:val="16"/>
                <w:szCs w:val="16"/>
              </w:rPr>
            </w:pPr>
            <w:r w:rsidRPr="00093033">
              <w:rPr>
                <w:rFonts w:ascii="Montserrat Light" w:hAnsi="Montserrat Light" w:cs="Calibri"/>
                <w:b/>
                <w:bCs/>
                <w:color w:val="000000"/>
                <w:sz w:val="16"/>
                <w:szCs w:val="16"/>
              </w:rPr>
              <w:t>Solde commercial</w:t>
            </w:r>
          </w:p>
        </w:tc>
        <w:tc>
          <w:tcPr>
            <w:tcW w:w="557" w:type="pct"/>
            <w:shd w:val="clear" w:color="auto" w:fill="auto"/>
            <w:noWrap/>
            <w:vAlign w:val="center"/>
            <w:hideMark/>
          </w:tcPr>
          <w:p w14:paraId="1B1C2589" w14:textId="77777777" w:rsidR="009346E6" w:rsidRPr="00093033" w:rsidRDefault="009346E6" w:rsidP="009346E6">
            <w:pPr>
              <w:spacing w:after="0" w:line="240" w:lineRule="auto"/>
              <w:rPr>
                <w:rFonts w:ascii="Montserrat Light" w:hAnsi="Montserrat Light" w:cs="Calibri"/>
                <w:b/>
                <w:bCs/>
                <w:color w:val="000000"/>
                <w:sz w:val="16"/>
                <w:szCs w:val="16"/>
              </w:rPr>
            </w:pPr>
            <w:r w:rsidRPr="00093033">
              <w:rPr>
                <w:rFonts w:ascii="Montserrat Light" w:hAnsi="Montserrat Light" w:cs="Calibri"/>
                <w:b/>
                <w:bCs/>
                <w:color w:val="000000"/>
                <w:sz w:val="16"/>
                <w:szCs w:val="16"/>
              </w:rPr>
              <w:t>Contribution aux exportations (%)</w:t>
            </w:r>
          </w:p>
        </w:tc>
        <w:tc>
          <w:tcPr>
            <w:tcW w:w="558" w:type="pct"/>
            <w:shd w:val="clear" w:color="auto" w:fill="auto"/>
            <w:noWrap/>
            <w:vAlign w:val="center"/>
            <w:hideMark/>
          </w:tcPr>
          <w:p w14:paraId="21D8BA7C" w14:textId="77777777" w:rsidR="009346E6" w:rsidRPr="00093033" w:rsidRDefault="009346E6" w:rsidP="009346E6">
            <w:pPr>
              <w:spacing w:after="0" w:line="240" w:lineRule="auto"/>
              <w:rPr>
                <w:rFonts w:ascii="Montserrat Light" w:hAnsi="Montserrat Light" w:cs="Calibri"/>
                <w:b/>
                <w:bCs/>
                <w:color w:val="000000"/>
                <w:sz w:val="16"/>
                <w:szCs w:val="16"/>
              </w:rPr>
            </w:pPr>
            <w:r w:rsidRPr="00093033">
              <w:rPr>
                <w:rFonts w:ascii="Montserrat Light" w:hAnsi="Montserrat Light" w:cs="Calibri"/>
                <w:b/>
                <w:bCs/>
                <w:color w:val="000000"/>
                <w:sz w:val="16"/>
                <w:szCs w:val="16"/>
              </w:rPr>
              <w:t>Contribution aux importations (%)</w:t>
            </w:r>
          </w:p>
        </w:tc>
        <w:tc>
          <w:tcPr>
            <w:tcW w:w="456" w:type="pct"/>
            <w:shd w:val="clear" w:color="auto" w:fill="auto"/>
            <w:noWrap/>
            <w:vAlign w:val="bottom"/>
            <w:hideMark/>
          </w:tcPr>
          <w:p w14:paraId="1276E5FD" w14:textId="77777777" w:rsidR="009346E6" w:rsidRPr="00093033" w:rsidRDefault="009346E6" w:rsidP="009346E6">
            <w:pPr>
              <w:spacing w:after="0" w:line="240" w:lineRule="auto"/>
              <w:rPr>
                <w:rFonts w:ascii="Montserrat Light" w:hAnsi="Montserrat Light" w:cs="Calibri"/>
                <w:b/>
                <w:bCs/>
                <w:color w:val="000000"/>
                <w:sz w:val="16"/>
                <w:szCs w:val="16"/>
              </w:rPr>
            </w:pPr>
            <w:r w:rsidRPr="00093033">
              <w:rPr>
                <w:rFonts w:ascii="Montserrat Light" w:hAnsi="Montserrat Light" w:cs="Calibri"/>
                <w:b/>
                <w:bCs/>
                <w:color w:val="000000"/>
                <w:sz w:val="16"/>
                <w:szCs w:val="16"/>
              </w:rPr>
              <w:t>Part des exportations</w:t>
            </w:r>
          </w:p>
        </w:tc>
        <w:tc>
          <w:tcPr>
            <w:tcW w:w="442" w:type="pct"/>
            <w:shd w:val="clear" w:color="auto" w:fill="auto"/>
            <w:noWrap/>
            <w:vAlign w:val="bottom"/>
            <w:hideMark/>
          </w:tcPr>
          <w:p w14:paraId="7661E490" w14:textId="77777777" w:rsidR="009346E6" w:rsidRPr="00093033" w:rsidRDefault="009346E6" w:rsidP="009346E6">
            <w:pPr>
              <w:spacing w:after="0" w:line="240" w:lineRule="auto"/>
              <w:rPr>
                <w:rFonts w:ascii="Montserrat Light" w:hAnsi="Montserrat Light" w:cs="Calibri"/>
                <w:b/>
                <w:bCs/>
                <w:color w:val="000000"/>
                <w:sz w:val="16"/>
                <w:szCs w:val="16"/>
              </w:rPr>
            </w:pPr>
            <w:r w:rsidRPr="00093033">
              <w:rPr>
                <w:rFonts w:ascii="Montserrat Light" w:hAnsi="Montserrat Light" w:cs="Calibri"/>
                <w:b/>
                <w:bCs/>
                <w:color w:val="000000"/>
                <w:sz w:val="16"/>
                <w:szCs w:val="16"/>
              </w:rPr>
              <w:t>Part des importations</w:t>
            </w:r>
          </w:p>
        </w:tc>
      </w:tr>
      <w:tr w:rsidR="00093033" w:rsidRPr="00093033" w14:paraId="69E7738E" w14:textId="77777777" w:rsidTr="00B271DD">
        <w:trPr>
          <w:trHeight w:val="288"/>
          <w:tblHeader/>
        </w:trPr>
        <w:tc>
          <w:tcPr>
            <w:tcW w:w="704" w:type="pct"/>
            <w:vMerge/>
            <w:shd w:val="clear" w:color="auto" w:fill="auto"/>
            <w:vAlign w:val="center"/>
            <w:hideMark/>
          </w:tcPr>
          <w:p w14:paraId="6A461F63" w14:textId="77777777" w:rsidR="009346E6" w:rsidRPr="00A50420" w:rsidRDefault="009346E6" w:rsidP="009346E6">
            <w:pPr>
              <w:spacing w:after="0" w:line="240" w:lineRule="auto"/>
              <w:rPr>
                <w:rFonts w:ascii="Montserrat Light" w:hAnsi="Montserrat Light" w:cs="Calibri"/>
                <w:b/>
                <w:bCs/>
                <w:color w:val="000000"/>
                <w:sz w:val="16"/>
                <w:szCs w:val="16"/>
              </w:rPr>
            </w:pPr>
          </w:p>
        </w:tc>
        <w:tc>
          <w:tcPr>
            <w:tcW w:w="297" w:type="pct"/>
            <w:shd w:val="clear" w:color="auto" w:fill="auto"/>
            <w:noWrap/>
            <w:vAlign w:val="center"/>
            <w:hideMark/>
          </w:tcPr>
          <w:p w14:paraId="1F2F174C" w14:textId="77777777" w:rsidR="009346E6" w:rsidRPr="00093033" w:rsidRDefault="009346E6" w:rsidP="009346E6">
            <w:pPr>
              <w:spacing w:after="0" w:line="240" w:lineRule="auto"/>
              <w:jc w:val="right"/>
              <w:rPr>
                <w:rFonts w:ascii="Montserrat Light" w:hAnsi="Montserrat Light" w:cs="Calibri"/>
                <w:b/>
                <w:bCs/>
                <w:color w:val="000000"/>
                <w:sz w:val="16"/>
                <w:szCs w:val="16"/>
              </w:rPr>
            </w:pPr>
            <w:r w:rsidRPr="00093033">
              <w:rPr>
                <w:rFonts w:ascii="Montserrat Light" w:hAnsi="Montserrat Light" w:cs="Calibri"/>
                <w:b/>
                <w:bCs/>
                <w:color w:val="000000"/>
                <w:sz w:val="16"/>
                <w:szCs w:val="16"/>
              </w:rPr>
              <w:t>2017</w:t>
            </w:r>
          </w:p>
        </w:tc>
        <w:tc>
          <w:tcPr>
            <w:tcW w:w="325" w:type="pct"/>
            <w:shd w:val="clear" w:color="auto" w:fill="auto"/>
            <w:noWrap/>
            <w:vAlign w:val="center"/>
            <w:hideMark/>
          </w:tcPr>
          <w:p w14:paraId="6C9D7B86" w14:textId="77777777" w:rsidR="009346E6" w:rsidRPr="00093033" w:rsidRDefault="009346E6" w:rsidP="009346E6">
            <w:pPr>
              <w:spacing w:after="0" w:line="240" w:lineRule="auto"/>
              <w:jc w:val="right"/>
              <w:rPr>
                <w:rFonts w:ascii="Montserrat Light" w:hAnsi="Montserrat Light" w:cs="Calibri"/>
                <w:b/>
                <w:bCs/>
                <w:color w:val="000000"/>
                <w:sz w:val="16"/>
                <w:szCs w:val="16"/>
              </w:rPr>
            </w:pPr>
            <w:r w:rsidRPr="00093033">
              <w:rPr>
                <w:rFonts w:ascii="Montserrat Light" w:hAnsi="Montserrat Light" w:cs="Calibri"/>
                <w:b/>
                <w:bCs/>
                <w:color w:val="000000"/>
                <w:sz w:val="16"/>
                <w:szCs w:val="16"/>
              </w:rPr>
              <w:t>2018</w:t>
            </w:r>
          </w:p>
        </w:tc>
        <w:tc>
          <w:tcPr>
            <w:tcW w:w="328" w:type="pct"/>
            <w:shd w:val="clear" w:color="auto" w:fill="auto"/>
            <w:noWrap/>
            <w:vAlign w:val="center"/>
            <w:hideMark/>
          </w:tcPr>
          <w:p w14:paraId="7098B75E" w14:textId="77777777" w:rsidR="009346E6" w:rsidRPr="00093033" w:rsidRDefault="009346E6" w:rsidP="009346E6">
            <w:pPr>
              <w:spacing w:after="0" w:line="240" w:lineRule="auto"/>
              <w:jc w:val="right"/>
              <w:rPr>
                <w:rFonts w:ascii="Montserrat Light" w:hAnsi="Montserrat Light" w:cs="Calibri"/>
                <w:b/>
                <w:bCs/>
                <w:color w:val="000000"/>
                <w:sz w:val="16"/>
                <w:szCs w:val="16"/>
              </w:rPr>
            </w:pPr>
            <w:r w:rsidRPr="00093033">
              <w:rPr>
                <w:rFonts w:ascii="Montserrat Light" w:hAnsi="Montserrat Light" w:cs="Calibri"/>
                <w:b/>
                <w:bCs/>
                <w:color w:val="000000"/>
                <w:sz w:val="16"/>
                <w:szCs w:val="16"/>
              </w:rPr>
              <w:t>2019</w:t>
            </w:r>
          </w:p>
        </w:tc>
        <w:tc>
          <w:tcPr>
            <w:tcW w:w="320" w:type="pct"/>
            <w:shd w:val="clear" w:color="auto" w:fill="auto"/>
            <w:noWrap/>
            <w:vAlign w:val="center"/>
            <w:hideMark/>
          </w:tcPr>
          <w:p w14:paraId="2DBF7C5F" w14:textId="77777777" w:rsidR="009346E6" w:rsidRPr="00093033" w:rsidRDefault="009346E6" w:rsidP="009346E6">
            <w:pPr>
              <w:spacing w:after="0" w:line="240" w:lineRule="auto"/>
              <w:jc w:val="right"/>
              <w:rPr>
                <w:rFonts w:ascii="Montserrat Light" w:hAnsi="Montserrat Light" w:cs="Calibri"/>
                <w:b/>
                <w:bCs/>
                <w:color w:val="000000"/>
                <w:sz w:val="16"/>
                <w:szCs w:val="16"/>
              </w:rPr>
            </w:pPr>
            <w:r w:rsidRPr="00093033">
              <w:rPr>
                <w:rFonts w:ascii="Montserrat Light" w:hAnsi="Montserrat Light" w:cs="Calibri"/>
                <w:b/>
                <w:bCs/>
                <w:color w:val="000000"/>
                <w:sz w:val="16"/>
                <w:szCs w:val="16"/>
              </w:rPr>
              <w:t>2017</w:t>
            </w:r>
          </w:p>
        </w:tc>
        <w:tc>
          <w:tcPr>
            <w:tcW w:w="304" w:type="pct"/>
            <w:shd w:val="clear" w:color="auto" w:fill="auto"/>
            <w:noWrap/>
            <w:vAlign w:val="center"/>
            <w:hideMark/>
          </w:tcPr>
          <w:p w14:paraId="26131FA8" w14:textId="77777777" w:rsidR="009346E6" w:rsidRPr="00093033" w:rsidRDefault="009346E6" w:rsidP="009346E6">
            <w:pPr>
              <w:spacing w:after="0" w:line="240" w:lineRule="auto"/>
              <w:jc w:val="right"/>
              <w:rPr>
                <w:rFonts w:ascii="Montserrat Light" w:hAnsi="Montserrat Light" w:cs="Calibri"/>
                <w:b/>
                <w:bCs/>
                <w:color w:val="000000"/>
                <w:sz w:val="16"/>
                <w:szCs w:val="16"/>
              </w:rPr>
            </w:pPr>
            <w:r w:rsidRPr="00093033">
              <w:rPr>
                <w:rFonts w:ascii="Montserrat Light" w:hAnsi="Montserrat Light" w:cs="Calibri"/>
                <w:b/>
                <w:bCs/>
                <w:color w:val="000000"/>
                <w:sz w:val="16"/>
                <w:szCs w:val="16"/>
              </w:rPr>
              <w:t>2018</w:t>
            </w:r>
          </w:p>
        </w:tc>
        <w:tc>
          <w:tcPr>
            <w:tcW w:w="304" w:type="pct"/>
            <w:shd w:val="clear" w:color="auto" w:fill="auto"/>
            <w:noWrap/>
            <w:vAlign w:val="center"/>
            <w:hideMark/>
          </w:tcPr>
          <w:p w14:paraId="46B22D06" w14:textId="77777777" w:rsidR="009346E6" w:rsidRPr="00093033" w:rsidRDefault="009346E6" w:rsidP="009346E6">
            <w:pPr>
              <w:spacing w:after="0" w:line="240" w:lineRule="auto"/>
              <w:jc w:val="right"/>
              <w:rPr>
                <w:rFonts w:ascii="Montserrat Light" w:hAnsi="Montserrat Light" w:cs="Calibri"/>
                <w:b/>
                <w:bCs/>
                <w:color w:val="000000"/>
                <w:sz w:val="16"/>
                <w:szCs w:val="16"/>
              </w:rPr>
            </w:pPr>
            <w:r w:rsidRPr="00093033">
              <w:rPr>
                <w:rFonts w:ascii="Montserrat Light" w:hAnsi="Montserrat Light" w:cs="Calibri"/>
                <w:b/>
                <w:bCs/>
                <w:color w:val="000000"/>
                <w:sz w:val="16"/>
                <w:szCs w:val="16"/>
              </w:rPr>
              <w:t>2019</w:t>
            </w:r>
          </w:p>
        </w:tc>
        <w:tc>
          <w:tcPr>
            <w:tcW w:w="405" w:type="pct"/>
            <w:shd w:val="clear" w:color="auto" w:fill="auto"/>
            <w:noWrap/>
            <w:vAlign w:val="center"/>
            <w:hideMark/>
          </w:tcPr>
          <w:p w14:paraId="3C761379" w14:textId="77777777" w:rsidR="009346E6" w:rsidRPr="00093033" w:rsidRDefault="009346E6" w:rsidP="009346E6">
            <w:pPr>
              <w:spacing w:after="0" w:line="240" w:lineRule="auto"/>
              <w:jc w:val="right"/>
              <w:rPr>
                <w:rFonts w:ascii="Montserrat Light" w:hAnsi="Montserrat Light" w:cs="Calibri"/>
                <w:b/>
                <w:bCs/>
                <w:color w:val="000000"/>
                <w:sz w:val="16"/>
                <w:szCs w:val="16"/>
              </w:rPr>
            </w:pPr>
            <w:r w:rsidRPr="00093033">
              <w:rPr>
                <w:rFonts w:ascii="Montserrat Light" w:hAnsi="Montserrat Light" w:cs="Calibri"/>
                <w:b/>
                <w:bCs/>
                <w:color w:val="000000"/>
                <w:sz w:val="16"/>
                <w:szCs w:val="16"/>
              </w:rPr>
              <w:t>2019</w:t>
            </w:r>
          </w:p>
        </w:tc>
        <w:tc>
          <w:tcPr>
            <w:tcW w:w="557" w:type="pct"/>
            <w:shd w:val="clear" w:color="auto" w:fill="auto"/>
            <w:noWrap/>
            <w:vAlign w:val="center"/>
            <w:hideMark/>
          </w:tcPr>
          <w:p w14:paraId="18D5F010" w14:textId="77777777" w:rsidR="009346E6" w:rsidRPr="00093033" w:rsidRDefault="009346E6" w:rsidP="009346E6">
            <w:pPr>
              <w:spacing w:after="0" w:line="240" w:lineRule="auto"/>
              <w:rPr>
                <w:rFonts w:ascii="Montserrat Light" w:hAnsi="Montserrat Light" w:cs="Calibri"/>
                <w:b/>
                <w:bCs/>
                <w:color w:val="000000"/>
                <w:sz w:val="16"/>
                <w:szCs w:val="16"/>
              </w:rPr>
            </w:pPr>
            <w:r w:rsidRPr="00093033">
              <w:rPr>
                <w:rFonts w:ascii="Montserrat Light" w:hAnsi="Montserrat Light" w:cs="Calibri"/>
                <w:b/>
                <w:bCs/>
                <w:color w:val="000000"/>
                <w:sz w:val="16"/>
                <w:szCs w:val="16"/>
              </w:rPr>
              <w:t>2019/2018</w:t>
            </w:r>
          </w:p>
        </w:tc>
        <w:tc>
          <w:tcPr>
            <w:tcW w:w="558" w:type="pct"/>
            <w:shd w:val="clear" w:color="auto" w:fill="auto"/>
            <w:noWrap/>
            <w:vAlign w:val="center"/>
            <w:hideMark/>
          </w:tcPr>
          <w:p w14:paraId="626746E4" w14:textId="77777777" w:rsidR="009346E6" w:rsidRPr="00093033" w:rsidRDefault="009346E6" w:rsidP="009346E6">
            <w:pPr>
              <w:spacing w:after="0" w:line="240" w:lineRule="auto"/>
              <w:rPr>
                <w:rFonts w:ascii="Montserrat Light" w:hAnsi="Montserrat Light" w:cs="Calibri"/>
                <w:b/>
                <w:bCs/>
                <w:color w:val="000000"/>
                <w:sz w:val="16"/>
                <w:szCs w:val="16"/>
              </w:rPr>
            </w:pPr>
            <w:r w:rsidRPr="00093033">
              <w:rPr>
                <w:rFonts w:ascii="Montserrat Light" w:hAnsi="Montserrat Light" w:cs="Calibri"/>
                <w:b/>
                <w:bCs/>
                <w:color w:val="000000"/>
                <w:sz w:val="16"/>
                <w:szCs w:val="16"/>
              </w:rPr>
              <w:t>2019/2018</w:t>
            </w:r>
          </w:p>
        </w:tc>
        <w:tc>
          <w:tcPr>
            <w:tcW w:w="456" w:type="pct"/>
            <w:shd w:val="clear" w:color="auto" w:fill="auto"/>
            <w:noWrap/>
            <w:vAlign w:val="bottom"/>
            <w:hideMark/>
          </w:tcPr>
          <w:p w14:paraId="2F1771B2" w14:textId="77777777" w:rsidR="009346E6" w:rsidRPr="00093033" w:rsidRDefault="009346E6" w:rsidP="009346E6">
            <w:pPr>
              <w:spacing w:after="0" w:line="240" w:lineRule="auto"/>
              <w:jc w:val="right"/>
              <w:rPr>
                <w:rFonts w:ascii="Montserrat Light" w:hAnsi="Montserrat Light" w:cs="Calibri"/>
                <w:b/>
                <w:bCs/>
                <w:color w:val="000000"/>
                <w:sz w:val="16"/>
                <w:szCs w:val="16"/>
              </w:rPr>
            </w:pPr>
            <w:r w:rsidRPr="00093033">
              <w:rPr>
                <w:rFonts w:ascii="Montserrat Light" w:hAnsi="Montserrat Light" w:cs="Calibri"/>
                <w:b/>
                <w:bCs/>
                <w:color w:val="000000"/>
                <w:sz w:val="16"/>
                <w:szCs w:val="16"/>
              </w:rPr>
              <w:t>2019</w:t>
            </w:r>
          </w:p>
        </w:tc>
        <w:tc>
          <w:tcPr>
            <w:tcW w:w="442" w:type="pct"/>
            <w:shd w:val="clear" w:color="auto" w:fill="auto"/>
            <w:noWrap/>
            <w:vAlign w:val="bottom"/>
            <w:hideMark/>
          </w:tcPr>
          <w:p w14:paraId="31717D7A" w14:textId="77777777" w:rsidR="009346E6" w:rsidRPr="00093033" w:rsidRDefault="009346E6" w:rsidP="009346E6">
            <w:pPr>
              <w:spacing w:after="0" w:line="240" w:lineRule="auto"/>
              <w:jc w:val="right"/>
              <w:rPr>
                <w:rFonts w:ascii="Montserrat Light" w:hAnsi="Montserrat Light" w:cs="Calibri"/>
                <w:b/>
                <w:bCs/>
                <w:color w:val="000000"/>
                <w:sz w:val="16"/>
                <w:szCs w:val="16"/>
              </w:rPr>
            </w:pPr>
            <w:r w:rsidRPr="00093033">
              <w:rPr>
                <w:rFonts w:ascii="Montserrat Light" w:hAnsi="Montserrat Light" w:cs="Calibri"/>
                <w:b/>
                <w:bCs/>
                <w:color w:val="000000"/>
                <w:sz w:val="16"/>
                <w:szCs w:val="16"/>
              </w:rPr>
              <w:t>2019</w:t>
            </w:r>
          </w:p>
        </w:tc>
      </w:tr>
      <w:tr w:rsidR="00FD294B" w:rsidRPr="009346E6" w14:paraId="46429DA1" w14:textId="77777777" w:rsidTr="00B271DD">
        <w:trPr>
          <w:trHeight w:val="288"/>
        </w:trPr>
        <w:tc>
          <w:tcPr>
            <w:tcW w:w="704" w:type="pct"/>
            <w:shd w:val="clear" w:color="auto" w:fill="auto"/>
            <w:vAlign w:val="center"/>
            <w:hideMark/>
          </w:tcPr>
          <w:p w14:paraId="6F48FE4D" w14:textId="4C764A8B" w:rsidR="00FD294B" w:rsidRPr="00A50420" w:rsidRDefault="00FD294B" w:rsidP="00FD294B">
            <w:pPr>
              <w:spacing w:after="0" w:line="240" w:lineRule="auto"/>
              <w:rPr>
                <w:rFonts w:ascii="Montserrat Light" w:hAnsi="Montserrat Light" w:cs="Calibri"/>
                <w:color w:val="000000"/>
                <w:sz w:val="14"/>
                <w:szCs w:val="14"/>
              </w:rPr>
            </w:pPr>
            <w:r>
              <w:rPr>
                <w:rFonts w:ascii="Montserrat Light" w:hAnsi="Montserrat Light" w:cs="Calibri"/>
                <w:color w:val="000000"/>
                <w:sz w:val="12"/>
                <w:szCs w:val="12"/>
              </w:rPr>
              <w:t>ANIMAUX VIVANTS</w:t>
            </w:r>
          </w:p>
        </w:tc>
        <w:tc>
          <w:tcPr>
            <w:tcW w:w="297" w:type="pct"/>
            <w:shd w:val="clear" w:color="auto" w:fill="auto"/>
            <w:noWrap/>
            <w:vAlign w:val="center"/>
            <w:hideMark/>
          </w:tcPr>
          <w:p w14:paraId="5E50C981" w14:textId="0789DD7D"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17,7</w:t>
            </w:r>
          </w:p>
        </w:tc>
        <w:tc>
          <w:tcPr>
            <w:tcW w:w="325" w:type="pct"/>
            <w:shd w:val="clear" w:color="auto" w:fill="auto"/>
            <w:noWrap/>
            <w:vAlign w:val="center"/>
            <w:hideMark/>
          </w:tcPr>
          <w:p w14:paraId="5C4F4BAE" w14:textId="389FB6C1"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4,9</w:t>
            </w:r>
          </w:p>
        </w:tc>
        <w:tc>
          <w:tcPr>
            <w:tcW w:w="328" w:type="pct"/>
            <w:shd w:val="clear" w:color="auto" w:fill="auto"/>
            <w:noWrap/>
            <w:vAlign w:val="center"/>
            <w:hideMark/>
          </w:tcPr>
          <w:p w14:paraId="691728AD" w14:textId="55CD1466"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2,1</w:t>
            </w:r>
          </w:p>
        </w:tc>
        <w:tc>
          <w:tcPr>
            <w:tcW w:w="320" w:type="pct"/>
            <w:shd w:val="clear" w:color="auto" w:fill="auto"/>
            <w:noWrap/>
            <w:vAlign w:val="center"/>
            <w:hideMark/>
          </w:tcPr>
          <w:p w14:paraId="38806637" w14:textId="52B23712"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142,1</w:t>
            </w:r>
          </w:p>
        </w:tc>
        <w:tc>
          <w:tcPr>
            <w:tcW w:w="304" w:type="pct"/>
            <w:shd w:val="clear" w:color="auto" w:fill="auto"/>
            <w:noWrap/>
            <w:vAlign w:val="center"/>
            <w:hideMark/>
          </w:tcPr>
          <w:p w14:paraId="30DE1F01" w14:textId="48E61C57"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159,4</w:t>
            </w:r>
          </w:p>
        </w:tc>
        <w:tc>
          <w:tcPr>
            <w:tcW w:w="304" w:type="pct"/>
            <w:shd w:val="clear" w:color="auto" w:fill="auto"/>
            <w:noWrap/>
            <w:vAlign w:val="center"/>
            <w:hideMark/>
          </w:tcPr>
          <w:p w14:paraId="545826BB" w14:textId="4EC8D780"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195,7</w:t>
            </w:r>
          </w:p>
        </w:tc>
        <w:tc>
          <w:tcPr>
            <w:tcW w:w="405" w:type="pct"/>
            <w:shd w:val="clear" w:color="auto" w:fill="auto"/>
            <w:noWrap/>
            <w:vAlign w:val="center"/>
            <w:hideMark/>
          </w:tcPr>
          <w:p w14:paraId="54D2A4B5" w14:textId="416CDCE2"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-171,1</w:t>
            </w:r>
          </w:p>
        </w:tc>
        <w:tc>
          <w:tcPr>
            <w:tcW w:w="557" w:type="pct"/>
            <w:shd w:val="clear" w:color="auto" w:fill="auto"/>
            <w:noWrap/>
            <w:vAlign w:val="center"/>
            <w:hideMark/>
          </w:tcPr>
          <w:p w14:paraId="30058640" w14:textId="4A0D33AC"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0,0</w:t>
            </w:r>
          </w:p>
        </w:tc>
        <w:tc>
          <w:tcPr>
            <w:tcW w:w="558" w:type="pct"/>
            <w:shd w:val="clear" w:color="auto" w:fill="auto"/>
            <w:noWrap/>
            <w:vAlign w:val="center"/>
            <w:hideMark/>
          </w:tcPr>
          <w:p w14:paraId="5EFC1E90" w14:textId="24D12239"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0,0</w:t>
            </w:r>
          </w:p>
        </w:tc>
        <w:tc>
          <w:tcPr>
            <w:tcW w:w="456" w:type="pct"/>
            <w:shd w:val="clear" w:color="auto" w:fill="auto"/>
            <w:noWrap/>
            <w:vAlign w:val="center"/>
            <w:hideMark/>
          </w:tcPr>
          <w:p w14:paraId="092D67F0" w14:textId="465588D9"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0,0</w:t>
            </w:r>
          </w:p>
        </w:tc>
        <w:tc>
          <w:tcPr>
            <w:tcW w:w="442" w:type="pct"/>
            <w:shd w:val="clear" w:color="auto" w:fill="auto"/>
            <w:noWrap/>
            <w:vAlign w:val="center"/>
            <w:hideMark/>
          </w:tcPr>
          <w:p w14:paraId="2DF90BB3" w14:textId="0DC0BF2D"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0,0</w:t>
            </w:r>
          </w:p>
        </w:tc>
      </w:tr>
      <w:tr w:rsidR="00FD294B" w:rsidRPr="009346E6" w14:paraId="08F4CB64" w14:textId="77777777" w:rsidTr="00B271DD">
        <w:trPr>
          <w:trHeight w:val="468"/>
        </w:trPr>
        <w:tc>
          <w:tcPr>
            <w:tcW w:w="704" w:type="pct"/>
            <w:shd w:val="clear" w:color="auto" w:fill="auto"/>
            <w:vAlign w:val="center"/>
            <w:hideMark/>
          </w:tcPr>
          <w:p w14:paraId="04A60DE5" w14:textId="6F6F67E8" w:rsidR="00FD294B" w:rsidRPr="00A50420" w:rsidRDefault="00FD294B" w:rsidP="00FD294B">
            <w:pPr>
              <w:spacing w:after="0" w:line="240" w:lineRule="auto"/>
              <w:rPr>
                <w:rFonts w:ascii="Montserrat Light" w:hAnsi="Montserrat Light" w:cs="Calibri"/>
                <w:color w:val="000000"/>
                <w:sz w:val="14"/>
                <w:szCs w:val="14"/>
              </w:rPr>
            </w:pPr>
            <w:r>
              <w:rPr>
                <w:rFonts w:ascii="Montserrat Light" w:hAnsi="Montserrat Light" w:cs="Calibri"/>
                <w:color w:val="000000"/>
                <w:sz w:val="12"/>
                <w:szCs w:val="12"/>
              </w:rPr>
              <w:t>VIANDES ET ABATS COMESTIBLES</w:t>
            </w:r>
          </w:p>
        </w:tc>
        <w:tc>
          <w:tcPr>
            <w:tcW w:w="297" w:type="pct"/>
            <w:shd w:val="clear" w:color="auto" w:fill="auto"/>
            <w:noWrap/>
            <w:vAlign w:val="center"/>
            <w:hideMark/>
          </w:tcPr>
          <w:p w14:paraId="716FCCF3" w14:textId="27374F43"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13 398,8</w:t>
            </w:r>
          </w:p>
        </w:tc>
        <w:tc>
          <w:tcPr>
            <w:tcW w:w="325" w:type="pct"/>
            <w:shd w:val="clear" w:color="auto" w:fill="auto"/>
            <w:noWrap/>
            <w:vAlign w:val="center"/>
            <w:hideMark/>
          </w:tcPr>
          <w:p w14:paraId="69168069" w14:textId="68FF7140"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17 116,8</w:t>
            </w:r>
          </w:p>
        </w:tc>
        <w:tc>
          <w:tcPr>
            <w:tcW w:w="328" w:type="pct"/>
            <w:shd w:val="clear" w:color="auto" w:fill="auto"/>
            <w:noWrap/>
            <w:vAlign w:val="center"/>
            <w:hideMark/>
          </w:tcPr>
          <w:p w14:paraId="1F4918FC" w14:textId="220A6FB4"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11 544,9</w:t>
            </w:r>
          </w:p>
        </w:tc>
        <w:tc>
          <w:tcPr>
            <w:tcW w:w="320" w:type="pct"/>
            <w:shd w:val="clear" w:color="auto" w:fill="auto"/>
            <w:noWrap/>
            <w:vAlign w:val="center"/>
            <w:hideMark/>
          </w:tcPr>
          <w:p w14:paraId="5250310B" w14:textId="1E5FF580"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58 550,7</w:t>
            </w:r>
          </w:p>
        </w:tc>
        <w:tc>
          <w:tcPr>
            <w:tcW w:w="304" w:type="pct"/>
            <w:shd w:val="clear" w:color="auto" w:fill="auto"/>
            <w:noWrap/>
            <w:vAlign w:val="center"/>
            <w:hideMark/>
          </w:tcPr>
          <w:p w14:paraId="6976675C" w14:textId="2EBB731B"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61 688,1</w:t>
            </w:r>
          </w:p>
        </w:tc>
        <w:tc>
          <w:tcPr>
            <w:tcW w:w="304" w:type="pct"/>
            <w:shd w:val="clear" w:color="auto" w:fill="auto"/>
            <w:noWrap/>
            <w:vAlign w:val="center"/>
            <w:hideMark/>
          </w:tcPr>
          <w:p w14:paraId="7E6811A1" w14:textId="4FC9429D"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61 708,9</w:t>
            </w:r>
          </w:p>
        </w:tc>
        <w:tc>
          <w:tcPr>
            <w:tcW w:w="405" w:type="pct"/>
            <w:shd w:val="clear" w:color="auto" w:fill="auto"/>
            <w:noWrap/>
            <w:vAlign w:val="center"/>
            <w:hideMark/>
          </w:tcPr>
          <w:p w14:paraId="79794C30" w14:textId="54B7C851"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-43 067,5</w:t>
            </w:r>
          </w:p>
        </w:tc>
        <w:tc>
          <w:tcPr>
            <w:tcW w:w="557" w:type="pct"/>
            <w:shd w:val="clear" w:color="auto" w:fill="auto"/>
            <w:noWrap/>
            <w:vAlign w:val="center"/>
            <w:hideMark/>
          </w:tcPr>
          <w:p w14:paraId="3D6CD3A2" w14:textId="13A733A3"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-1,1</w:t>
            </w:r>
          </w:p>
        </w:tc>
        <w:tc>
          <w:tcPr>
            <w:tcW w:w="558" w:type="pct"/>
            <w:shd w:val="clear" w:color="auto" w:fill="auto"/>
            <w:noWrap/>
            <w:vAlign w:val="center"/>
            <w:hideMark/>
          </w:tcPr>
          <w:p w14:paraId="12FFD3FB" w14:textId="677CF585"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0,0</w:t>
            </w:r>
          </w:p>
        </w:tc>
        <w:tc>
          <w:tcPr>
            <w:tcW w:w="456" w:type="pct"/>
            <w:shd w:val="clear" w:color="auto" w:fill="auto"/>
            <w:noWrap/>
            <w:vAlign w:val="center"/>
            <w:hideMark/>
          </w:tcPr>
          <w:p w14:paraId="7B740DC3" w14:textId="255A5F26"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2,3</w:t>
            </w:r>
          </w:p>
        </w:tc>
        <w:tc>
          <w:tcPr>
            <w:tcW w:w="442" w:type="pct"/>
            <w:shd w:val="clear" w:color="auto" w:fill="auto"/>
            <w:noWrap/>
            <w:vAlign w:val="center"/>
            <w:hideMark/>
          </w:tcPr>
          <w:p w14:paraId="2E40D9EB" w14:textId="195A5E24"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3,6</w:t>
            </w:r>
          </w:p>
        </w:tc>
      </w:tr>
      <w:tr w:rsidR="00FD294B" w:rsidRPr="009346E6" w14:paraId="18DB02A4" w14:textId="77777777" w:rsidTr="00B271DD">
        <w:trPr>
          <w:trHeight w:val="288"/>
        </w:trPr>
        <w:tc>
          <w:tcPr>
            <w:tcW w:w="704" w:type="pct"/>
            <w:shd w:val="clear" w:color="auto" w:fill="auto"/>
            <w:vAlign w:val="center"/>
            <w:hideMark/>
          </w:tcPr>
          <w:p w14:paraId="322B6597" w14:textId="4DCB5A4B" w:rsidR="00FD294B" w:rsidRPr="00A50420" w:rsidRDefault="00FD294B" w:rsidP="00FD294B">
            <w:pPr>
              <w:spacing w:after="0" w:line="240" w:lineRule="auto"/>
              <w:rPr>
                <w:rFonts w:ascii="Montserrat Light" w:hAnsi="Montserrat Light" w:cs="Calibri"/>
                <w:color w:val="000000"/>
                <w:sz w:val="14"/>
                <w:szCs w:val="14"/>
              </w:rPr>
            </w:pPr>
            <w:r>
              <w:rPr>
                <w:rFonts w:ascii="Montserrat Light" w:hAnsi="Montserrat Light" w:cs="Calibri"/>
                <w:color w:val="000000"/>
                <w:sz w:val="12"/>
                <w:szCs w:val="12"/>
              </w:rPr>
              <w:t xml:space="preserve">POISONS ET </w:t>
            </w:r>
            <w:r w:rsidR="00B271DD">
              <w:rPr>
                <w:rFonts w:ascii="Montserrat Light" w:hAnsi="Montserrat Light" w:cs="Calibri"/>
                <w:color w:val="000000"/>
                <w:sz w:val="12"/>
                <w:szCs w:val="12"/>
              </w:rPr>
              <w:t>CRUSTACES, MOLLUSQUES</w:t>
            </w:r>
            <w:r>
              <w:rPr>
                <w:rFonts w:ascii="Montserrat Light" w:hAnsi="Montserrat Light" w:cs="Calibri"/>
                <w:color w:val="000000"/>
                <w:sz w:val="12"/>
                <w:szCs w:val="12"/>
              </w:rPr>
              <w:t xml:space="preserve"> ET AUTRES INVERTEBRES AQUATIQUES</w:t>
            </w:r>
          </w:p>
        </w:tc>
        <w:tc>
          <w:tcPr>
            <w:tcW w:w="297" w:type="pct"/>
            <w:shd w:val="clear" w:color="auto" w:fill="auto"/>
            <w:noWrap/>
            <w:vAlign w:val="center"/>
            <w:hideMark/>
          </w:tcPr>
          <w:p w14:paraId="45E5166A" w14:textId="6E4B5F8B"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57,0</w:t>
            </w:r>
          </w:p>
        </w:tc>
        <w:tc>
          <w:tcPr>
            <w:tcW w:w="325" w:type="pct"/>
            <w:shd w:val="clear" w:color="auto" w:fill="auto"/>
            <w:noWrap/>
            <w:vAlign w:val="center"/>
            <w:hideMark/>
          </w:tcPr>
          <w:p w14:paraId="0099C212" w14:textId="17632C02"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28,7</w:t>
            </w:r>
          </w:p>
        </w:tc>
        <w:tc>
          <w:tcPr>
            <w:tcW w:w="328" w:type="pct"/>
            <w:shd w:val="clear" w:color="auto" w:fill="auto"/>
            <w:noWrap/>
            <w:vAlign w:val="center"/>
            <w:hideMark/>
          </w:tcPr>
          <w:p w14:paraId="25B6CCAF" w14:textId="44A00EA4"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23,6</w:t>
            </w:r>
          </w:p>
        </w:tc>
        <w:tc>
          <w:tcPr>
            <w:tcW w:w="320" w:type="pct"/>
            <w:shd w:val="clear" w:color="auto" w:fill="auto"/>
            <w:noWrap/>
            <w:vAlign w:val="center"/>
            <w:hideMark/>
          </w:tcPr>
          <w:p w14:paraId="70D72C7D" w14:textId="041B0F17"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52 036,3</w:t>
            </w:r>
          </w:p>
        </w:tc>
        <w:tc>
          <w:tcPr>
            <w:tcW w:w="304" w:type="pct"/>
            <w:shd w:val="clear" w:color="auto" w:fill="auto"/>
            <w:noWrap/>
            <w:vAlign w:val="center"/>
            <w:hideMark/>
          </w:tcPr>
          <w:p w14:paraId="09D2B7BA" w14:textId="398C588B"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58 443,7</w:t>
            </w:r>
          </w:p>
        </w:tc>
        <w:tc>
          <w:tcPr>
            <w:tcW w:w="304" w:type="pct"/>
            <w:shd w:val="clear" w:color="auto" w:fill="auto"/>
            <w:noWrap/>
            <w:vAlign w:val="center"/>
            <w:hideMark/>
          </w:tcPr>
          <w:p w14:paraId="73DF239F" w14:textId="69AF2A49"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61 387,8</w:t>
            </w:r>
          </w:p>
        </w:tc>
        <w:tc>
          <w:tcPr>
            <w:tcW w:w="405" w:type="pct"/>
            <w:shd w:val="clear" w:color="auto" w:fill="auto"/>
            <w:noWrap/>
            <w:vAlign w:val="center"/>
            <w:hideMark/>
          </w:tcPr>
          <w:p w14:paraId="52668EC9" w14:textId="1DE8CFB9"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-54 304,6</w:t>
            </w:r>
          </w:p>
        </w:tc>
        <w:tc>
          <w:tcPr>
            <w:tcW w:w="557" w:type="pct"/>
            <w:shd w:val="clear" w:color="auto" w:fill="auto"/>
            <w:noWrap/>
            <w:vAlign w:val="center"/>
            <w:hideMark/>
          </w:tcPr>
          <w:p w14:paraId="438090F5" w14:textId="4B7814D3"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0,0</w:t>
            </w:r>
          </w:p>
        </w:tc>
        <w:tc>
          <w:tcPr>
            <w:tcW w:w="558" w:type="pct"/>
            <w:shd w:val="clear" w:color="auto" w:fill="auto"/>
            <w:noWrap/>
            <w:vAlign w:val="center"/>
            <w:hideMark/>
          </w:tcPr>
          <w:p w14:paraId="3645DBF9" w14:textId="69D22C0B"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0,2</w:t>
            </w:r>
          </w:p>
        </w:tc>
        <w:tc>
          <w:tcPr>
            <w:tcW w:w="456" w:type="pct"/>
            <w:shd w:val="clear" w:color="auto" w:fill="auto"/>
            <w:noWrap/>
            <w:vAlign w:val="center"/>
            <w:hideMark/>
          </w:tcPr>
          <w:p w14:paraId="3114B88C" w14:textId="2FD3587A"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0,0</w:t>
            </w:r>
          </w:p>
        </w:tc>
        <w:tc>
          <w:tcPr>
            <w:tcW w:w="442" w:type="pct"/>
            <w:shd w:val="clear" w:color="auto" w:fill="auto"/>
            <w:noWrap/>
            <w:vAlign w:val="center"/>
            <w:hideMark/>
          </w:tcPr>
          <w:p w14:paraId="02F8AB94" w14:textId="508D319E"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3,6</w:t>
            </w:r>
          </w:p>
        </w:tc>
      </w:tr>
      <w:tr w:rsidR="00FD294B" w:rsidRPr="009346E6" w14:paraId="7D737211" w14:textId="77777777" w:rsidTr="00B271DD">
        <w:trPr>
          <w:trHeight w:val="468"/>
        </w:trPr>
        <w:tc>
          <w:tcPr>
            <w:tcW w:w="704" w:type="pct"/>
            <w:shd w:val="clear" w:color="auto" w:fill="auto"/>
            <w:vAlign w:val="center"/>
            <w:hideMark/>
          </w:tcPr>
          <w:p w14:paraId="25011810" w14:textId="3946FC68" w:rsidR="00FD294B" w:rsidRPr="00A50420" w:rsidRDefault="00FD294B" w:rsidP="00FD294B">
            <w:pPr>
              <w:spacing w:after="0" w:line="240" w:lineRule="auto"/>
              <w:rPr>
                <w:rFonts w:ascii="Montserrat Light" w:hAnsi="Montserrat Light" w:cs="Calibri"/>
                <w:color w:val="000000"/>
                <w:sz w:val="14"/>
                <w:szCs w:val="14"/>
              </w:rPr>
            </w:pPr>
            <w:r>
              <w:rPr>
                <w:rFonts w:ascii="Montserrat Light" w:hAnsi="Montserrat Light" w:cs="Calibri"/>
                <w:color w:val="000000"/>
                <w:sz w:val="12"/>
                <w:szCs w:val="12"/>
              </w:rPr>
              <w:t xml:space="preserve">LAIT ET PRODUITS DE LA </w:t>
            </w:r>
            <w:r w:rsidR="00B271DD">
              <w:rPr>
                <w:rFonts w:ascii="Montserrat Light" w:hAnsi="Montserrat Light" w:cs="Calibri"/>
                <w:color w:val="000000"/>
                <w:sz w:val="12"/>
                <w:szCs w:val="12"/>
              </w:rPr>
              <w:t>LAITERIE ;</w:t>
            </w:r>
            <w:r>
              <w:rPr>
                <w:rFonts w:ascii="Montserrat Light" w:hAnsi="Montserrat Light" w:cs="Calibri"/>
                <w:color w:val="000000"/>
                <w:sz w:val="12"/>
                <w:szCs w:val="12"/>
              </w:rPr>
              <w:t xml:space="preserve"> OEUFS </w:t>
            </w:r>
            <w:r w:rsidR="00B271DD">
              <w:rPr>
                <w:rFonts w:ascii="Montserrat Light" w:hAnsi="Montserrat Light" w:cs="Calibri"/>
                <w:color w:val="000000"/>
                <w:sz w:val="12"/>
                <w:szCs w:val="12"/>
              </w:rPr>
              <w:t>D’OISEAUX ;</w:t>
            </w:r>
            <w:r>
              <w:rPr>
                <w:rFonts w:ascii="Montserrat Light" w:hAnsi="Montserrat Light" w:cs="Calibri"/>
                <w:color w:val="000000"/>
                <w:sz w:val="12"/>
                <w:szCs w:val="12"/>
              </w:rPr>
              <w:t xml:space="preserve"> MIEL </w:t>
            </w:r>
            <w:proofErr w:type="gramStart"/>
            <w:r>
              <w:rPr>
                <w:rFonts w:ascii="Montserrat Light" w:hAnsi="Montserrat Light" w:cs="Calibri"/>
                <w:color w:val="000000"/>
                <w:sz w:val="12"/>
                <w:szCs w:val="12"/>
              </w:rPr>
              <w:t>NATUREL;</w:t>
            </w:r>
            <w:proofErr w:type="gramEnd"/>
            <w:r>
              <w:rPr>
                <w:rFonts w:ascii="Montserrat Light" w:hAnsi="Montserrat Light" w:cs="Calibri"/>
                <w:color w:val="000000"/>
                <w:sz w:val="12"/>
                <w:szCs w:val="12"/>
              </w:rPr>
              <w:t xml:space="preserve"> PRODUITSCOMESTIBLES D'ORIGINE ANIMALE, NON DENOM</w:t>
            </w:r>
          </w:p>
        </w:tc>
        <w:tc>
          <w:tcPr>
            <w:tcW w:w="297" w:type="pct"/>
            <w:shd w:val="clear" w:color="auto" w:fill="auto"/>
            <w:noWrap/>
            <w:vAlign w:val="center"/>
            <w:hideMark/>
          </w:tcPr>
          <w:p w14:paraId="3604D70F" w14:textId="464FFD96"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220,0</w:t>
            </w:r>
          </w:p>
        </w:tc>
        <w:tc>
          <w:tcPr>
            <w:tcW w:w="325" w:type="pct"/>
            <w:shd w:val="clear" w:color="auto" w:fill="auto"/>
            <w:noWrap/>
            <w:vAlign w:val="center"/>
            <w:hideMark/>
          </w:tcPr>
          <w:p w14:paraId="72BB2B98" w14:textId="3AB2FAEA"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265,0</w:t>
            </w:r>
          </w:p>
        </w:tc>
        <w:tc>
          <w:tcPr>
            <w:tcW w:w="328" w:type="pct"/>
            <w:shd w:val="clear" w:color="auto" w:fill="auto"/>
            <w:noWrap/>
            <w:vAlign w:val="center"/>
            <w:hideMark/>
          </w:tcPr>
          <w:p w14:paraId="11845B8F" w14:textId="5627B0FD"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302,2</w:t>
            </w:r>
          </w:p>
        </w:tc>
        <w:tc>
          <w:tcPr>
            <w:tcW w:w="320" w:type="pct"/>
            <w:shd w:val="clear" w:color="auto" w:fill="auto"/>
            <w:noWrap/>
            <w:vAlign w:val="center"/>
            <w:hideMark/>
          </w:tcPr>
          <w:p w14:paraId="1DB941D0" w14:textId="47C81CDF"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5 626,9</w:t>
            </w:r>
          </w:p>
        </w:tc>
        <w:tc>
          <w:tcPr>
            <w:tcW w:w="304" w:type="pct"/>
            <w:shd w:val="clear" w:color="auto" w:fill="auto"/>
            <w:noWrap/>
            <w:vAlign w:val="center"/>
            <w:hideMark/>
          </w:tcPr>
          <w:p w14:paraId="671E7944" w14:textId="542380C8"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4 798,2</w:t>
            </w:r>
          </w:p>
        </w:tc>
        <w:tc>
          <w:tcPr>
            <w:tcW w:w="304" w:type="pct"/>
            <w:shd w:val="clear" w:color="auto" w:fill="auto"/>
            <w:noWrap/>
            <w:vAlign w:val="center"/>
            <w:hideMark/>
          </w:tcPr>
          <w:p w14:paraId="171F0218" w14:textId="1D4780A2"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4 684,1</w:t>
            </w:r>
          </w:p>
        </w:tc>
        <w:tc>
          <w:tcPr>
            <w:tcW w:w="405" w:type="pct"/>
            <w:shd w:val="clear" w:color="auto" w:fill="auto"/>
            <w:noWrap/>
            <w:vAlign w:val="center"/>
            <w:hideMark/>
          </w:tcPr>
          <w:p w14:paraId="1BA004C6" w14:textId="3FBA06FA"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-3 843,3</w:t>
            </w:r>
          </w:p>
        </w:tc>
        <w:tc>
          <w:tcPr>
            <w:tcW w:w="557" w:type="pct"/>
            <w:shd w:val="clear" w:color="auto" w:fill="auto"/>
            <w:noWrap/>
            <w:vAlign w:val="center"/>
            <w:hideMark/>
          </w:tcPr>
          <w:p w14:paraId="64E3E04B" w14:textId="4A9F4F89"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0,0</w:t>
            </w:r>
          </w:p>
        </w:tc>
        <w:tc>
          <w:tcPr>
            <w:tcW w:w="558" w:type="pct"/>
            <w:shd w:val="clear" w:color="auto" w:fill="auto"/>
            <w:noWrap/>
            <w:vAlign w:val="center"/>
            <w:hideMark/>
          </w:tcPr>
          <w:p w14:paraId="15207836" w14:textId="11B063B9"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0,0</w:t>
            </w:r>
          </w:p>
        </w:tc>
        <w:tc>
          <w:tcPr>
            <w:tcW w:w="456" w:type="pct"/>
            <w:shd w:val="clear" w:color="auto" w:fill="auto"/>
            <w:noWrap/>
            <w:vAlign w:val="center"/>
            <w:hideMark/>
          </w:tcPr>
          <w:p w14:paraId="19B076BA" w14:textId="756F9FD8"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0,1</w:t>
            </w:r>
          </w:p>
        </w:tc>
        <w:tc>
          <w:tcPr>
            <w:tcW w:w="442" w:type="pct"/>
            <w:shd w:val="clear" w:color="auto" w:fill="auto"/>
            <w:noWrap/>
            <w:vAlign w:val="center"/>
            <w:hideMark/>
          </w:tcPr>
          <w:p w14:paraId="21C77F82" w14:textId="713E3C07"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0,3</w:t>
            </w:r>
          </w:p>
        </w:tc>
      </w:tr>
      <w:tr w:rsidR="00FD294B" w:rsidRPr="009346E6" w14:paraId="65D5374F" w14:textId="77777777" w:rsidTr="00B271DD">
        <w:trPr>
          <w:trHeight w:val="288"/>
        </w:trPr>
        <w:tc>
          <w:tcPr>
            <w:tcW w:w="704" w:type="pct"/>
            <w:shd w:val="clear" w:color="auto" w:fill="auto"/>
            <w:vAlign w:val="center"/>
            <w:hideMark/>
          </w:tcPr>
          <w:p w14:paraId="50EC0031" w14:textId="21BCB12C" w:rsidR="00FD294B" w:rsidRPr="00A50420" w:rsidRDefault="00FD294B" w:rsidP="00FD294B">
            <w:pPr>
              <w:spacing w:after="0" w:line="240" w:lineRule="auto"/>
              <w:rPr>
                <w:rFonts w:ascii="Montserrat Light" w:hAnsi="Montserrat Light" w:cs="Calibri"/>
                <w:color w:val="000000"/>
                <w:sz w:val="14"/>
                <w:szCs w:val="14"/>
              </w:rPr>
            </w:pPr>
            <w:r>
              <w:rPr>
                <w:rFonts w:ascii="Montserrat Light" w:hAnsi="Montserrat Light" w:cs="Calibri"/>
                <w:color w:val="000000"/>
                <w:sz w:val="12"/>
                <w:szCs w:val="12"/>
              </w:rPr>
              <w:t>AUTRES PRODUITS D'ORIGINE ANIMALE, NON DENOMMES NI COMPRIS AILLEURS</w:t>
            </w:r>
          </w:p>
        </w:tc>
        <w:tc>
          <w:tcPr>
            <w:tcW w:w="297" w:type="pct"/>
            <w:shd w:val="clear" w:color="auto" w:fill="auto"/>
            <w:noWrap/>
            <w:vAlign w:val="center"/>
            <w:hideMark/>
          </w:tcPr>
          <w:p w14:paraId="08D0481F" w14:textId="2C3B9454"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581,4</w:t>
            </w:r>
          </w:p>
        </w:tc>
        <w:tc>
          <w:tcPr>
            <w:tcW w:w="325" w:type="pct"/>
            <w:shd w:val="clear" w:color="auto" w:fill="auto"/>
            <w:noWrap/>
            <w:vAlign w:val="center"/>
            <w:hideMark/>
          </w:tcPr>
          <w:p w14:paraId="396B8B74" w14:textId="5C7F1EAE"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427,7</w:t>
            </w:r>
          </w:p>
        </w:tc>
        <w:tc>
          <w:tcPr>
            <w:tcW w:w="328" w:type="pct"/>
            <w:shd w:val="clear" w:color="auto" w:fill="auto"/>
            <w:noWrap/>
            <w:vAlign w:val="center"/>
            <w:hideMark/>
          </w:tcPr>
          <w:p w14:paraId="6DD1B1D6" w14:textId="19EDF00E"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628,4</w:t>
            </w:r>
          </w:p>
        </w:tc>
        <w:tc>
          <w:tcPr>
            <w:tcW w:w="320" w:type="pct"/>
            <w:shd w:val="clear" w:color="auto" w:fill="auto"/>
            <w:noWrap/>
            <w:vAlign w:val="center"/>
            <w:hideMark/>
          </w:tcPr>
          <w:p w14:paraId="20A050A3" w14:textId="36F73B8E"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4 441,9</w:t>
            </w:r>
          </w:p>
        </w:tc>
        <w:tc>
          <w:tcPr>
            <w:tcW w:w="304" w:type="pct"/>
            <w:shd w:val="clear" w:color="auto" w:fill="auto"/>
            <w:noWrap/>
            <w:vAlign w:val="center"/>
            <w:hideMark/>
          </w:tcPr>
          <w:p w14:paraId="4142344A" w14:textId="3AB97B69"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4 793,5</w:t>
            </w:r>
          </w:p>
        </w:tc>
        <w:tc>
          <w:tcPr>
            <w:tcW w:w="304" w:type="pct"/>
            <w:shd w:val="clear" w:color="auto" w:fill="auto"/>
            <w:noWrap/>
            <w:vAlign w:val="center"/>
            <w:hideMark/>
          </w:tcPr>
          <w:p w14:paraId="23DCC1C4" w14:textId="7FD62F3D"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4 446,4</w:t>
            </w:r>
          </w:p>
        </w:tc>
        <w:tc>
          <w:tcPr>
            <w:tcW w:w="405" w:type="pct"/>
            <w:shd w:val="clear" w:color="auto" w:fill="auto"/>
            <w:noWrap/>
            <w:vAlign w:val="center"/>
            <w:hideMark/>
          </w:tcPr>
          <w:p w14:paraId="67024F99" w14:textId="49E358FC"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-3 306,7</w:t>
            </w:r>
          </w:p>
        </w:tc>
        <w:tc>
          <w:tcPr>
            <w:tcW w:w="557" w:type="pct"/>
            <w:shd w:val="clear" w:color="auto" w:fill="auto"/>
            <w:noWrap/>
            <w:vAlign w:val="center"/>
            <w:hideMark/>
          </w:tcPr>
          <w:p w14:paraId="5EB480CA" w14:textId="022275B4"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0,0</w:t>
            </w:r>
          </w:p>
        </w:tc>
        <w:tc>
          <w:tcPr>
            <w:tcW w:w="558" w:type="pct"/>
            <w:shd w:val="clear" w:color="auto" w:fill="auto"/>
            <w:noWrap/>
            <w:vAlign w:val="center"/>
            <w:hideMark/>
          </w:tcPr>
          <w:p w14:paraId="4DBDA7EA" w14:textId="439FDA0F"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0,0</w:t>
            </w:r>
          </w:p>
        </w:tc>
        <w:tc>
          <w:tcPr>
            <w:tcW w:w="456" w:type="pct"/>
            <w:shd w:val="clear" w:color="auto" w:fill="auto"/>
            <w:noWrap/>
            <w:vAlign w:val="center"/>
            <w:hideMark/>
          </w:tcPr>
          <w:p w14:paraId="7FDF9060" w14:textId="6CE40867"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0,1</w:t>
            </w:r>
          </w:p>
        </w:tc>
        <w:tc>
          <w:tcPr>
            <w:tcW w:w="442" w:type="pct"/>
            <w:shd w:val="clear" w:color="auto" w:fill="auto"/>
            <w:noWrap/>
            <w:vAlign w:val="center"/>
            <w:hideMark/>
          </w:tcPr>
          <w:p w14:paraId="3EB2A0F2" w14:textId="79B7F09D"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0,3</w:t>
            </w:r>
          </w:p>
        </w:tc>
      </w:tr>
      <w:tr w:rsidR="00FD294B" w:rsidRPr="009346E6" w14:paraId="3C421019" w14:textId="77777777" w:rsidTr="00B271DD">
        <w:trPr>
          <w:trHeight w:val="312"/>
        </w:trPr>
        <w:tc>
          <w:tcPr>
            <w:tcW w:w="704" w:type="pct"/>
            <w:shd w:val="clear" w:color="auto" w:fill="auto"/>
            <w:vAlign w:val="center"/>
            <w:hideMark/>
          </w:tcPr>
          <w:p w14:paraId="3FB7B1E8" w14:textId="51C11F3F" w:rsidR="00FD294B" w:rsidRPr="00A50420" w:rsidRDefault="00FD294B" w:rsidP="00FD294B">
            <w:pPr>
              <w:spacing w:after="0" w:line="240" w:lineRule="auto"/>
              <w:rPr>
                <w:rFonts w:ascii="Montserrat Light" w:hAnsi="Montserrat Light" w:cs="Calibri"/>
                <w:color w:val="000000"/>
                <w:sz w:val="14"/>
                <w:szCs w:val="14"/>
              </w:rPr>
            </w:pPr>
            <w:r>
              <w:rPr>
                <w:rFonts w:ascii="Montserrat Light" w:hAnsi="Montserrat Light" w:cs="Calibri"/>
                <w:color w:val="000000"/>
                <w:sz w:val="12"/>
                <w:szCs w:val="12"/>
              </w:rPr>
              <w:t>PLANTES VIVANTES ET PRODUITS DE LA FLORICULTURE</w:t>
            </w:r>
          </w:p>
        </w:tc>
        <w:tc>
          <w:tcPr>
            <w:tcW w:w="297" w:type="pct"/>
            <w:shd w:val="clear" w:color="auto" w:fill="auto"/>
            <w:noWrap/>
            <w:vAlign w:val="center"/>
            <w:hideMark/>
          </w:tcPr>
          <w:p w14:paraId="0530F3D1" w14:textId="253DDBB4"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5,1</w:t>
            </w:r>
          </w:p>
        </w:tc>
        <w:tc>
          <w:tcPr>
            <w:tcW w:w="325" w:type="pct"/>
            <w:shd w:val="clear" w:color="auto" w:fill="auto"/>
            <w:noWrap/>
            <w:vAlign w:val="center"/>
            <w:hideMark/>
          </w:tcPr>
          <w:p w14:paraId="420646EF" w14:textId="2C33E4BB"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144,3</w:t>
            </w:r>
          </w:p>
        </w:tc>
        <w:tc>
          <w:tcPr>
            <w:tcW w:w="328" w:type="pct"/>
            <w:shd w:val="clear" w:color="auto" w:fill="auto"/>
            <w:noWrap/>
            <w:vAlign w:val="center"/>
            <w:hideMark/>
          </w:tcPr>
          <w:p w14:paraId="05DC0689" w14:textId="29B6CA09"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6,7</w:t>
            </w:r>
          </w:p>
        </w:tc>
        <w:tc>
          <w:tcPr>
            <w:tcW w:w="320" w:type="pct"/>
            <w:shd w:val="clear" w:color="auto" w:fill="auto"/>
            <w:noWrap/>
            <w:vAlign w:val="center"/>
            <w:hideMark/>
          </w:tcPr>
          <w:p w14:paraId="64F362B9" w14:textId="719245F3"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1,6</w:t>
            </w:r>
          </w:p>
        </w:tc>
        <w:tc>
          <w:tcPr>
            <w:tcW w:w="304" w:type="pct"/>
            <w:shd w:val="clear" w:color="auto" w:fill="auto"/>
            <w:noWrap/>
            <w:vAlign w:val="center"/>
            <w:hideMark/>
          </w:tcPr>
          <w:p w14:paraId="681F52CF" w14:textId="72A6D150"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12,1</w:t>
            </w:r>
          </w:p>
        </w:tc>
        <w:tc>
          <w:tcPr>
            <w:tcW w:w="304" w:type="pct"/>
            <w:shd w:val="clear" w:color="auto" w:fill="auto"/>
            <w:noWrap/>
            <w:vAlign w:val="center"/>
            <w:hideMark/>
          </w:tcPr>
          <w:p w14:paraId="14B8B5DB" w14:textId="410F11C5"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2,1</w:t>
            </w:r>
          </w:p>
        </w:tc>
        <w:tc>
          <w:tcPr>
            <w:tcW w:w="405" w:type="pct"/>
            <w:shd w:val="clear" w:color="auto" w:fill="auto"/>
            <w:noWrap/>
            <w:vAlign w:val="center"/>
            <w:hideMark/>
          </w:tcPr>
          <w:p w14:paraId="0D254031" w14:textId="2538F7C2"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4,8</w:t>
            </w:r>
          </w:p>
        </w:tc>
        <w:tc>
          <w:tcPr>
            <w:tcW w:w="557" w:type="pct"/>
            <w:shd w:val="clear" w:color="auto" w:fill="auto"/>
            <w:noWrap/>
            <w:vAlign w:val="center"/>
            <w:hideMark/>
          </w:tcPr>
          <w:p w14:paraId="691C6307" w14:textId="429BE9AB"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0,0</w:t>
            </w:r>
          </w:p>
        </w:tc>
        <w:tc>
          <w:tcPr>
            <w:tcW w:w="558" w:type="pct"/>
            <w:shd w:val="clear" w:color="auto" w:fill="auto"/>
            <w:noWrap/>
            <w:vAlign w:val="center"/>
            <w:hideMark/>
          </w:tcPr>
          <w:p w14:paraId="010FEB79" w14:textId="6C34992D"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0,0</w:t>
            </w:r>
          </w:p>
        </w:tc>
        <w:tc>
          <w:tcPr>
            <w:tcW w:w="456" w:type="pct"/>
            <w:shd w:val="clear" w:color="auto" w:fill="auto"/>
            <w:noWrap/>
            <w:vAlign w:val="center"/>
            <w:hideMark/>
          </w:tcPr>
          <w:p w14:paraId="5AC931F5" w14:textId="4D7BBFBB"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0,0</w:t>
            </w:r>
          </w:p>
        </w:tc>
        <w:tc>
          <w:tcPr>
            <w:tcW w:w="442" w:type="pct"/>
            <w:shd w:val="clear" w:color="auto" w:fill="auto"/>
            <w:noWrap/>
            <w:vAlign w:val="center"/>
            <w:hideMark/>
          </w:tcPr>
          <w:p w14:paraId="738E7C43" w14:textId="405FF40A"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0,0</w:t>
            </w:r>
          </w:p>
        </w:tc>
      </w:tr>
      <w:tr w:rsidR="00FD294B" w:rsidRPr="009346E6" w14:paraId="2890E39A" w14:textId="77777777" w:rsidTr="00B271DD">
        <w:trPr>
          <w:trHeight w:val="468"/>
        </w:trPr>
        <w:tc>
          <w:tcPr>
            <w:tcW w:w="704" w:type="pct"/>
            <w:shd w:val="clear" w:color="auto" w:fill="auto"/>
            <w:vAlign w:val="center"/>
            <w:hideMark/>
          </w:tcPr>
          <w:p w14:paraId="4D706F5D" w14:textId="7BD8613A" w:rsidR="00FD294B" w:rsidRPr="00A50420" w:rsidRDefault="00FD294B" w:rsidP="00FD294B">
            <w:pPr>
              <w:spacing w:after="0" w:line="240" w:lineRule="auto"/>
              <w:rPr>
                <w:rFonts w:ascii="Montserrat Light" w:hAnsi="Montserrat Light" w:cs="Calibri"/>
                <w:color w:val="000000"/>
                <w:sz w:val="14"/>
                <w:szCs w:val="14"/>
              </w:rPr>
            </w:pPr>
            <w:r>
              <w:rPr>
                <w:rFonts w:ascii="Montserrat Light" w:hAnsi="Montserrat Light" w:cs="Calibri"/>
                <w:color w:val="000000"/>
                <w:sz w:val="12"/>
                <w:szCs w:val="12"/>
              </w:rPr>
              <w:t>LEGUMES, PLANTES, RACINES ET TUBERCULES ALIMENTAIRES</w:t>
            </w:r>
          </w:p>
        </w:tc>
        <w:tc>
          <w:tcPr>
            <w:tcW w:w="297" w:type="pct"/>
            <w:shd w:val="clear" w:color="auto" w:fill="auto"/>
            <w:noWrap/>
            <w:vAlign w:val="center"/>
            <w:hideMark/>
          </w:tcPr>
          <w:p w14:paraId="6D6D2C48" w14:textId="023C0DBC"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342,0</w:t>
            </w:r>
          </w:p>
        </w:tc>
        <w:tc>
          <w:tcPr>
            <w:tcW w:w="325" w:type="pct"/>
            <w:shd w:val="clear" w:color="auto" w:fill="auto"/>
            <w:noWrap/>
            <w:vAlign w:val="center"/>
            <w:hideMark/>
          </w:tcPr>
          <w:p w14:paraId="1048BCC5" w14:textId="53B75749"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100,8</w:t>
            </w:r>
          </w:p>
        </w:tc>
        <w:tc>
          <w:tcPr>
            <w:tcW w:w="328" w:type="pct"/>
            <w:shd w:val="clear" w:color="auto" w:fill="auto"/>
            <w:noWrap/>
            <w:vAlign w:val="center"/>
            <w:hideMark/>
          </w:tcPr>
          <w:p w14:paraId="517E99B9" w14:textId="79D24D20"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89,2</w:t>
            </w:r>
          </w:p>
        </w:tc>
        <w:tc>
          <w:tcPr>
            <w:tcW w:w="320" w:type="pct"/>
            <w:shd w:val="clear" w:color="auto" w:fill="auto"/>
            <w:noWrap/>
            <w:vAlign w:val="center"/>
            <w:hideMark/>
          </w:tcPr>
          <w:p w14:paraId="00DC24FA" w14:textId="6FDC94D9"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1 754,8</w:t>
            </w:r>
          </w:p>
        </w:tc>
        <w:tc>
          <w:tcPr>
            <w:tcW w:w="304" w:type="pct"/>
            <w:shd w:val="clear" w:color="auto" w:fill="auto"/>
            <w:noWrap/>
            <w:vAlign w:val="center"/>
            <w:hideMark/>
          </w:tcPr>
          <w:p w14:paraId="18834B56" w14:textId="5331ADD1"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1 549,7</w:t>
            </w:r>
          </w:p>
        </w:tc>
        <w:tc>
          <w:tcPr>
            <w:tcW w:w="304" w:type="pct"/>
            <w:shd w:val="clear" w:color="auto" w:fill="auto"/>
            <w:noWrap/>
            <w:vAlign w:val="center"/>
            <w:hideMark/>
          </w:tcPr>
          <w:p w14:paraId="7FEDE4C7" w14:textId="193231CF"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1 220,4</w:t>
            </w:r>
          </w:p>
        </w:tc>
        <w:tc>
          <w:tcPr>
            <w:tcW w:w="405" w:type="pct"/>
            <w:shd w:val="clear" w:color="auto" w:fill="auto"/>
            <w:noWrap/>
            <w:vAlign w:val="center"/>
            <w:hideMark/>
          </w:tcPr>
          <w:p w14:paraId="646E9705" w14:textId="61211F26"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-990,9</w:t>
            </w:r>
          </w:p>
        </w:tc>
        <w:tc>
          <w:tcPr>
            <w:tcW w:w="557" w:type="pct"/>
            <w:shd w:val="clear" w:color="auto" w:fill="auto"/>
            <w:noWrap/>
            <w:vAlign w:val="center"/>
            <w:hideMark/>
          </w:tcPr>
          <w:p w14:paraId="01A492A2" w14:textId="0E142BD1"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0,0</w:t>
            </w:r>
          </w:p>
        </w:tc>
        <w:tc>
          <w:tcPr>
            <w:tcW w:w="558" w:type="pct"/>
            <w:shd w:val="clear" w:color="auto" w:fill="auto"/>
            <w:noWrap/>
            <w:vAlign w:val="center"/>
            <w:hideMark/>
          </w:tcPr>
          <w:p w14:paraId="2199EEFA" w14:textId="0B27812D"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0,0</w:t>
            </w:r>
          </w:p>
        </w:tc>
        <w:tc>
          <w:tcPr>
            <w:tcW w:w="456" w:type="pct"/>
            <w:shd w:val="clear" w:color="auto" w:fill="auto"/>
            <w:noWrap/>
            <w:vAlign w:val="center"/>
            <w:hideMark/>
          </w:tcPr>
          <w:p w14:paraId="2971A10C" w14:textId="01D328D8"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0,0</w:t>
            </w:r>
          </w:p>
        </w:tc>
        <w:tc>
          <w:tcPr>
            <w:tcW w:w="442" w:type="pct"/>
            <w:shd w:val="clear" w:color="auto" w:fill="auto"/>
            <w:noWrap/>
            <w:vAlign w:val="center"/>
            <w:hideMark/>
          </w:tcPr>
          <w:p w14:paraId="073C1F7E" w14:textId="53830BF4"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0,1</w:t>
            </w:r>
          </w:p>
        </w:tc>
      </w:tr>
      <w:tr w:rsidR="00FD294B" w:rsidRPr="009346E6" w14:paraId="51FEC759" w14:textId="77777777" w:rsidTr="00B271DD">
        <w:trPr>
          <w:trHeight w:val="312"/>
        </w:trPr>
        <w:tc>
          <w:tcPr>
            <w:tcW w:w="704" w:type="pct"/>
            <w:shd w:val="clear" w:color="auto" w:fill="auto"/>
            <w:vAlign w:val="center"/>
            <w:hideMark/>
          </w:tcPr>
          <w:p w14:paraId="59785D54" w14:textId="01C6E2C0" w:rsidR="00FD294B" w:rsidRPr="00A50420" w:rsidRDefault="00FD294B" w:rsidP="00FD294B">
            <w:pPr>
              <w:spacing w:after="0" w:line="240" w:lineRule="auto"/>
              <w:rPr>
                <w:rFonts w:ascii="Montserrat Light" w:hAnsi="Montserrat Light" w:cs="Calibri"/>
                <w:color w:val="000000"/>
                <w:sz w:val="14"/>
                <w:szCs w:val="14"/>
              </w:rPr>
            </w:pPr>
            <w:r>
              <w:rPr>
                <w:rFonts w:ascii="Montserrat Light" w:hAnsi="Montserrat Light" w:cs="Calibri"/>
                <w:color w:val="000000"/>
                <w:sz w:val="12"/>
                <w:szCs w:val="12"/>
              </w:rPr>
              <w:t xml:space="preserve">FRUITS </w:t>
            </w:r>
            <w:r w:rsidR="00B271DD">
              <w:rPr>
                <w:rFonts w:ascii="Montserrat Light" w:hAnsi="Montserrat Light" w:cs="Calibri"/>
                <w:color w:val="000000"/>
                <w:sz w:val="12"/>
                <w:szCs w:val="12"/>
              </w:rPr>
              <w:t>COMESTIBLES ;</w:t>
            </w:r>
            <w:r>
              <w:rPr>
                <w:rFonts w:ascii="Montserrat Light" w:hAnsi="Montserrat Light" w:cs="Calibri"/>
                <w:color w:val="000000"/>
                <w:sz w:val="12"/>
                <w:szCs w:val="12"/>
              </w:rPr>
              <w:t xml:space="preserve"> ECORCES D'AGRUMES OU DE MELONS</w:t>
            </w:r>
          </w:p>
        </w:tc>
        <w:tc>
          <w:tcPr>
            <w:tcW w:w="297" w:type="pct"/>
            <w:shd w:val="clear" w:color="auto" w:fill="auto"/>
            <w:noWrap/>
            <w:vAlign w:val="center"/>
            <w:hideMark/>
          </w:tcPr>
          <w:p w14:paraId="79A1418E" w14:textId="4752F26E"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57 260,7</w:t>
            </w:r>
          </w:p>
        </w:tc>
        <w:tc>
          <w:tcPr>
            <w:tcW w:w="325" w:type="pct"/>
            <w:shd w:val="clear" w:color="auto" w:fill="auto"/>
            <w:noWrap/>
            <w:vAlign w:val="center"/>
            <w:hideMark/>
          </w:tcPr>
          <w:p w14:paraId="3A5CEB9B" w14:textId="1C8E7260"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79 401,0</w:t>
            </w:r>
          </w:p>
        </w:tc>
        <w:tc>
          <w:tcPr>
            <w:tcW w:w="328" w:type="pct"/>
            <w:shd w:val="clear" w:color="auto" w:fill="auto"/>
            <w:noWrap/>
            <w:vAlign w:val="center"/>
            <w:hideMark/>
          </w:tcPr>
          <w:p w14:paraId="19C77F70" w14:textId="21897C94"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45 478,5</w:t>
            </w:r>
          </w:p>
        </w:tc>
        <w:tc>
          <w:tcPr>
            <w:tcW w:w="320" w:type="pct"/>
            <w:shd w:val="clear" w:color="auto" w:fill="auto"/>
            <w:noWrap/>
            <w:vAlign w:val="center"/>
            <w:hideMark/>
          </w:tcPr>
          <w:p w14:paraId="1570B545" w14:textId="0146AB6D"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887,4</w:t>
            </w:r>
          </w:p>
        </w:tc>
        <w:tc>
          <w:tcPr>
            <w:tcW w:w="304" w:type="pct"/>
            <w:shd w:val="clear" w:color="auto" w:fill="auto"/>
            <w:noWrap/>
            <w:vAlign w:val="center"/>
            <w:hideMark/>
          </w:tcPr>
          <w:p w14:paraId="1FE6D9C8" w14:textId="07597F4F"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605,1</w:t>
            </w:r>
          </w:p>
        </w:tc>
        <w:tc>
          <w:tcPr>
            <w:tcW w:w="304" w:type="pct"/>
            <w:shd w:val="clear" w:color="auto" w:fill="auto"/>
            <w:noWrap/>
            <w:vAlign w:val="center"/>
            <w:hideMark/>
          </w:tcPr>
          <w:p w14:paraId="763D8C98" w14:textId="3220C655"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905,5</w:t>
            </w:r>
          </w:p>
        </w:tc>
        <w:tc>
          <w:tcPr>
            <w:tcW w:w="405" w:type="pct"/>
            <w:shd w:val="clear" w:color="auto" w:fill="auto"/>
            <w:noWrap/>
            <w:vAlign w:val="center"/>
            <w:hideMark/>
          </w:tcPr>
          <w:p w14:paraId="3247933D" w14:textId="076F0AC8"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44 677,2</w:t>
            </w:r>
          </w:p>
        </w:tc>
        <w:tc>
          <w:tcPr>
            <w:tcW w:w="557" w:type="pct"/>
            <w:shd w:val="clear" w:color="auto" w:fill="auto"/>
            <w:noWrap/>
            <w:vAlign w:val="center"/>
            <w:hideMark/>
          </w:tcPr>
          <w:p w14:paraId="7EE853E9" w14:textId="17C917A6"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-6,4</w:t>
            </w:r>
          </w:p>
        </w:tc>
        <w:tc>
          <w:tcPr>
            <w:tcW w:w="558" w:type="pct"/>
            <w:shd w:val="clear" w:color="auto" w:fill="auto"/>
            <w:noWrap/>
            <w:vAlign w:val="center"/>
            <w:hideMark/>
          </w:tcPr>
          <w:p w14:paraId="31E82029" w14:textId="58E2D06B"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0,0</w:t>
            </w:r>
          </w:p>
        </w:tc>
        <w:tc>
          <w:tcPr>
            <w:tcW w:w="456" w:type="pct"/>
            <w:shd w:val="clear" w:color="auto" w:fill="auto"/>
            <w:noWrap/>
            <w:vAlign w:val="center"/>
            <w:hideMark/>
          </w:tcPr>
          <w:p w14:paraId="31268AF4" w14:textId="304CAE73"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9,1</w:t>
            </w:r>
          </w:p>
        </w:tc>
        <w:tc>
          <w:tcPr>
            <w:tcW w:w="442" w:type="pct"/>
            <w:shd w:val="clear" w:color="auto" w:fill="auto"/>
            <w:noWrap/>
            <w:vAlign w:val="center"/>
            <w:hideMark/>
          </w:tcPr>
          <w:p w14:paraId="2EAD861D" w14:textId="431209A7"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0,1</w:t>
            </w:r>
          </w:p>
        </w:tc>
      </w:tr>
      <w:tr w:rsidR="00FD294B" w:rsidRPr="009346E6" w14:paraId="27E3D9CB" w14:textId="77777777" w:rsidTr="00B271DD">
        <w:trPr>
          <w:trHeight w:val="312"/>
        </w:trPr>
        <w:tc>
          <w:tcPr>
            <w:tcW w:w="704" w:type="pct"/>
            <w:shd w:val="clear" w:color="auto" w:fill="auto"/>
            <w:vAlign w:val="center"/>
            <w:hideMark/>
          </w:tcPr>
          <w:p w14:paraId="36327FBE" w14:textId="4907915B" w:rsidR="00FD294B" w:rsidRPr="00A50420" w:rsidRDefault="00FD294B" w:rsidP="00FD294B">
            <w:pPr>
              <w:spacing w:after="0" w:line="240" w:lineRule="auto"/>
              <w:rPr>
                <w:rFonts w:ascii="Montserrat Light" w:hAnsi="Montserrat Light" w:cs="Calibri"/>
                <w:color w:val="000000"/>
                <w:sz w:val="14"/>
                <w:szCs w:val="14"/>
              </w:rPr>
            </w:pPr>
            <w:r>
              <w:rPr>
                <w:rFonts w:ascii="Montserrat Light" w:hAnsi="Montserrat Light" w:cs="Calibri"/>
                <w:color w:val="000000"/>
                <w:sz w:val="12"/>
                <w:szCs w:val="12"/>
              </w:rPr>
              <w:t>CAFE, THE, MATE ET EPICES</w:t>
            </w:r>
          </w:p>
        </w:tc>
        <w:tc>
          <w:tcPr>
            <w:tcW w:w="297" w:type="pct"/>
            <w:shd w:val="clear" w:color="auto" w:fill="auto"/>
            <w:noWrap/>
            <w:vAlign w:val="center"/>
            <w:hideMark/>
          </w:tcPr>
          <w:p w14:paraId="4A5B70C4" w14:textId="7BB8EACE"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53,3</w:t>
            </w:r>
          </w:p>
        </w:tc>
        <w:tc>
          <w:tcPr>
            <w:tcW w:w="325" w:type="pct"/>
            <w:shd w:val="clear" w:color="auto" w:fill="auto"/>
            <w:noWrap/>
            <w:vAlign w:val="center"/>
            <w:hideMark/>
          </w:tcPr>
          <w:p w14:paraId="3101F9C1" w14:textId="3A7A8048"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347,6</w:t>
            </w:r>
          </w:p>
        </w:tc>
        <w:tc>
          <w:tcPr>
            <w:tcW w:w="328" w:type="pct"/>
            <w:shd w:val="clear" w:color="auto" w:fill="auto"/>
            <w:noWrap/>
            <w:vAlign w:val="center"/>
            <w:hideMark/>
          </w:tcPr>
          <w:p w14:paraId="33D71FD4" w14:textId="4F33F23F"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2,6</w:t>
            </w:r>
          </w:p>
        </w:tc>
        <w:tc>
          <w:tcPr>
            <w:tcW w:w="320" w:type="pct"/>
            <w:shd w:val="clear" w:color="auto" w:fill="auto"/>
            <w:noWrap/>
            <w:vAlign w:val="center"/>
            <w:hideMark/>
          </w:tcPr>
          <w:p w14:paraId="5EECE320" w14:textId="5B48975E"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529,4</w:t>
            </w:r>
          </w:p>
        </w:tc>
        <w:tc>
          <w:tcPr>
            <w:tcW w:w="304" w:type="pct"/>
            <w:shd w:val="clear" w:color="auto" w:fill="auto"/>
            <w:noWrap/>
            <w:vAlign w:val="center"/>
            <w:hideMark/>
          </w:tcPr>
          <w:p w14:paraId="40D23E08" w14:textId="60EEF212"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355,6</w:t>
            </w:r>
          </w:p>
        </w:tc>
        <w:tc>
          <w:tcPr>
            <w:tcW w:w="304" w:type="pct"/>
            <w:shd w:val="clear" w:color="auto" w:fill="auto"/>
            <w:noWrap/>
            <w:vAlign w:val="center"/>
            <w:hideMark/>
          </w:tcPr>
          <w:p w14:paraId="5CA298F7" w14:textId="5344BC96"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414,5</w:t>
            </w:r>
          </w:p>
        </w:tc>
        <w:tc>
          <w:tcPr>
            <w:tcW w:w="405" w:type="pct"/>
            <w:shd w:val="clear" w:color="auto" w:fill="auto"/>
            <w:noWrap/>
            <w:vAlign w:val="center"/>
            <w:hideMark/>
          </w:tcPr>
          <w:p w14:paraId="64D31053" w14:textId="1BD3EFE7"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-364,3</w:t>
            </w:r>
          </w:p>
        </w:tc>
        <w:tc>
          <w:tcPr>
            <w:tcW w:w="557" w:type="pct"/>
            <w:shd w:val="clear" w:color="auto" w:fill="auto"/>
            <w:noWrap/>
            <w:vAlign w:val="center"/>
            <w:hideMark/>
          </w:tcPr>
          <w:p w14:paraId="10261CC4" w14:textId="26370551"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-0,1</w:t>
            </w:r>
          </w:p>
        </w:tc>
        <w:tc>
          <w:tcPr>
            <w:tcW w:w="558" w:type="pct"/>
            <w:shd w:val="clear" w:color="auto" w:fill="auto"/>
            <w:noWrap/>
            <w:vAlign w:val="center"/>
            <w:hideMark/>
          </w:tcPr>
          <w:p w14:paraId="212A522A" w14:textId="02E7C087"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0,0</w:t>
            </w:r>
          </w:p>
        </w:tc>
        <w:tc>
          <w:tcPr>
            <w:tcW w:w="456" w:type="pct"/>
            <w:shd w:val="clear" w:color="auto" w:fill="auto"/>
            <w:noWrap/>
            <w:vAlign w:val="center"/>
            <w:hideMark/>
          </w:tcPr>
          <w:p w14:paraId="6F9EC941" w14:textId="78B9A627"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0,0</w:t>
            </w:r>
          </w:p>
        </w:tc>
        <w:tc>
          <w:tcPr>
            <w:tcW w:w="442" w:type="pct"/>
            <w:shd w:val="clear" w:color="auto" w:fill="auto"/>
            <w:noWrap/>
            <w:vAlign w:val="center"/>
            <w:hideMark/>
          </w:tcPr>
          <w:p w14:paraId="399BC510" w14:textId="706BDB39"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0,0</w:t>
            </w:r>
          </w:p>
        </w:tc>
      </w:tr>
      <w:tr w:rsidR="00FD294B" w:rsidRPr="009346E6" w14:paraId="414DE18E" w14:textId="77777777" w:rsidTr="00B271DD">
        <w:trPr>
          <w:trHeight w:val="468"/>
        </w:trPr>
        <w:tc>
          <w:tcPr>
            <w:tcW w:w="704" w:type="pct"/>
            <w:shd w:val="clear" w:color="auto" w:fill="auto"/>
            <w:vAlign w:val="center"/>
            <w:hideMark/>
          </w:tcPr>
          <w:p w14:paraId="6B27188F" w14:textId="6AE61F1E" w:rsidR="00FD294B" w:rsidRPr="00A50420" w:rsidRDefault="00FD294B" w:rsidP="00FD294B">
            <w:pPr>
              <w:spacing w:after="0" w:line="240" w:lineRule="auto"/>
              <w:rPr>
                <w:rFonts w:ascii="Montserrat Light" w:hAnsi="Montserrat Light" w:cs="Calibri"/>
                <w:color w:val="000000"/>
                <w:sz w:val="14"/>
                <w:szCs w:val="14"/>
              </w:rPr>
            </w:pPr>
            <w:r>
              <w:rPr>
                <w:rFonts w:ascii="Montserrat Light" w:hAnsi="Montserrat Light" w:cs="Calibri"/>
                <w:color w:val="000000"/>
                <w:sz w:val="12"/>
                <w:szCs w:val="12"/>
              </w:rPr>
              <w:t>CEREALES</w:t>
            </w:r>
          </w:p>
        </w:tc>
        <w:tc>
          <w:tcPr>
            <w:tcW w:w="297" w:type="pct"/>
            <w:shd w:val="clear" w:color="auto" w:fill="auto"/>
            <w:noWrap/>
            <w:vAlign w:val="center"/>
            <w:hideMark/>
          </w:tcPr>
          <w:p w14:paraId="55E621A8" w14:textId="79A9E14C"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26,5</w:t>
            </w:r>
          </w:p>
        </w:tc>
        <w:tc>
          <w:tcPr>
            <w:tcW w:w="325" w:type="pct"/>
            <w:shd w:val="clear" w:color="auto" w:fill="auto"/>
            <w:noWrap/>
            <w:vAlign w:val="center"/>
            <w:hideMark/>
          </w:tcPr>
          <w:p w14:paraId="78A5FFAC" w14:textId="62F934B8"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116,9</w:t>
            </w:r>
          </w:p>
        </w:tc>
        <w:tc>
          <w:tcPr>
            <w:tcW w:w="328" w:type="pct"/>
            <w:shd w:val="clear" w:color="auto" w:fill="auto"/>
            <w:noWrap/>
            <w:vAlign w:val="center"/>
            <w:hideMark/>
          </w:tcPr>
          <w:p w14:paraId="134E5AEE" w14:textId="76CF3107"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307,3</w:t>
            </w:r>
          </w:p>
        </w:tc>
        <w:tc>
          <w:tcPr>
            <w:tcW w:w="320" w:type="pct"/>
            <w:shd w:val="clear" w:color="auto" w:fill="auto"/>
            <w:noWrap/>
            <w:vAlign w:val="center"/>
            <w:hideMark/>
          </w:tcPr>
          <w:p w14:paraId="4003103D" w14:textId="51094709"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623 065,6</w:t>
            </w:r>
          </w:p>
        </w:tc>
        <w:tc>
          <w:tcPr>
            <w:tcW w:w="304" w:type="pct"/>
            <w:shd w:val="clear" w:color="auto" w:fill="auto"/>
            <w:noWrap/>
            <w:vAlign w:val="center"/>
            <w:hideMark/>
          </w:tcPr>
          <w:p w14:paraId="5092BB57" w14:textId="7FAFD09F"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488 628,5</w:t>
            </w:r>
          </w:p>
        </w:tc>
        <w:tc>
          <w:tcPr>
            <w:tcW w:w="304" w:type="pct"/>
            <w:shd w:val="clear" w:color="auto" w:fill="auto"/>
            <w:noWrap/>
            <w:vAlign w:val="center"/>
            <w:hideMark/>
          </w:tcPr>
          <w:p w14:paraId="2829E7E0" w14:textId="2CBE09A2"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340 302,1</w:t>
            </w:r>
          </w:p>
        </w:tc>
        <w:tc>
          <w:tcPr>
            <w:tcW w:w="405" w:type="pct"/>
            <w:shd w:val="clear" w:color="auto" w:fill="auto"/>
            <w:noWrap/>
            <w:vAlign w:val="center"/>
            <w:hideMark/>
          </w:tcPr>
          <w:p w14:paraId="6AB14C19" w14:textId="1E2175C7"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-300 860,0</w:t>
            </w:r>
          </w:p>
        </w:tc>
        <w:tc>
          <w:tcPr>
            <w:tcW w:w="557" w:type="pct"/>
            <w:shd w:val="clear" w:color="auto" w:fill="auto"/>
            <w:noWrap/>
            <w:vAlign w:val="center"/>
            <w:hideMark/>
          </w:tcPr>
          <w:p w14:paraId="2EC13F1D" w14:textId="73957BFB"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0,0</w:t>
            </w:r>
          </w:p>
        </w:tc>
        <w:tc>
          <w:tcPr>
            <w:tcW w:w="558" w:type="pct"/>
            <w:shd w:val="clear" w:color="auto" w:fill="auto"/>
            <w:noWrap/>
            <w:vAlign w:val="center"/>
            <w:hideMark/>
          </w:tcPr>
          <w:p w14:paraId="469F01D1" w14:textId="5F5E3621"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-8,0</w:t>
            </w:r>
          </w:p>
        </w:tc>
        <w:tc>
          <w:tcPr>
            <w:tcW w:w="456" w:type="pct"/>
            <w:shd w:val="clear" w:color="auto" w:fill="auto"/>
            <w:noWrap/>
            <w:vAlign w:val="center"/>
            <w:hideMark/>
          </w:tcPr>
          <w:p w14:paraId="5D15974D" w14:textId="4F9E448A"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0,1</w:t>
            </w:r>
          </w:p>
        </w:tc>
        <w:tc>
          <w:tcPr>
            <w:tcW w:w="442" w:type="pct"/>
            <w:shd w:val="clear" w:color="auto" w:fill="auto"/>
            <w:noWrap/>
            <w:vAlign w:val="center"/>
            <w:hideMark/>
          </w:tcPr>
          <w:p w14:paraId="205A3FCA" w14:textId="0680010A"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20,1</w:t>
            </w:r>
          </w:p>
        </w:tc>
      </w:tr>
      <w:tr w:rsidR="00FD294B" w:rsidRPr="009346E6" w14:paraId="3BC6F02F" w14:textId="77777777" w:rsidTr="00B271DD">
        <w:trPr>
          <w:trHeight w:val="288"/>
        </w:trPr>
        <w:tc>
          <w:tcPr>
            <w:tcW w:w="704" w:type="pct"/>
            <w:shd w:val="clear" w:color="auto" w:fill="auto"/>
            <w:vAlign w:val="center"/>
            <w:hideMark/>
          </w:tcPr>
          <w:p w14:paraId="63D2CEC3" w14:textId="62B37038" w:rsidR="00FD294B" w:rsidRPr="00A50420" w:rsidRDefault="00FD294B" w:rsidP="00FD294B">
            <w:pPr>
              <w:spacing w:after="0" w:line="240" w:lineRule="auto"/>
              <w:rPr>
                <w:rFonts w:ascii="Montserrat Light" w:hAnsi="Montserrat Light" w:cs="Calibri"/>
                <w:color w:val="000000"/>
                <w:sz w:val="14"/>
                <w:szCs w:val="14"/>
              </w:rPr>
            </w:pPr>
            <w:r>
              <w:rPr>
                <w:rFonts w:ascii="Montserrat Light" w:hAnsi="Montserrat Light" w:cs="Calibri"/>
                <w:color w:val="000000"/>
                <w:sz w:val="12"/>
                <w:szCs w:val="12"/>
              </w:rPr>
              <w:t xml:space="preserve">PRODUITS DE LA </w:t>
            </w:r>
            <w:r w:rsidR="00B271DD">
              <w:rPr>
                <w:rFonts w:ascii="Montserrat Light" w:hAnsi="Montserrat Light" w:cs="Calibri"/>
                <w:color w:val="000000"/>
                <w:sz w:val="12"/>
                <w:szCs w:val="12"/>
              </w:rPr>
              <w:t>MINOTERIE ;</w:t>
            </w:r>
            <w:r>
              <w:rPr>
                <w:rFonts w:ascii="Montserrat Light" w:hAnsi="Montserrat Light" w:cs="Calibri"/>
                <w:color w:val="000000"/>
                <w:sz w:val="12"/>
                <w:szCs w:val="12"/>
              </w:rPr>
              <w:t xml:space="preserve"> </w:t>
            </w:r>
            <w:r w:rsidR="00B271DD">
              <w:rPr>
                <w:rFonts w:ascii="Montserrat Light" w:hAnsi="Montserrat Light" w:cs="Calibri"/>
                <w:color w:val="000000"/>
                <w:sz w:val="12"/>
                <w:szCs w:val="12"/>
              </w:rPr>
              <w:t>MALT ;</w:t>
            </w:r>
            <w:r>
              <w:rPr>
                <w:rFonts w:ascii="Montserrat Light" w:hAnsi="Montserrat Light" w:cs="Calibri"/>
                <w:color w:val="000000"/>
                <w:sz w:val="12"/>
                <w:szCs w:val="12"/>
              </w:rPr>
              <w:t xml:space="preserve"> AMIDONS ET </w:t>
            </w:r>
            <w:r w:rsidR="00B271DD">
              <w:rPr>
                <w:rFonts w:ascii="Montserrat Light" w:hAnsi="Montserrat Light" w:cs="Calibri"/>
                <w:color w:val="000000"/>
                <w:sz w:val="12"/>
                <w:szCs w:val="12"/>
              </w:rPr>
              <w:t>FECULES ;</w:t>
            </w:r>
            <w:r>
              <w:rPr>
                <w:rFonts w:ascii="Montserrat Light" w:hAnsi="Montserrat Light" w:cs="Calibri"/>
                <w:color w:val="000000"/>
                <w:sz w:val="12"/>
                <w:szCs w:val="12"/>
              </w:rPr>
              <w:t xml:space="preserve"> </w:t>
            </w:r>
            <w:proofErr w:type="gramStart"/>
            <w:r>
              <w:rPr>
                <w:rFonts w:ascii="Montserrat Light" w:hAnsi="Montserrat Light" w:cs="Calibri"/>
                <w:color w:val="000000"/>
                <w:sz w:val="12"/>
                <w:szCs w:val="12"/>
              </w:rPr>
              <w:t>INULINE;</w:t>
            </w:r>
            <w:proofErr w:type="gramEnd"/>
            <w:r>
              <w:rPr>
                <w:rFonts w:ascii="Montserrat Light" w:hAnsi="Montserrat Light" w:cs="Calibri"/>
                <w:color w:val="000000"/>
                <w:sz w:val="12"/>
                <w:szCs w:val="12"/>
              </w:rPr>
              <w:t xml:space="preserve"> GLUTEN DEFROMENT</w:t>
            </w:r>
          </w:p>
        </w:tc>
        <w:tc>
          <w:tcPr>
            <w:tcW w:w="297" w:type="pct"/>
            <w:shd w:val="clear" w:color="auto" w:fill="auto"/>
            <w:noWrap/>
            <w:vAlign w:val="center"/>
            <w:hideMark/>
          </w:tcPr>
          <w:p w14:paraId="2953084D" w14:textId="281510E8"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624,7</w:t>
            </w:r>
          </w:p>
        </w:tc>
        <w:tc>
          <w:tcPr>
            <w:tcW w:w="325" w:type="pct"/>
            <w:shd w:val="clear" w:color="auto" w:fill="auto"/>
            <w:noWrap/>
            <w:vAlign w:val="center"/>
            <w:hideMark/>
          </w:tcPr>
          <w:p w14:paraId="7172364E" w14:textId="7CD32A7D"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835,0</w:t>
            </w:r>
          </w:p>
        </w:tc>
        <w:tc>
          <w:tcPr>
            <w:tcW w:w="328" w:type="pct"/>
            <w:shd w:val="clear" w:color="auto" w:fill="auto"/>
            <w:noWrap/>
            <w:vAlign w:val="center"/>
            <w:hideMark/>
          </w:tcPr>
          <w:p w14:paraId="459A415A" w14:textId="69ED79C3"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691,2</w:t>
            </w:r>
          </w:p>
        </w:tc>
        <w:tc>
          <w:tcPr>
            <w:tcW w:w="320" w:type="pct"/>
            <w:shd w:val="clear" w:color="auto" w:fill="auto"/>
            <w:noWrap/>
            <w:vAlign w:val="center"/>
            <w:hideMark/>
          </w:tcPr>
          <w:p w14:paraId="49C9ECA4" w14:textId="7FD2AE20"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30 145,9</w:t>
            </w:r>
          </w:p>
        </w:tc>
        <w:tc>
          <w:tcPr>
            <w:tcW w:w="304" w:type="pct"/>
            <w:shd w:val="clear" w:color="auto" w:fill="auto"/>
            <w:noWrap/>
            <w:vAlign w:val="center"/>
            <w:hideMark/>
          </w:tcPr>
          <w:p w14:paraId="62882C56" w14:textId="4D5E1712"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35 304,7</w:t>
            </w:r>
          </w:p>
        </w:tc>
        <w:tc>
          <w:tcPr>
            <w:tcW w:w="304" w:type="pct"/>
            <w:shd w:val="clear" w:color="auto" w:fill="auto"/>
            <w:noWrap/>
            <w:vAlign w:val="center"/>
            <w:hideMark/>
          </w:tcPr>
          <w:p w14:paraId="1D19DA80" w14:textId="1D9AE375"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31 471,4</w:t>
            </w:r>
          </w:p>
        </w:tc>
        <w:tc>
          <w:tcPr>
            <w:tcW w:w="405" w:type="pct"/>
            <w:shd w:val="clear" w:color="auto" w:fill="auto"/>
            <w:noWrap/>
            <w:vAlign w:val="center"/>
            <w:hideMark/>
          </w:tcPr>
          <w:p w14:paraId="03E032A0" w14:textId="66D57C58"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-27 161,0</w:t>
            </w:r>
          </w:p>
        </w:tc>
        <w:tc>
          <w:tcPr>
            <w:tcW w:w="557" w:type="pct"/>
            <w:shd w:val="clear" w:color="auto" w:fill="auto"/>
            <w:noWrap/>
            <w:vAlign w:val="center"/>
            <w:hideMark/>
          </w:tcPr>
          <w:p w14:paraId="4B02DA99" w14:textId="343D5D07"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0,0</w:t>
            </w:r>
          </w:p>
        </w:tc>
        <w:tc>
          <w:tcPr>
            <w:tcW w:w="558" w:type="pct"/>
            <w:shd w:val="clear" w:color="auto" w:fill="auto"/>
            <w:noWrap/>
            <w:vAlign w:val="center"/>
            <w:hideMark/>
          </w:tcPr>
          <w:p w14:paraId="4788FB72" w14:textId="34C6ECE7"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-0,2</w:t>
            </w:r>
          </w:p>
        </w:tc>
        <w:tc>
          <w:tcPr>
            <w:tcW w:w="456" w:type="pct"/>
            <w:shd w:val="clear" w:color="auto" w:fill="auto"/>
            <w:noWrap/>
            <w:vAlign w:val="center"/>
            <w:hideMark/>
          </w:tcPr>
          <w:p w14:paraId="6D231269" w14:textId="66B71412"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0,1</w:t>
            </w:r>
          </w:p>
        </w:tc>
        <w:tc>
          <w:tcPr>
            <w:tcW w:w="442" w:type="pct"/>
            <w:shd w:val="clear" w:color="auto" w:fill="auto"/>
            <w:noWrap/>
            <w:vAlign w:val="center"/>
            <w:hideMark/>
          </w:tcPr>
          <w:p w14:paraId="758649B7" w14:textId="7C593065"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1,9</w:t>
            </w:r>
          </w:p>
        </w:tc>
      </w:tr>
      <w:tr w:rsidR="00FD294B" w:rsidRPr="009346E6" w14:paraId="28BEBEB4" w14:textId="77777777" w:rsidTr="00B271DD">
        <w:trPr>
          <w:trHeight w:val="288"/>
        </w:trPr>
        <w:tc>
          <w:tcPr>
            <w:tcW w:w="704" w:type="pct"/>
            <w:shd w:val="clear" w:color="auto" w:fill="auto"/>
            <w:vAlign w:val="center"/>
            <w:hideMark/>
          </w:tcPr>
          <w:p w14:paraId="59F91AE8" w14:textId="6BB94F36" w:rsidR="00FD294B" w:rsidRPr="00A50420" w:rsidRDefault="00FD294B" w:rsidP="00FD294B">
            <w:pPr>
              <w:spacing w:after="0" w:line="240" w:lineRule="auto"/>
              <w:rPr>
                <w:rFonts w:ascii="Montserrat Light" w:hAnsi="Montserrat Light" w:cs="Calibri"/>
                <w:color w:val="000000"/>
                <w:sz w:val="14"/>
                <w:szCs w:val="14"/>
              </w:rPr>
            </w:pPr>
            <w:r>
              <w:rPr>
                <w:rFonts w:ascii="Montserrat Light" w:hAnsi="Montserrat Light" w:cs="Calibri"/>
                <w:color w:val="000000"/>
                <w:sz w:val="12"/>
                <w:szCs w:val="12"/>
              </w:rPr>
              <w:t xml:space="preserve">GRAINES ET FRUITS </w:t>
            </w:r>
            <w:proofErr w:type="gramStart"/>
            <w:r>
              <w:rPr>
                <w:rFonts w:ascii="Montserrat Light" w:hAnsi="Montserrat Light" w:cs="Calibri"/>
                <w:color w:val="000000"/>
                <w:sz w:val="12"/>
                <w:szCs w:val="12"/>
              </w:rPr>
              <w:t>OLEAGINEUX;</w:t>
            </w:r>
            <w:proofErr w:type="gramEnd"/>
            <w:r>
              <w:rPr>
                <w:rFonts w:ascii="Montserrat Light" w:hAnsi="Montserrat Light" w:cs="Calibri"/>
                <w:color w:val="000000"/>
                <w:sz w:val="12"/>
                <w:szCs w:val="12"/>
              </w:rPr>
              <w:t xml:space="preserve"> GRAINES, SEMENCES ET FRUITS DIVERS; </w:t>
            </w:r>
            <w:r>
              <w:rPr>
                <w:rFonts w:ascii="Montserrat Light" w:hAnsi="Montserrat Light" w:cs="Calibri"/>
                <w:color w:val="000000"/>
                <w:sz w:val="12"/>
                <w:szCs w:val="12"/>
              </w:rPr>
              <w:lastRenderedPageBreak/>
              <w:t>PLANTESINDUSTRIELLES OU MEDICINALES; PAILLES E</w:t>
            </w:r>
          </w:p>
        </w:tc>
        <w:tc>
          <w:tcPr>
            <w:tcW w:w="297" w:type="pct"/>
            <w:shd w:val="clear" w:color="auto" w:fill="auto"/>
            <w:noWrap/>
            <w:vAlign w:val="center"/>
            <w:hideMark/>
          </w:tcPr>
          <w:p w14:paraId="448A1C55" w14:textId="6357828E"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lastRenderedPageBreak/>
              <w:t>19 119,0</w:t>
            </w:r>
          </w:p>
        </w:tc>
        <w:tc>
          <w:tcPr>
            <w:tcW w:w="325" w:type="pct"/>
            <w:shd w:val="clear" w:color="auto" w:fill="auto"/>
            <w:noWrap/>
            <w:vAlign w:val="center"/>
            <w:hideMark/>
          </w:tcPr>
          <w:p w14:paraId="016DD1DC" w14:textId="2368301F"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29 027,8</w:t>
            </w:r>
          </w:p>
        </w:tc>
        <w:tc>
          <w:tcPr>
            <w:tcW w:w="328" w:type="pct"/>
            <w:shd w:val="clear" w:color="auto" w:fill="auto"/>
            <w:noWrap/>
            <w:vAlign w:val="center"/>
            <w:hideMark/>
          </w:tcPr>
          <w:p w14:paraId="6D188464" w14:textId="0D7B988C"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36 612,9</w:t>
            </w:r>
          </w:p>
        </w:tc>
        <w:tc>
          <w:tcPr>
            <w:tcW w:w="320" w:type="pct"/>
            <w:shd w:val="clear" w:color="auto" w:fill="auto"/>
            <w:noWrap/>
            <w:vAlign w:val="center"/>
            <w:hideMark/>
          </w:tcPr>
          <w:p w14:paraId="609BD542" w14:textId="369C9E30"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677,5</w:t>
            </w:r>
          </w:p>
        </w:tc>
        <w:tc>
          <w:tcPr>
            <w:tcW w:w="304" w:type="pct"/>
            <w:shd w:val="clear" w:color="auto" w:fill="auto"/>
            <w:noWrap/>
            <w:vAlign w:val="center"/>
            <w:hideMark/>
          </w:tcPr>
          <w:p w14:paraId="55511DC4" w14:textId="4BA2E4DD"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257,2</w:t>
            </w:r>
          </w:p>
        </w:tc>
        <w:tc>
          <w:tcPr>
            <w:tcW w:w="304" w:type="pct"/>
            <w:shd w:val="clear" w:color="auto" w:fill="auto"/>
            <w:noWrap/>
            <w:vAlign w:val="center"/>
            <w:hideMark/>
          </w:tcPr>
          <w:p w14:paraId="23EFCB69" w14:textId="1209940E"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512,8</w:t>
            </w:r>
          </w:p>
        </w:tc>
        <w:tc>
          <w:tcPr>
            <w:tcW w:w="405" w:type="pct"/>
            <w:shd w:val="clear" w:color="auto" w:fill="auto"/>
            <w:noWrap/>
            <w:vAlign w:val="center"/>
            <w:hideMark/>
          </w:tcPr>
          <w:p w14:paraId="415B4181" w14:textId="49DE729F"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36 159,2</w:t>
            </w:r>
          </w:p>
        </w:tc>
        <w:tc>
          <w:tcPr>
            <w:tcW w:w="557" w:type="pct"/>
            <w:shd w:val="clear" w:color="auto" w:fill="auto"/>
            <w:noWrap/>
            <w:vAlign w:val="center"/>
            <w:hideMark/>
          </w:tcPr>
          <w:p w14:paraId="64ECBAD7" w14:textId="3215B3B0"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1,4</w:t>
            </w:r>
          </w:p>
        </w:tc>
        <w:tc>
          <w:tcPr>
            <w:tcW w:w="558" w:type="pct"/>
            <w:shd w:val="clear" w:color="auto" w:fill="auto"/>
            <w:noWrap/>
            <w:vAlign w:val="center"/>
            <w:hideMark/>
          </w:tcPr>
          <w:p w14:paraId="68C8C729" w14:textId="2BC115A1"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0,0</w:t>
            </w:r>
          </w:p>
        </w:tc>
        <w:tc>
          <w:tcPr>
            <w:tcW w:w="456" w:type="pct"/>
            <w:shd w:val="clear" w:color="auto" w:fill="auto"/>
            <w:noWrap/>
            <w:vAlign w:val="center"/>
            <w:hideMark/>
          </w:tcPr>
          <w:p w14:paraId="798D4FCD" w14:textId="025DA9A1"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7,3</w:t>
            </w:r>
          </w:p>
        </w:tc>
        <w:tc>
          <w:tcPr>
            <w:tcW w:w="442" w:type="pct"/>
            <w:shd w:val="clear" w:color="auto" w:fill="auto"/>
            <w:noWrap/>
            <w:vAlign w:val="center"/>
            <w:hideMark/>
          </w:tcPr>
          <w:p w14:paraId="3D3B587E" w14:textId="0686B52B"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0,0</w:t>
            </w:r>
          </w:p>
        </w:tc>
      </w:tr>
      <w:tr w:rsidR="00FD294B" w:rsidRPr="009346E6" w14:paraId="6755A219" w14:textId="77777777" w:rsidTr="00B271DD">
        <w:trPr>
          <w:trHeight w:val="288"/>
        </w:trPr>
        <w:tc>
          <w:tcPr>
            <w:tcW w:w="704" w:type="pct"/>
            <w:shd w:val="clear" w:color="auto" w:fill="auto"/>
            <w:vAlign w:val="center"/>
            <w:hideMark/>
          </w:tcPr>
          <w:p w14:paraId="38A6CC91" w14:textId="6718FC8E" w:rsidR="00FD294B" w:rsidRPr="00A50420" w:rsidRDefault="00FD294B" w:rsidP="00FD294B">
            <w:pPr>
              <w:spacing w:after="0" w:line="240" w:lineRule="auto"/>
              <w:rPr>
                <w:rFonts w:ascii="Montserrat Light" w:hAnsi="Montserrat Light" w:cs="Calibri"/>
                <w:color w:val="000000"/>
                <w:sz w:val="14"/>
                <w:szCs w:val="14"/>
              </w:rPr>
            </w:pPr>
            <w:r>
              <w:rPr>
                <w:rFonts w:ascii="Montserrat Light" w:hAnsi="Montserrat Light" w:cs="Calibri"/>
                <w:color w:val="000000"/>
                <w:sz w:val="12"/>
                <w:szCs w:val="12"/>
              </w:rPr>
              <w:t>GOMMES, RESINES ET AUTRES SUCS ET EXTRAITS VEGETAUX</w:t>
            </w:r>
          </w:p>
        </w:tc>
        <w:tc>
          <w:tcPr>
            <w:tcW w:w="297" w:type="pct"/>
            <w:shd w:val="clear" w:color="auto" w:fill="auto"/>
            <w:noWrap/>
            <w:vAlign w:val="center"/>
            <w:hideMark/>
          </w:tcPr>
          <w:p w14:paraId="7202B3F5" w14:textId="71047567"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13,3</w:t>
            </w:r>
          </w:p>
        </w:tc>
        <w:tc>
          <w:tcPr>
            <w:tcW w:w="325" w:type="pct"/>
            <w:shd w:val="clear" w:color="auto" w:fill="auto"/>
            <w:noWrap/>
            <w:vAlign w:val="center"/>
            <w:hideMark/>
          </w:tcPr>
          <w:p w14:paraId="6CBEC3AC" w14:textId="7EA017D5"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8,3</w:t>
            </w:r>
          </w:p>
        </w:tc>
        <w:tc>
          <w:tcPr>
            <w:tcW w:w="328" w:type="pct"/>
            <w:shd w:val="clear" w:color="auto" w:fill="auto"/>
            <w:noWrap/>
            <w:vAlign w:val="center"/>
            <w:hideMark/>
          </w:tcPr>
          <w:p w14:paraId="6D659F7C" w14:textId="6B9BECF2"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7,7</w:t>
            </w:r>
          </w:p>
        </w:tc>
        <w:tc>
          <w:tcPr>
            <w:tcW w:w="320" w:type="pct"/>
            <w:shd w:val="clear" w:color="auto" w:fill="auto"/>
            <w:noWrap/>
            <w:vAlign w:val="center"/>
            <w:hideMark/>
          </w:tcPr>
          <w:p w14:paraId="6EA43794" w14:textId="76A99F67"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246,6</w:t>
            </w:r>
          </w:p>
        </w:tc>
        <w:tc>
          <w:tcPr>
            <w:tcW w:w="304" w:type="pct"/>
            <w:shd w:val="clear" w:color="auto" w:fill="auto"/>
            <w:noWrap/>
            <w:vAlign w:val="center"/>
            <w:hideMark/>
          </w:tcPr>
          <w:p w14:paraId="2CF51962" w14:textId="344466EB"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288,6</w:t>
            </w:r>
          </w:p>
        </w:tc>
        <w:tc>
          <w:tcPr>
            <w:tcW w:w="304" w:type="pct"/>
            <w:shd w:val="clear" w:color="auto" w:fill="auto"/>
            <w:noWrap/>
            <w:vAlign w:val="center"/>
            <w:hideMark/>
          </w:tcPr>
          <w:p w14:paraId="51DB9EBD" w14:textId="41F64213"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403,1</w:t>
            </w:r>
          </w:p>
        </w:tc>
        <w:tc>
          <w:tcPr>
            <w:tcW w:w="405" w:type="pct"/>
            <w:shd w:val="clear" w:color="auto" w:fill="auto"/>
            <w:noWrap/>
            <w:vAlign w:val="center"/>
            <w:hideMark/>
          </w:tcPr>
          <w:p w14:paraId="7165A634" w14:textId="187FC7AD"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-349,1</w:t>
            </w:r>
          </w:p>
        </w:tc>
        <w:tc>
          <w:tcPr>
            <w:tcW w:w="557" w:type="pct"/>
            <w:shd w:val="clear" w:color="auto" w:fill="auto"/>
            <w:noWrap/>
            <w:vAlign w:val="center"/>
            <w:hideMark/>
          </w:tcPr>
          <w:p w14:paraId="63A60828" w14:textId="4150279B"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0,0</w:t>
            </w:r>
          </w:p>
        </w:tc>
        <w:tc>
          <w:tcPr>
            <w:tcW w:w="558" w:type="pct"/>
            <w:shd w:val="clear" w:color="auto" w:fill="auto"/>
            <w:noWrap/>
            <w:vAlign w:val="center"/>
            <w:hideMark/>
          </w:tcPr>
          <w:p w14:paraId="7393DCB1" w14:textId="601EA3A1"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0,0</w:t>
            </w:r>
          </w:p>
        </w:tc>
        <w:tc>
          <w:tcPr>
            <w:tcW w:w="456" w:type="pct"/>
            <w:shd w:val="clear" w:color="auto" w:fill="auto"/>
            <w:noWrap/>
            <w:vAlign w:val="center"/>
            <w:hideMark/>
          </w:tcPr>
          <w:p w14:paraId="0A865D4D" w14:textId="2BA10BCE"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0,0</w:t>
            </w:r>
          </w:p>
        </w:tc>
        <w:tc>
          <w:tcPr>
            <w:tcW w:w="442" w:type="pct"/>
            <w:shd w:val="clear" w:color="auto" w:fill="auto"/>
            <w:noWrap/>
            <w:vAlign w:val="center"/>
            <w:hideMark/>
          </w:tcPr>
          <w:p w14:paraId="5FB61522" w14:textId="50B01320"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0,0</w:t>
            </w:r>
          </w:p>
        </w:tc>
      </w:tr>
      <w:tr w:rsidR="00FD294B" w:rsidRPr="009346E6" w14:paraId="5E4AAE83" w14:textId="77777777" w:rsidTr="00B271DD">
        <w:trPr>
          <w:trHeight w:val="312"/>
        </w:trPr>
        <w:tc>
          <w:tcPr>
            <w:tcW w:w="704" w:type="pct"/>
            <w:shd w:val="clear" w:color="auto" w:fill="auto"/>
            <w:vAlign w:val="center"/>
            <w:hideMark/>
          </w:tcPr>
          <w:p w14:paraId="5B3896BC" w14:textId="15C6F1D6" w:rsidR="00FD294B" w:rsidRPr="00A50420" w:rsidRDefault="00FD294B" w:rsidP="00FD294B">
            <w:pPr>
              <w:spacing w:after="0" w:line="240" w:lineRule="auto"/>
              <w:rPr>
                <w:rFonts w:ascii="Montserrat Light" w:hAnsi="Montserrat Light" w:cs="Calibri"/>
                <w:color w:val="000000"/>
                <w:sz w:val="14"/>
                <w:szCs w:val="14"/>
              </w:rPr>
            </w:pPr>
            <w:r>
              <w:rPr>
                <w:rFonts w:ascii="Montserrat Light" w:hAnsi="Montserrat Light" w:cs="Calibri"/>
                <w:color w:val="000000"/>
                <w:sz w:val="12"/>
                <w:szCs w:val="12"/>
              </w:rPr>
              <w:t>MATIERES A TRESSER ET AUTRES PRODUITS D'ORIGINE VEGETALE, NON DENOMMES NI COMPRIS AILLEURS</w:t>
            </w:r>
          </w:p>
        </w:tc>
        <w:tc>
          <w:tcPr>
            <w:tcW w:w="297" w:type="pct"/>
            <w:shd w:val="clear" w:color="auto" w:fill="auto"/>
            <w:noWrap/>
            <w:vAlign w:val="center"/>
            <w:hideMark/>
          </w:tcPr>
          <w:p w14:paraId="24FB9B97" w14:textId="669D4CB0"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268,9</w:t>
            </w:r>
          </w:p>
        </w:tc>
        <w:tc>
          <w:tcPr>
            <w:tcW w:w="325" w:type="pct"/>
            <w:shd w:val="clear" w:color="auto" w:fill="auto"/>
            <w:noWrap/>
            <w:vAlign w:val="center"/>
            <w:hideMark/>
          </w:tcPr>
          <w:p w14:paraId="638CBBE8" w14:textId="3473E2D3"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70,9</w:t>
            </w:r>
          </w:p>
        </w:tc>
        <w:tc>
          <w:tcPr>
            <w:tcW w:w="328" w:type="pct"/>
            <w:shd w:val="clear" w:color="auto" w:fill="auto"/>
            <w:noWrap/>
            <w:vAlign w:val="center"/>
            <w:hideMark/>
          </w:tcPr>
          <w:p w14:paraId="29119B22" w14:textId="6CCB9604"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856,8</w:t>
            </w:r>
          </w:p>
        </w:tc>
        <w:tc>
          <w:tcPr>
            <w:tcW w:w="320" w:type="pct"/>
            <w:shd w:val="clear" w:color="auto" w:fill="auto"/>
            <w:noWrap/>
            <w:vAlign w:val="center"/>
            <w:hideMark/>
          </w:tcPr>
          <w:p w14:paraId="237937C0" w14:textId="13EE019D"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2,5</w:t>
            </w:r>
          </w:p>
        </w:tc>
        <w:tc>
          <w:tcPr>
            <w:tcW w:w="304" w:type="pct"/>
            <w:shd w:val="clear" w:color="auto" w:fill="auto"/>
            <w:noWrap/>
            <w:vAlign w:val="center"/>
            <w:hideMark/>
          </w:tcPr>
          <w:p w14:paraId="7C5C96C4" w14:textId="74F9DD51"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1,3</w:t>
            </w:r>
          </w:p>
        </w:tc>
        <w:tc>
          <w:tcPr>
            <w:tcW w:w="304" w:type="pct"/>
            <w:shd w:val="clear" w:color="auto" w:fill="auto"/>
            <w:noWrap/>
            <w:vAlign w:val="center"/>
            <w:hideMark/>
          </w:tcPr>
          <w:p w14:paraId="0710CB20" w14:textId="615493B8"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2,0</w:t>
            </w:r>
          </w:p>
        </w:tc>
        <w:tc>
          <w:tcPr>
            <w:tcW w:w="405" w:type="pct"/>
            <w:shd w:val="clear" w:color="auto" w:fill="auto"/>
            <w:noWrap/>
            <w:vAlign w:val="center"/>
            <w:hideMark/>
          </w:tcPr>
          <w:p w14:paraId="2A4D5016" w14:textId="054AAA08"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855,0</w:t>
            </w:r>
          </w:p>
        </w:tc>
        <w:tc>
          <w:tcPr>
            <w:tcW w:w="557" w:type="pct"/>
            <w:shd w:val="clear" w:color="auto" w:fill="auto"/>
            <w:noWrap/>
            <w:vAlign w:val="center"/>
            <w:hideMark/>
          </w:tcPr>
          <w:p w14:paraId="73061E13" w14:textId="1A038515"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0,1</w:t>
            </w:r>
          </w:p>
        </w:tc>
        <w:tc>
          <w:tcPr>
            <w:tcW w:w="558" w:type="pct"/>
            <w:shd w:val="clear" w:color="auto" w:fill="auto"/>
            <w:noWrap/>
            <w:vAlign w:val="center"/>
            <w:hideMark/>
          </w:tcPr>
          <w:p w14:paraId="4CBCC70C" w14:textId="0B78B9EC"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0,0</w:t>
            </w:r>
          </w:p>
        </w:tc>
        <w:tc>
          <w:tcPr>
            <w:tcW w:w="456" w:type="pct"/>
            <w:shd w:val="clear" w:color="auto" w:fill="auto"/>
            <w:noWrap/>
            <w:vAlign w:val="center"/>
            <w:hideMark/>
          </w:tcPr>
          <w:p w14:paraId="012CF2DA" w14:textId="498E9ED9"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0,2</w:t>
            </w:r>
          </w:p>
        </w:tc>
        <w:tc>
          <w:tcPr>
            <w:tcW w:w="442" w:type="pct"/>
            <w:shd w:val="clear" w:color="auto" w:fill="auto"/>
            <w:noWrap/>
            <w:vAlign w:val="center"/>
            <w:hideMark/>
          </w:tcPr>
          <w:p w14:paraId="346D405B" w14:textId="226700FB"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0,0</w:t>
            </w:r>
          </w:p>
        </w:tc>
      </w:tr>
      <w:tr w:rsidR="00FD294B" w:rsidRPr="009346E6" w14:paraId="4ECA8698" w14:textId="77777777" w:rsidTr="00B271DD">
        <w:trPr>
          <w:trHeight w:val="312"/>
        </w:trPr>
        <w:tc>
          <w:tcPr>
            <w:tcW w:w="704" w:type="pct"/>
            <w:shd w:val="clear" w:color="auto" w:fill="auto"/>
            <w:vAlign w:val="center"/>
            <w:hideMark/>
          </w:tcPr>
          <w:p w14:paraId="7215B98E" w14:textId="03CFE230" w:rsidR="00FD294B" w:rsidRPr="00A50420" w:rsidRDefault="00FD294B" w:rsidP="00FD294B">
            <w:pPr>
              <w:spacing w:after="0" w:line="240" w:lineRule="auto"/>
              <w:rPr>
                <w:rFonts w:ascii="Montserrat Light" w:hAnsi="Montserrat Light" w:cs="Calibri"/>
                <w:color w:val="000000"/>
                <w:sz w:val="14"/>
                <w:szCs w:val="14"/>
              </w:rPr>
            </w:pPr>
            <w:r>
              <w:rPr>
                <w:rFonts w:ascii="Montserrat Light" w:hAnsi="Montserrat Light" w:cs="Calibri"/>
                <w:color w:val="000000"/>
                <w:sz w:val="12"/>
                <w:szCs w:val="12"/>
              </w:rPr>
              <w:t xml:space="preserve">GRAISSES ET HUILES ANIMALES OU </w:t>
            </w:r>
            <w:proofErr w:type="gramStart"/>
            <w:r>
              <w:rPr>
                <w:rFonts w:ascii="Montserrat Light" w:hAnsi="Montserrat Light" w:cs="Calibri"/>
                <w:color w:val="000000"/>
                <w:sz w:val="12"/>
                <w:szCs w:val="12"/>
              </w:rPr>
              <w:t>VEGETALES;</w:t>
            </w:r>
            <w:proofErr w:type="gramEnd"/>
            <w:r>
              <w:rPr>
                <w:rFonts w:ascii="Montserrat Light" w:hAnsi="Montserrat Light" w:cs="Calibri"/>
                <w:color w:val="000000"/>
                <w:sz w:val="12"/>
                <w:szCs w:val="12"/>
              </w:rPr>
              <w:t xml:space="preserve"> PRODUITS DE LEUR DISSOCIATION;GRAISSES ALIMENTAIRES ELABOREES; CIRES D</w:t>
            </w:r>
          </w:p>
        </w:tc>
        <w:tc>
          <w:tcPr>
            <w:tcW w:w="297" w:type="pct"/>
            <w:shd w:val="clear" w:color="auto" w:fill="auto"/>
            <w:noWrap/>
            <w:vAlign w:val="center"/>
            <w:hideMark/>
          </w:tcPr>
          <w:p w14:paraId="467C7C90" w14:textId="7D149480"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25 662,5</w:t>
            </w:r>
          </w:p>
        </w:tc>
        <w:tc>
          <w:tcPr>
            <w:tcW w:w="325" w:type="pct"/>
            <w:shd w:val="clear" w:color="auto" w:fill="auto"/>
            <w:noWrap/>
            <w:vAlign w:val="center"/>
            <w:hideMark/>
          </w:tcPr>
          <w:p w14:paraId="30C38372" w14:textId="106BE5E1"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26 582,5</w:t>
            </w:r>
          </w:p>
        </w:tc>
        <w:tc>
          <w:tcPr>
            <w:tcW w:w="328" w:type="pct"/>
            <w:shd w:val="clear" w:color="auto" w:fill="auto"/>
            <w:noWrap/>
            <w:vAlign w:val="center"/>
            <w:hideMark/>
          </w:tcPr>
          <w:p w14:paraId="57966BCD" w14:textId="4972FAEF"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19 469,2</w:t>
            </w:r>
          </w:p>
        </w:tc>
        <w:tc>
          <w:tcPr>
            <w:tcW w:w="320" w:type="pct"/>
            <w:shd w:val="clear" w:color="auto" w:fill="auto"/>
            <w:noWrap/>
            <w:vAlign w:val="center"/>
            <w:hideMark/>
          </w:tcPr>
          <w:p w14:paraId="40B28AF0" w14:textId="47D183F9"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124 234,9</w:t>
            </w:r>
          </w:p>
        </w:tc>
        <w:tc>
          <w:tcPr>
            <w:tcW w:w="304" w:type="pct"/>
            <w:shd w:val="clear" w:color="auto" w:fill="auto"/>
            <w:noWrap/>
            <w:vAlign w:val="center"/>
            <w:hideMark/>
          </w:tcPr>
          <w:p w14:paraId="1C88EF82" w14:textId="3F1D1741"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134 717,9</w:t>
            </w:r>
          </w:p>
        </w:tc>
        <w:tc>
          <w:tcPr>
            <w:tcW w:w="304" w:type="pct"/>
            <w:shd w:val="clear" w:color="auto" w:fill="auto"/>
            <w:noWrap/>
            <w:vAlign w:val="center"/>
            <w:hideMark/>
          </w:tcPr>
          <w:p w14:paraId="4C590B4B" w14:textId="7AE5DC76"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71 494,8</w:t>
            </w:r>
          </w:p>
        </w:tc>
        <w:tc>
          <w:tcPr>
            <w:tcW w:w="405" w:type="pct"/>
            <w:shd w:val="clear" w:color="auto" w:fill="auto"/>
            <w:noWrap/>
            <w:vAlign w:val="center"/>
            <w:hideMark/>
          </w:tcPr>
          <w:p w14:paraId="0F131783" w14:textId="55E757CF"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-43 803,7</w:t>
            </w:r>
          </w:p>
        </w:tc>
        <w:tc>
          <w:tcPr>
            <w:tcW w:w="557" w:type="pct"/>
            <w:shd w:val="clear" w:color="auto" w:fill="auto"/>
            <w:noWrap/>
            <w:vAlign w:val="center"/>
            <w:hideMark/>
          </w:tcPr>
          <w:p w14:paraId="6A79B934" w14:textId="2632A992"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-1,3</w:t>
            </w:r>
          </w:p>
        </w:tc>
        <w:tc>
          <w:tcPr>
            <w:tcW w:w="558" w:type="pct"/>
            <w:shd w:val="clear" w:color="auto" w:fill="auto"/>
            <w:noWrap/>
            <w:vAlign w:val="center"/>
            <w:hideMark/>
          </w:tcPr>
          <w:p w14:paraId="5AC2FE12" w14:textId="17B7C626"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-3,4</w:t>
            </w:r>
          </w:p>
        </w:tc>
        <w:tc>
          <w:tcPr>
            <w:tcW w:w="456" w:type="pct"/>
            <w:shd w:val="clear" w:color="auto" w:fill="auto"/>
            <w:noWrap/>
            <w:vAlign w:val="center"/>
            <w:hideMark/>
          </w:tcPr>
          <w:p w14:paraId="0599CDE3" w14:textId="34565626"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3,9</w:t>
            </w:r>
          </w:p>
        </w:tc>
        <w:tc>
          <w:tcPr>
            <w:tcW w:w="442" w:type="pct"/>
            <w:shd w:val="clear" w:color="auto" w:fill="auto"/>
            <w:noWrap/>
            <w:vAlign w:val="center"/>
            <w:hideMark/>
          </w:tcPr>
          <w:p w14:paraId="787C2CAB" w14:textId="2CAB3E87"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4,2</w:t>
            </w:r>
          </w:p>
        </w:tc>
      </w:tr>
      <w:tr w:rsidR="00FD294B" w:rsidRPr="009346E6" w14:paraId="3C3AF943" w14:textId="77777777" w:rsidTr="00B271DD">
        <w:trPr>
          <w:trHeight w:val="288"/>
        </w:trPr>
        <w:tc>
          <w:tcPr>
            <w:tcW w:w="704" w:type="pct"/>
            <w:shd w:val="clear" w:color="auto" w:fill="auto"/>
            <w:vAlign w:val="center"/>
            <w:hideMark/>
          </w:tcPr>
          <w:p w14:paraId="4A9A5367" w14:textId="1F7EAC1F" w:rsidR="00FD294B" w:rsidRPr="00A50420" w:rsidRDefault="00FD294B" w:rsidP="00FD294B">
            <w:pPr>
              <w:spacing w:after="0" w:line="240" w:lineRule="auto"/>
              <w:rPr>
                <w:rFonts w:ascii="Montserrat Light" w:hAnsi="Montserrat Light" w:cs="Calibri"/>
                <w:color w:val="000000"/>
                <w:sz w:val="14"/>
                <w:szCs w:val="14"/>
              </w:rPr>
            </w:pPr>
            <w:r>
              <w:rPr>
                <w:rFonts w:ascii="Montserrat Light" w:hAnsi="Montserrat Light" w:cs="Calibri"/>
                <w:color w:val="000000"/>
                <w:sz w:val="12"/>
                <w:szCs w:val="12"/>
              </w:rPr>
              <w:t>PREPARATIONS DE VIANDES, DE POISSONS OU DE CRUSTACES, DE MOLLUSQUES OUD'AUTRES INVERTEBRES AQUATIQUES</w:t>
            </w:r>
          </w:p>
        </w:tc>
        <w:tc>
          <w:tcPr>
            <w:tcW w:w="297" w:type="pct"/>
            <w:shd w:val="clear" w:color="auto" w:fill="auto"/>
            <w:noWrap/>
            <w:vAlign w:val="center"/>
            <w:hideMark/>
          </w:tcPr>
          <w:p w14:paraId="1D7E7C9F" w14:textId="1A4FC1CC"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28,3</w:t>
            </w:r>
          </w:p>
        </w:tc>
        <w:tc>
          <w:tcPr>
            <w:tcW w:w="325" w:type="pct"/>
            <w:shd w:val="clear" w:color="auto" w:fill="auto"/>
            <w:noWrap/>
            <w:vAlign w:val="center"/>
            <w:hideMark/>
          </w:tcPr>
          <w:p w14:paraId="187FB050" w14:textId="6F1267B7"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38,6</w:t>
            </w:r>
          </w:p>
        </w:tc>
        <w:tc>
          <w:tcPr>
            <w:tcW w:w="328" w:type="pct"/>
            <w:shd w:val="clear" w:color="auto" w:fill="auto"/>
            <w:noWrap/>
            <w:vAlign w:val="center"/>
            <w:hideMark/>
          </w:tcPr>
          <w:p w14:paraId="759BAAA7" w14:textId="1934A1B7"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47,5</w:t>
            </w:r>
          </w:p>
        </w:tc>
        <w:tc>
          <w:tcPr>
            <w:tcW w:w="320" w:type="pct"/>
            <w:shd w:val="clear" w:color="auto" w:fill="auto"/>
            <w:noWrap/>
            <w:vAlign w:val="center"/>
            <w:hideMark/>
          </w:tcPr>
          <w:p w14:paraId="6FEEAE58" w14:textId="30EA5C0C"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1 842,9</w:t>
            </w:r>
          </w:p>
        </w:tc>
        <w:tc>
          <w:tcPr>
            <w:tcW w:w="304" w:type="pct"/>
            <w:shd w:val="clear" w:color="auto" w:fill="auto"/>
            <w:noWrap/>
            <w:vAlign w:val="center"/>
            <w:hideMark/>
          </w:tcPr>
          <w:p w14:paraId="32A3528A" w14:textId="2E9CD8D4"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1 605,7</w:t>
            </w:r>
          </w:p>
        </w:tc>
        <w:tc>
          <w:tcPr>
            <w:tcW w:w="304" w:type="pct"/>
            <w:shd w:val="clear" w:color="auto" w:fill="auto"/>
            <w:noWrap/>
            <w:vAlign w:val="center"/>
            <w:hideMark/>
          </w:tcPr>
          <w:p w14:paraId="3EA2599D" w14:textId="25AE4A28"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1 829,9</w:t>
            </w:r>
          </w:p>
        </w:tc>
        <w:tc>
          <w:tcPr>
            <w:tcW w:w="405" w:type="pct"/>
            <w:shd w:val="clear" w:color="auto" w:fill="auto"/>
            <w:noWrap/>
            <w:vAlign w:val="center"/>
            <w:hideMark/>
          </w:tcPr>
          <w:p w14:paraId="7554C1EF" w14:textId="320B27E3"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-1 572,0</w:t>
            </w:r>
          </w:p>
        </w:tc>
        <w:tc>
          <w:tcPr>
            <w:tcW w:w="557" w:type="pct"/>
            <w:shd w:val="clear" w:color="auto" w:fill="auto"/>
            <w:noWrap/>
            <w:vAlign w:val="center"/>
            <w:hideMark/>
          </w:tcPr>
          <w:p w14:paraId="4FA0EF3A" w14:textId="0F6EE936"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0,0</w:t>
            </w:r>
          </w:p>
        </w:tc>
        <w:tc>
          <w:tcPr>
            <w:tcW w:w="558" w:type="pct"/>
            <w:shd w:val="clear" w:color="auto" w:fill="auto"/>
            <w:noWrap/>
            <w:vAlign w:val="center"/>
            <w:hideMark/>
          </w:tcPr>
          <w:p w14:paraId="6C065238" w14:textId="5DCBE68C"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0,0</w:t>
            </w:r>
          </w:p>
        </w:tc>
        <w:tc>
          <w:tcPr>
            <w:tcW w:w="456" w:type="pct"/>
            <w:shd w:val="clear" w:color="auto" w:fill="auto"/>
            <w:noWrap/>
            <w:vAlign w:val="center"/>
            <w:hideMark/>
          </w:tcPr>
          <w:p w14:paraId="498D197E" w14:textId="444DB902"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0,0</w:t>
            </w:r>
          </w:p>
        </w:tc>
        <w:tc>
          <w:tcPr>
            <w:tcW w:w="442" w:type="pct"/>
            <w:shd w:val="clear" w:color="auto" w:fill="auto"/>
            <w:noWrap/>
            <w:vAlign w:val="center"/>
            <w:hideMark/>
          </w:tcPr>
          <w:p w14:paraId="4517C706" w14:textId="6DAF89C2"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0,1</w:t>
            </w:r>
          </w:p>
        </w:tc>
      </w:tr>
      <w:tr w:rsidR="00FD294B" w:rsidRPr="009346E6" w14:paraId="60B6B301" w14:textId="77777777" w:rsidTr="00B271DD">
        <w:trPr>
          <w:trHeight w:val="288"/>
        </w:trPr>
        <w:tc>
          <w:tcPr>
            <w:tcW w:w="704" w:type="pct"/>
            <w:shd w:val="clear" w:color="auto" w:fill="auto"/>
            <w:vAlign w:val="center"/>
            <w:hideMark/>
          </w:tcPr>
          <w:p w14:paraId="3D794F24" w14:textId="2286A8D4" w:rsidR="00FD294B" w:rsidRPr="00A50420" w:rsidRDefault="00FD294B" w:rsidP="00FD294B">
            <w:pPr>
              <w:spacing w:after="0" w:line="240" w:lineRule="auto"/>
              <w:rPr>
                <w:rFonts w:ascii="Montserrat Light" w:hAnsi="Montserrat Light" w:cs="Calibri"/>
                <w:color w:val="000000"/>
                <w:sz w:val="14"/>
                <w:szCs w:val="14"/>
              </w:rPr>
            </w:pPr>
            <w:r>
              <w:rPr>
                <w:rFonts w:ascii="Montserrat Light" w:hAnsi="Montserrat Light" w:cs="Calibri"/>
                <w:color w:val="000000"/>
                <w:sz w:val="12"/>
                <w:szCs w:val="12"/>
              </w:rPr>
              <w:t>SUCRES ET SUCRERIES</w:t>
            </w:r>
          </w:p>
        </w:tc>
        <w:tc>
          <w:tcPr>
            <w:tcW w:w="297" w:type="pct"/>
            <w:shd w:val="clear" w:color="auto" w:fill="auto"/>
            <w:noWrap/>
            <w:vAlign w:val="center"/>
            <w:hideMark/>
          </w:tcPr>
          <w:p w14:paraId="71DDDCB6" w14:textId="7282E2D1"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2 992,9</w:t>
            </w:r>
          </w:p>
        </w:tc>
        <w:tc>
          <w:tcPr>
            <w:tcW w:w="325" w:type="pct"/>
            <w:shd w:val="clear" w:color="auto" w:fill="auto"/>
            <w:noWrap/>
            <w:vAlign w:val="center"/>
            <w:hideMark/>
          </w:tcPr>
          <w:p w14:paraId="67691AA4" w14:textId="3296A689"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2 050,6</w:t>
            </w:r>
          </w:p>
        </w:tc>
        <w:tc>
          <w:tcPr>
            <w:tcW w:w="328" w:type="pct"/>
            <w:shd w:val="clear" w:color="auto" w:fill="auto"/>
            <w:noWrap/>
            <w:vAlign w:val="center"/>
            <w:hideMark/>
          </w:tcPr>
          <w:p w14:paraId="462FEE67" w14:textId="32088D4E"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62,8</w:t>
            </w:r>
          </w:p>
        </w:tc>
        <w:tc>
          <w:tcPr>
            <w:tcW w:w="320" w:type="pct"/>
            <w:shd w:val="clear" w:color="auto" w:fill="auto"/>
            <w:noWrap/>
            <w:vAlign w:val="center"/>
            <w:hideMark/>
          </w:tcPr>
          <w:p w14:paraId="37D9C3AE" w14:textId="6454BAFE"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34 329,4</w:t>
            </w:r>
          </w:p>
        </w:tc>
        <w:tc>
          <w:tcPr>
            <w:tcW w:w="304" w:type="pct"/>
            <w:shd w:val="clear" w:color="auto" w:fill="auto"/>
            <w:noWrap/>
            <w:vAlign w:val="center"/>
            <w:hideMark/>
          </w:tcPr>
          <w:p w14:paraId="3834B105" w14:textId="25215657"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44 866,1</w:t>
            </w:r>
          </w:p>
        </w:tc>
        <w:tc>
          <w:tcPr>
            <w:tcW w:w="304" w:type="pct"/>
            <w:shd w:val="clear" w:color="auto" w:fill="auto"/>
            <w:noWrap/>
            <w:vAlign w:val="center"/>
            <w:hideMark/>
          </w:tcPr>
          <w:p w14:paraId="5877D93E" w14:textId="33AEFFF7"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29 672,9</w:t>
            </w:r>
          </w:p>
        </w:tc>
        <w:tc>
          <w:tcPr>
            <w:tcW w:w="405" w:type="pct"/>
            <w:shd w:val="clear" w:color="auto" w:fill="auto"/>
            <w:noWrap/>
            <w:vAlign w:val="center"/>
            <w:hideMark/>
          </w:tcPr>
          <w:p w14:paraId="08D603DB" w14:textId="6921E4F2"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-26 197,7</w:t>
            </w:r>
          </w:p>
        </w:tc>
        <w:tc>
          <w:tcPr>
            <w:tcW w:w="557" w:type="pct"/>
            <w:shd w:val="clear" w:color="auto" w:fill="auto"/>
            <w:noWrap/>
            <w:vAlign w:val="center"/>
            <w:hideMark/>
          </w:tcPr>
          <w:p w14:paraId="155EA45B" w14:textId="7405A1DC"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-0,4</w:t>
            </w:r>
          </w:p>
        </w:tc>
        <w:tc>
          <w:tcPr>
            <w:tcW w:w="558" w:type="pct"/>
            <w:shd w:val="clear" w:color="auto" w:fill="auto"/>
            <w:noWrap/>
            <w:vAlign w:val="center"/>
            <w:hideMark/>
          </w:tcPr>
          <w:p w14:paraId="6AD3E895" w14:textId="2A6D5A83"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-0,8</w:t>
            </w:r>
          </w:p>
        </w:tc>
        <w:tc>
          <w:tcPr>
            <w:tcW w:w="456" w:type="pct"/>
            <w:shd w:val="clear" w:color="auto" w:fill="auto"/>
            <w:noWrap/>
            <w:vAlign w:val="center"/>
            <w:hideMark/>
          </w:tcPr>
          <w:p w14:paraId="5E8E9ECD" w14:textId="77885D01"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0,0</w:t>
            </w:r>
          </w:p>
        </w:tc>
        <w:tc>
          <w:tcPr>
            <w:tcW w:w="442" w:type="pct"/>
            <w:shd w:val="clear" w:color="auto" w:fill="auto"/>
            <w:noWrap/>
            <w:vAlign w:val="center"/>
            <w:hideMark/>
          </w:tcPr>
          <w:p w14:paraId="206F1649" w14:textId="49D1DBAB"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1,8</w:t>
            </w:r>
          </w:p>
        </w:tc>
      </w:tr>
      <w:tr w:rsidR="00FD294B" w:rsidRPr="009346E6" w14:paraId="5E960429" w14:textId="77777777" w:rsidTr="00B271DD">
        <w:trPr>
          <w:trHeight w:val="468"/>
        </w:trPr>
        <w:tc>
          <w:tcPr>
            <w:tcW w:w="704" w:type="pct"/>
            <w:shd w:val="clear" w:color="auto" w:fill="auto"/>
            <w:vAlign w:val="center"/>
            <w:hideMark/>
          </w:tcPr>
          <w:p w14:paraId="5BFE07F3" w14:textId="7A899506" w:rsidR="00FD294B" w:rsidRPr="00A50420" w:rsidRDefault="00FD294B" w:rsidP="00FD294B">
            <w:pPr>
              <w:spacing w:after="0" w:line="240" w:lineRule="auto"/>
              <w:rPr>
                <w:rFonts w:ascii="Montserrat Light" w:hAnsi="Montserrat Light" w:cs="Calibri"/>
                <w:color w:val="000000"/>
                <w:sz w:val="14"/>
                <w:szCs w:val="14"/>
              </w:rPr>
            </w:pPr>
            <w:r>
              <w:rPr>
                <w:rFonts w:ascii="Montserrat Light" w:hAnsi="Montserrat Light" w:cs="Calibri"/>
                <w:color w:val="000000"/>
                <w:sz w:val="12"/>
                <w:szCs w:val="12"/>
              </w:rPr>
              <w:t>CACAO ET SES PREPARATIONS</w:t>
            </w:r>
          </w:p>
        </w:tc>
        <w:tc>
          <w:tcPr>
            <w:tcW w:w="297" w:type="pct"/>
            <w:shd w:val="clear" w:color="auto" w:fill="auto"/>
            <w:noWrap/>
            <w:vAlign w:val="center"/>
            <w:hideMark/>
          </w:tcPr>
          <w:p w14:paraId="3B83E645" w14:textId="71CEFDBB"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18,7</w:t>
            </w:r>
          </w:p>
        </w:tc>
        <w:tc>
          <w:tcPr>
            <w:tcW w:w="325" w:type="pct"/>
            <w:shd w:val="clear" w:color="auto" w:fill="auto"/>
            <w:noWrap/>
            <w:vAlign w:val="center"/>
            <w:hideMark/>
          </w:tcPr>
          <w:p w14:paraId="4E25BB9C" w14:textId="7C3CA54A"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18,8</w:t>
            </w:r>
          </w:p>
        </w:tc>
        <w:tc>
          <w:tcPr>
            <w:tcW w:w="328" w:type="pct"/>
            <w:shd w:val="clear" w:color="auto" w:fill="auto"/>
            <w:noWrap/>
            <w:vAlign w:val="center"/>
            <w:hideMark/>
          </w:tcPr>
          <w:p w14:paraId="189B21A5" w14:textId="6F254E4A"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4,1</w:t>
            </w:r>
          </w:p>
        </w:tc>
        <w:tc>
          <w:tcPr>
            <w:tcW w:w="320" w:type="pct"/>
            <w:shd w:val="clear" w:color="auto" w:fill="auto"/>
            <w:noWrap/>
            <w:vAlign w:val="center"/>
            <w:hideMark/>
          </w:tcPr>
          <w:p w14:paraId="126685D8" w14:textId="06F55880"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1 347,7</w:t>
            </w:r>
          </w:p>
        </w:tc>
        <w:tc>
          <w:tcPr>
            <w:tcW w:w="304" w:type="pct"/>
            <w:shd w:val="clear" w:color="auto" w:fill="auto"/>
            <w:noWrap/>
            <w:vAlign w:val="center"/>
            <w:hideMark/>
          </w:tcPr>
          <w:p w14:paraId="02296D37" w14:textId="70544E2C"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833,6</w:t>
            </w:r>
          </w:p>
        </w:tc>
        <w:tc>
          <w:tcPr>
            <w:tcW w:w="304" w:type="pct"/>
            <w:shd w:val="clear" w:color="auto" w:fill="auto"/>
            <w:noWrap/>
            <w:vAlign w:val="center"/>
            <w:hideMark/>
          </w:tcPr>
          <w:p w14:paraId="0A4F7DDF" w14:textId="7AA66353"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779,0</w:t>
            </w:r>
          </w:p>
        </w:tc>
        <w:tc>
          <w:tcPr>
            <w:tcW w:w="405" w:type="pct"/>
            <w:shd w:val="clear" w:color="auto" w:fill="auto"/>
            <w:noWrap/>
            <w:vAlign w:val="center"/>
            <w:hideMark/>
          </w:tcPr>
          <w:p w14:paraId="269C91E8" w14:textId="37B08277"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-685,4</w:t>
            </w:r>
          </w:p>
        </w:tc>
        <w:tc>
          <w:tcPr>
            <w:tcW w:w="557" w:type="pct"/>
            <w:shd w:val="clear" w:color="auto" w:fill="auto"/>
            <w:noWrap/>
            <w:vAlign w:val="center"/>
            <w:hideMark/>
          </w:tcPr>
          <w:p w14:paraId="5F963D19" w14:textId="0A82CBEE"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0,0</w:t>
            </w:r>
          </w:p>
        </w:tc>
        <w:tc>
          <w:tcPr>
            <w:tcW w:w="558" w:type="pct"/>
            <w:shd w:val="clear" w:color="auto" w:fill="auto"/>
            <w:noWrap/>
            <w:vAlign w:val="center"/>
            <w:hideMark/>
          </w:tcPr>
          <w:p w14:paraId="21B2D225" w14:textId="708844B1"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0,0</w:t>
            </w:r>
          </w:p>
        </w:tc>
        <w:tc>
          <w:tcPr>
            <w:tcW w:w="456" w:type="pct"/>
            <w:shd w:val="clear" w:color="auto" w:fill="auto"/>
            <w:noWrap/>
            <w:vAlign w:val="center"/>
            <w:hideMark/>
          </w:tcPr>
          <w:p w14:paraId="6434A05E" w14:textId="050A75CA"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0,0</w:t>
            </w:r>
          </w:p>
        </w:tc>
        <w:tc>
          <w:tcPr>
            <w:tcW w:w="442" w:type="pct"/>
            <w:shd w:val="clear" w:color="auto" w:fill="auto"/>
            <w:noWrap/>
            <w:vAlign w:val="center"/>
            <w:hideMark/>
          </w:tcPr>
          <w:p w14:paraId="51F92890" w14:textId="50707E47"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0,0</w:t>
            </w:r>
          </w:p>
        </w:tc>
      </w:tr>
      <w:tr w:rsidR="00FD294B" w:rsidRPr="009346E6" w14:paraId="2AF965FF" w14:textId="77777777" w:rsidTr="00B271DD">
        <w:trPr>
          <w:trHeight w:val="312"/>
        </w:trPr>
        <w:tc>
          <w:tcPr>
            <w:tcW w:w="704" w:type="pct"/>
            <w:shd w:val="clear" w:color="auto" w:fill="auto"/>
            <w:vAlign w:val="center"/>
            <w:hideMark/>
          </w:tcPr>
          <w:p w14:paraId="3C2A8FA8" w14:textId="285A9B17" w:rsidR="00FD294B" w:rsidRPr="00A50420" w:rsidRDefault="00FD294B" w:rsidP="00FD294B">
            <w:pPr>
              <w:spacing w:after="0" w:line="240" w:lineRule="auto"/>
              <w:rPr>
                <w:rFonts w:ascii="Montserrat Light" w:hAnsi="Montserrat Light" w:cs="Calibri"/>
                <w:color w:val="000000"/>
                <w:sz w:val="14"/>
                <w:szCs w:val="14"/>
              </w:rPr>
            </w:pPr>
            <w:r>
              <w:rPr>
                <w:rFonts w:ascii="Montserrat Light" w:hAnsi="Montserrat Light" w:cs="Calibri"/>
                <w:color w:val="000000"/>
                <w:sz w:val="12"/>
                <w:szCs w:val="12"/>
              </w:rPr>
              <w:t xml:space="preserve">PREPARATIONS A BASE DE </w:t>
            </w:r>
            <w:proofErr w:type="gramStart"/>
            <w:r>
              <w:rPr>
                <w:rFonts w:ascii="Montserrat Light" w:hAnsi="Montserrat Light" w:cs="Calibri"/>
                <w:color w:val="000000"/>
                <w:sz w:val="12"/>
                <w:szCs w:val="12"/>
              </w:rPr>
              <w:t>CEREALES,DE</w:t>
            </w:r>
            <w:proofErr w:type="gramEnd"/>
            <w:r>
              <w:rPr>
                <w:rFonts w:ascii="Montserrat Light" w:hAnsi="Montserrat Light" w:cs="Calibri"/>
                <w:color w:val="000000"/>
                <w:sz w:val="12"/>
                <w:szCs w:val="12"/>
              </w:rPr>
              <w:t xml:space="preserve"> FARINES,D'AMIDONS,DE FECULES OU DELAIT;PATISSERIES</w:t>
            </w:r>
          </w:p>
        </w:tc>
        <w:tc>
          <w:tcPr>
            <w:tcW w:w="297" w:type="pct"/>
            <w:shd w:val="clear" w:color="auto" w:fill="auto"/>
            <w:noWrap/>
            <w:vAlign w:val="center"/>
            <w:hideMark/>
          </w:tcPr>
          <w:p w14:paraId="47D5F60C" w14:textId="13F19DCE"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705,9</w:t>
            </w:r>
          </w:p>
        </w:tc>
        <w:tc>
          <w:tcPr>
            <w:tcW w:w="325" w:type="pct"/>
            <w:shd w:val="clear" w:color="auto" w:fill="auto"/>
            <w:noWrap/>
            <w:vAlign w:val="center"/>
            <w:hideMark/>
          </w:tcPr>
          <w:p w14:paraId="764D1847" w14:textId="1EF3D534"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220,6</w:t>
            </w:r>
          </w:p>
        </w:tc>
        <w:tc>
          <w:tcPr>
            <w:tcW w:w="328" w:type="pct"/>
            <w:shd w:val="clear" w:color="auto" w:fill="auto"/>
            <w:noWrap/>
            <w:vAlign w:val="center"/>
            <w:hideMark/>
          </w:tcPr>
          <w:p w14:paraId="06A9478B" w14:textId="385E718C"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391,0</w:t>
            </w:r>
          </w:p>
        </w:tc>
        <w:tc>
          <w:tcPr>
            <w:tcW w:w="320" w:type="pct"/>
            <w:shd w:val="clear" w:color="auto" w:fill="auto"/>
            <w:noWrap/>
            <w:vAlign w:val="center"/>
            <w:hideMark/>
          </w:tcPr>
          <w:p w14:paraId="272A5AC4" w14:textId="440ABDE4"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14 744,5</w:t>
            </w:r>
          </w:p>
        </w:tc>
        <w:tc>
          <w:tcPr>
            <w:tcW w:w="304" w:type="pct"/>
            <w:shd w:val="clear" w:color="auto" w:fill="auto"/>
            <w:noWrap/>
            <w:vAlign w:val="center"/>
            <w:hideMark/>
          </w:tcPr>
          <w:p w14:paraId="1EE8DEAE" w14:textId="55202FE4"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11 480,6</w:t>
            </w:r>
          </w:p>
        </w:tc>
        <w:tc>
          <w:tcPr>
            <w:tcW w:w="304" w:type="pct"/>
            <w:shd w:val="clear" w:color="auto" w:fill="auto"/>
            <w:noWrap/>
            <w:vAlign w:val="center"/>
            <w:hideMark/>
          </w:tcPr>
          <w:p w14:paraId="66B38C01" w14:textId="238521DC"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16 079,7</w:t>
            </w:r>
          </w:p>
        </w:tc>
        <w:tc>
          <w:tcPr>
            <w:tcW w:w="405" w:type="pct"/>
            <w:shd w:val="clear" w:color="auto" w:fill="auto"/>
            <w:noWrap/>
            <w:vAlign w:val="center"/>
            <w:hideMark/>
          </w:tcPr>
          <w:p w14:paraId="110EF78E" w14:textId="0FD64D43"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-13 839,6</w:t>
            </w:r>
          </w:p>
        </w:tc>
        <w:tc>
          <w:tcPr>
            <w:tcW w:w="557" w:type="pct"/>
            <w:shd w:val="clear" w:color="auto" w:fill="auto"/>
            <w:noWrap/>
            <w:vAlign w:val="center"/>
            <w:hideMark/>
          </w:tcPr>
          <w:p w14:paraId="063BB95D" w14:textId="6C7E3740"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0,0</w:t>
            </w:r>
          </w:p>
        </w:tc>
        <w:tc>
          <w:tcPr>
            <w:tcW w:w="558" w:type="pct"/>
            <w:shd w:val="clear" w:color="auto" w:fill="auto"/>
            <w:noWrap/>
            <w:vAlign w:val="center"/>
            <w:hideMark/>
          </w:tcPr>
          <w:p w14:paraId="3C42CFCB" w14:textId="2FF625FB"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0,2</w:t>
            </w:r>
          </w:p>
        </w:tc>
        <w:tc>
          <w:tcPr>
            <w:tcW w:w="456" w:type="pct"/>
            <w:shd w:val="clear" w:color="auto" w:fill="auto"/>
            <w:noWrap/>
            <w:vAlign w:val="center"/>
            <w:hideMark/>
          </w:tcPr>
          <w:p w14:paraId="6A2A82A0" w14:textId="739602E5"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0,1</w:t>
            </w:r>
          </w:p>
        </w:tc>
        <w:tc>
          <w:tcPr>
            <w:tcW w:w="442" w:type="pct"/>
            <w:shd w:val="clear" w:color="auto" w:fill="auto"/>
            <w:noWrap/>
            <w:vAlign w:val="center"/>
            <w:hideMark/>
          </w:tcPr>
          <w:p w14:paraId="7BE212D5" w14:textId="00268CEC"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0,9</w:t>
            </w:r>
          </w:p>
        </w:tc>
      </w:tr>
      <w:tr w:rsidR="00FD294B" w:rsidRPr="009346E6" w14:paraId="1308E25E" w14:textId="77777777" w:rsidTr="00B271DD">
        <w:trPr>
          <w:trHeight w:val="288"/>
        </w:trPr>
        <w:tc>
          <w:tcPr>
            <w:tcW w:w="704" w:type="pct"/>
            <w:shd w:val="clear" w:color="auto" w:fill="auto"/>
            <w:vAlign w:val="center"/>
            <w:hideMark/>
          </w:tcPr>
          <w:p w14:paraId="3CCAC1C7" w14:textId="24F62AB3" w:rsidR="00FD294B" w:rsidRPr="00A50420" w:rsidRDefault="00FD294B" w:rsidP="00FD294B">
            <w:pPr>
              <w:spacing w:after="0" w:line="240" w:lineRule="auto"/>
              <w:rPr>
                <w:rFonts w:ascii="Montserrat Light" w:hAnsi="Montserrat Light" w:cs="Calibri"/>
                <w:color w:val="000000"/>
                <w:sz w:val="14"/>
                <w:szCs w:val="14"/>
              </w:rPr>
            </w:pPr>
            <w:r>
              <w:rPr>
                <w:rFonts w:ascii="Montserrat Light" w:hAnsi="Montserrat Light" w:cs="Calibri"/>
                <w:color w:val="000000"/>
                <w:sz w:val="12"/>
                <w:szCs w:val="12"/>
              </w:rPr>
              <w:t>PREPARATIONS DE LEGUMES, DE FRUITS OU D'AUTRES PARTIES DE PLANTES</w:t>
            </w:r>
          </w:p>
        </w:tc>
        <w:tc>
          <w:tcPr>
            <w:tcW w:w="297" w:type="pct"/>
            <w:shd w:val="clear" w:color="auto" w:fill="auto"/>
            <w:noWrap/>
            <w:vAlign w:val="center"/>
            <w:hideMark/>
          </w:tcPr>
          <w:p w14:paraId="4978B679" w14:textId="70A597A4"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2 905,8</w:t>
            </w:r>
          </w:p>
        </w:tc>
        <w:tc>
          <w:tcPr>
            <w:tcW w:w="325" w:type="pct"/>
            <w:shd w:val="clear" w:color="auto" w:fill="auto"/>
            <w:noWrap/>
            <w:vAlign w:val="center"/>
            <w:hideMark/>
          </w:tcPr>
          <w:p w14:paraId="36FD2F3A" w14:textId="66FC6228"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5 628,4</w:t>
            </w:r>
          </w:p>
        </w:tc>
        <w:tc>
          <w:tcPr>
            <w:tcW w:w="328" w:type="pct"/>
            <w:shd w:val="clear" w:color="auto" w:fill="auto"/>
            <w:noWrap/>
            <w:vAlign w:val="center"/>
            <w:hideMark/>
          </w:tcPr>
          <w:p w14:paraId="2A0993CC" w14:textId="0FD366A8"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8 914,4</w:t>
            </w:r>
          </w:p>
        </w:tc>
        <w:tc>
          <w:tcPr>
            <w:tcW w:w="320" w:type="pct"/>
            <w:shd w:val="clear" w:color="auto" w:fill="auto"/>
            <w:noWrap/>
            <w:vAlign w:val="center"/>
            <w:hideMark/>
          </w:tcPr>
          <w:p w14:paraId="4C77B6C6" w14:textId="2F8B8CFD"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5 062,5</w:t>
            </w:r>
          </w:p>
        </w:tc>
        <w:tc>
          <w:tcPr>
            <w:tcW w:w="304" w:type="pct"/>
            <w:shd w:val="clear" w:color="auto" w:fill="auto"/>
            <w:noWrap/>
            <w:vAlign w:val="center"/>
            <w:hideMark/>
          </w:tcPr>
          <w:p w14:paraId="27ABB694" w14:textId="50D60453"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4 503,2</w:t>
            </w:r>
          </w:p>
        </w:tc>
        <w:tc>
          <w:tcPr>
            <w:tcW w:w="304" w:type="pct"/>
            <w:shd w:val="clear" w:color="auto" w:fill="auto"/>
            <w:noWrap/>
            <w:vAlign w:val="center"/>
            <w:hideMark/>
          </w:tcPr>
          <w:p w14:paraId="01880DC8" w14:textId="2804D8A8"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6 638,9</w:t>
            </w:r>
          </w:p>
        </w:tc>
        <w:tc>
          <w:tcPr>
            <w:tcW w:w="405" w:type="pct"/>
            <w:shd w:val="clear" w:color="auto" w:fill="auto"/>
            <w:noWrap/>
            <w:vAlign w:val="center"/>
            <w:hideMark/>
          </w:tcPr>
          <w:p w14:paraId="5B85661B" w14:textId="40902C11"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3 038,9</w:t>
            </w:r>
          </w:p>
        </w:tc>
        <w:tc>
          <w:tcPr>
            <w:tcW w:w="557" w:type="pct"/>
            <w:shd w:val="clear" w:color="auto" w:fill="auto"/>
            <w:noWrap/>
            <w:vAlign w:val="center"/>
            <w:hideMark/>
          </w:tcPr>
          <w:p w14:paraId="27AAF958" w14:textId="308EAD12"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0,6</w:t>
            </w:r>
          </w:p>
        </w:tc>
        <w:tc>
          <w:tcPr>
            <w:tcW w:w="558" w:type="pct"/>
            <w:shd w:val="clear" w:color="auto" w:fill="auto"/>
            <w:noWrap/>
            <w:vAlign w:val="center"/>
            <w:hideMark/>
          </w:tcPr>
          <w:p w14:paraId="652C7A9C" w14:textId="47538B65"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0,1</w:t>
            </w:r>
          </w:p>
        </w:tc>
        <w:tc>
          <w:tcPr>
            <w:tcW w:w="456" w:type="pct"/>
            <w:shd w:val="clear" w:color="auto" w:fill="auto"/>
            <w:noWrap/>
            <w:vAlign w:val="center"/>
            <w:hideMark/>
          </w:tcPr>
          <w:p w14:paraId="7668A41C" w14:textId="7C66FF0B"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1,8</w:t>
            </w:r>
          </w:p>
        </w:tc>
        <w:tc>
          <w:tcPr>
            <w:tcW w:w="442" w:type="pct"/>
            <w:shd w:val="clear" w:color="auto" w:fill="auto"/>
            <w:noWrap/>
            <w:vAlign w:val="center"/>
            <w:hideMark/>
          </w:tcPr>
          <w:p w14:paraId="276CC687" w14:textId="147C77A8"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0,4</w:t>
            </w:r>
          </w:p>
        </w:tc>
      </w:tr>
      <w:tr w:rsidR="00FD294B" w:rsidRPr="009346E6" w14:paraId="092E3204" w14:textId="77777777" w:rsidTr="00B271DD">
        <w:trPr>
          <w:trHeight w:val="312"/>
        </w:trPr>
        <w:tc>
          <w:tcPr>
            <w:tcW w:w="704" w:type="pct"/>
            <w:shd w:val="clear" w:color="auto" w:fill="auto"/>
            <w:vAlign w:val="center"/>
            <w:hideMark/>
          </w:tcPr>
          <w:p w14:paraId="56E0E1E6" w14:textId="5AA5B12A" w:rsidR="00FD294B" w:rsidRPr="00A50420" w:rsidRDefault="00FD294B" w:rsidP="00FD294B">
            <w:pPr>
              <w:spacing w:after="0" w:line="240" w:lineRule="auto"/>
              <w:rPr>
                <w:rFonts w:ascii="Montserrat Light" w:hAnsi="Montserrat Light" w:cs="Calibri"/>
                <w:color w:val="000000"/>
                <w:sz w:val="14"/>
                <w:szCs w:val="14"/>
              </w:rPr>
            </w:pPr>
            <w:r>
              <w:rPr>
                <w:rFonts w:ascii="Montserrat Light" w:hAnsi="Montserrat Light" w:cs="Calibri"/>
                <w:color w:val="000000"/>
                <w:sz w:val="12"/>
                <w:szCs w:val="12"/>
              </w:rPr>
              <w:t>PREPARATIONS ALIMENTAIRES DIVERSES</w:t>
            </w:r>
          </w:p>
        </w:tc>
        <w:tc>
          <w:tcPr>
            <w:tcW w:w="297" w:type="pct"/>
            <w:shd w:val="clear" w:color="auto" w:fill="auto"/>
            <w:noWrap/>
            <w:vAlign w:val="center"/>
            <w:hideMark/>
          </w:tcPr>
          <w:p w14:paraId="0C4725C6" w14:textId="57B255F8"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52,9</w:t>
            </w:r>
          </w:p>
        </w:tc>
        <w:tc>
          <w:tcPr>
            <w:tcW w:w="325" w:type="pct"/>
            <w:shd w:val="clear" w:color="auto" w:fill="auto"/>
            <w:noWrap/>
            <w:vAlign w:val="center"/>
            <w:hideMark/>
          </w:tcPr>
          <w:p w14:paraId="2080E204" w14:textId="57A79597"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63,0</w:t>
            </w:r>
          </w:p>
        </w:tc>
        <w:tc>
          <w:tcPr>
            <w:tcW w:w="328" w:type="pct"/>
            <w:shd w:val="clear" w:color="auto" w:fill="auto"/>
            <w:noWrap/>
            <w:vAlign w:val="center"/>
            <w:hideMark/>
          </w:tcPr>
          <w:p w14:paraId="0B6B7911" w14:textId="731A7D8E"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112,9</w:t>
            </w:r>
          </w:p>
        </w:tc>
        <w:tc>
          <w:tcPr>
            <w:tcW w:w="320" w:type="pct"/>
            <w:shd w:val="clear" w:color="auto" w:fill="auto"/>
            <w:noWrap/>
            <w:vAlign w:val="center"/>
            <w:hideMark/>
          </w:tcPr>
          <w:p w14:paraId="35102AD6" w14:textId="3D918EE4"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9 914,1</w:t>
            </w:r>
          </w:p>
        </w:tc>
        <w:tc>
          <w:tcPr>
            <w:tcW w:w="304" w:type="pct"/>
            <w:shd w:val="clear" w:color="auto" w:fill="auto"/>
            <w:noWrap/>
            <w:vAlign w:val="center"/>
            <w:hideMark/>
          </w:tcPr>
          <w:p w14:paraId="48482D48" w14:textId="32BB1D45"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10 829,4</w:t>
            </w:r>
          </w:p>
        </w:tc>
        <w:tc>
          <w:tcPr>
            <w:tcW w:w="304" w:type="pct"/>
            <w:shd w:val="clear" w:color="auto" w:fill="auto"/>
            <w:noWrap/>
            <w:vAlign w:val="center"/>
            <w:hideMark/>
          </w:tcPr>
          <w:p w14:paraId="13FDFF52" w14:textId="00EC2100"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10 312,0</w:t>
            </w:r>
          </w:p>
        </w:tc>
        <w:tc>
          <w:tcPr>
            <w:tcW w:w="405" w:type="pct"/>
            <w:shd w:val="clear" w:color="auto" w:fill="auto"/>
            <w:noWrap/>
            <w:vAlign w:val="center"/>
            <w:hideMark/>
          </w:tcPr>
          <w:p w14:paraId="1238B04D" w14:textId="7C703CBE"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-9 013,2</w:t>
            </w:r>
          </w:p>
        </w:tc>
        <w:tc>
          <w:tcPr>
            <w:tcW w:w="557" w:type="pct"/>
            <w:shd w:val="clear" w:color="auto" w:fill="auto"/>
            <w:noWrap/>
            <w:vAlign w:val="center"/>
            <w:hideMark/>
          </w:tcPr>
          <w:p w14:paraId="23D046B4" w14:textId="74C41C9C"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0,0</w:t>
            </w:r>
          </w:p>
        </w:tc>
        <w:tc>
          <w:tcPr>
            <w:tcW w:w="558" w:type="pct"/>
            <w:shd w:val="clear" w:color="auto" w:fill="auto"/>
            <w:noWrap/>
            <w:vAlign w:val="center"/>
            <w:hideMark/>
          </w:tcPr>
          <w:p w14:paraId="08351ADF" w14:textId="3548E1C8"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0,0</w:t>
            </w:r>
          </w:p>
        </w:tc>
        <w:tc>
          <w:tcPr>
            <w:tcW w:w="456" w:type="pct"/>
            <w:shd w:val="clear" w:color="auto" w:fill="auto"/>
            <w:noWrap/>
            <w:vAlign w:val="center"/>
            <w:hideMark/>
          </w:tcPr>
          <w:p w14:paraId="78548851" w14:textId="57F36F86"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0,0</w:t>
            </w:r>
          </w:p>
        </w:tc>
        <w:tc>
          <w:tcPr>
            <w:tcW w:w="442" w:type="pct"/>
            <w:shd w:val="clear" w:color="auto" w:fill="auto"/>
            <w:noWrap/>
            <w:vAlign w:val="center"/>
            <w:hideMark/>
          </w:tcPr>
          <w:p w14:paraId="5DFE8B2D" w14:textId="72E7ACD2"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0,6</w:t>
            </w:r>
          </w:p>
        </w:tc>
      </w:tr>
      <w:tr w:rsidR="00FD294B" w:rsidRPr="009346E6" w14:paraId="572AA444" w14:textId="77777777" w:rsidTr="00B271DD">
        <w:trPr>
          <w:trHeight w:val="312"/>
        </w:trPr>
        <w:tc>
          <w:tcPr>
            <w:tcW w:w="704" w:type="pct"/>
            <w:shd w:val="clear" w:color="auto" w:fill="auto"/>
            <w:vAlign w:val="center"/>
            <w:hideMark/>
          </w:tcPr>
          <w:p w14:paraId="4C416FCF" w14:textId="277294B2" w:rsidR="00FD294B" w:rsidRPr="00A50420" w:rsidRDefault="00FD294B" w:rsidP="00FD294B">
            <w:pPr>
              <w:spacing w:after="0" w:line="240" w:lineRule="auto"/>
              <w:rPr>
                <w:rFonts w:ascii="Montserrat Light" w:hAnsi="Montserrat Light" w:cs="Calibri"/>
                <w:color w:val="000000"/>
                <w:sz w:val="14"/>
                <w:szCs w:val="14"/>
              </w:rPr>
            </w:pPr>
            <w:r>
              <w:rPr>
                <w:rFonts w:ascii="Montserrat Light" w:hAnsi="Montserrat Light" w:cs="Calibri"/>
                <w:color w:val="000000"/>
                <w:sz w:val="12"/>
                <w:szCs w:val="12"/>
              </w:rPr>
              <w:t>BOISSONS, LIQUIDES ALCOOLIQUES ET VINAIGRES</w:t>
            </w:r>
          </w:p>
        </w:tc>
        <w:tc>
          <w:tcPr>
            <w:tcW w:w="297" w:type="pct"/>
            <w:shd w:val="clear" w:color="auto" w:fill="auto"/>
            <w:noWrap/>
            <w:vAlign w:val="center"/>
            <w:hideMark/>
          </w:tcPr>
          <w:p w14:paraId="056B466C" w14:textId="4FD9C838"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494,9</w:t>
            </w:r>
          </w:p>
        </w:tc>
        <w:tc>
          <w:tcPr>
            <w:tcW w:w="325" w:type="pct"/>
            <w:shd w:val="clear" w:color="auto" w:fill="auto"/>
            <w:noWrap/>
            <w:vAlign w:val="center"/>
            <w:hideMark/>
          </w:tcPr>
          <w:p w14:paraId="7F795820" w14:textId="4D6B9650"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185,5</w:t>
            </w:r>
          </w:p>
        </w:tc>
        <w:tc>
          <w:tcPr>
            <w:tcW w:w="328" w:type="pct"/>
            <w:shd w:val="clear" w:color="auto" w:fill="auto"/>
            <w:noWrap/>
            <w:vAlign w:val="center"/>
            <w:hideMark/>
          </w:tcPr>
          <w:p w14:paraId="6D36BAFC" w14:textId="4446F28E"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331,7</w:t>
            </w:r>
          </w:p>
        </w:tc>
        <w:tc>
          <w:tcPr>
            <w:tcW w:w="320" w:type="pct"/>
            <w:shd w:val="clear" w:color="auto" w:fill="auto"/>
            <w:noWrap/>
            <w:vAlign w:val="center"/>
            <w:hideMark/>
          </w:tcPr>
          <w:p w14:paraId="67B03D05" w14:textId="1284DDBD"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7 529,3</w:t>
            </w:r>
          </w:p>
        </w:tc>
        <w:tc>
          <w:tcPr>
            <w:tcW w:w="304" w:type="pct"/>
            <w:shd w:val="clear" w:color="auto" w:fill="auto"/>
            <w:noWrap/>
            <w:vAlign w:val="center"/>
            <w:hideMark/>
          </w:tcPr>
          <w:p w14:paraId="6F21E32C" w14:textId="13C24A1D"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8 585,0</w:t>
            </w:r>
          </w:p>
        </w:tc>
        <w:tc>
          <w:tcPr>
            <w:tcW w:w="304" w:type="pct"/>
            <w:shd w:val="clear" w:color="auto" w:fill="auto"/>
            <w:noWrap/>
            <w:vAlign w:val="center"/>
            <w:hideMark/>
          </w:tcPr>
          <w:p w14:paraId="02150094" w14:textId="2581D4BE"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8 221,4</w:t>
            </w:r>
          </w:p>
        </w:tc>
        <w:tc>
          <w:tcPr>
            <w:tcW w:w="405" w:type="pct"/>
            <w:shd w:val="clear" w:color="auto" w:fill="auto"/>
            <w:noWrap/>
            <w:vAlign w:val="center"/>
            <w:hideMark/>
          </w:tcPr>
          <w:p w14:paraId="7AC3EF53" w14:textId="10665546"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-6 944,2</w:t>
            </w:r>
          </w:p>
        </w:tc>
        <w:tc>
          <w:tcPr>
            <w:tcW w:w="557" w:type="pct"/>
            <w:shd w:val="clear" w:color="auto" w:fill="auto"/>
            <w:noWrap/>
            <w:vAlign w:val="center"/>
            <w:hideMark/>
          </w:tcPr>
          <w:p w14:paraId="49C140E2" w14:textId="3F8A63C7"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0,0</w:t>
            </w:r>
          </w:p>
        </w:tc>
        <w:tc>
          <w:tcPr>
            <w:tcW w:w="558" w:type="pct"/>
            <w:shd w:val="clear" w:color="auto" w:fill="auto"/>
            <w:noWrap/>
            <w:vAlign w:val="center"/>
            <w:hideMark/>
          </w:tcPr>
          <w:p w14:paraId="15E30714" w14:textId="3A634654"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0,0</w:t>
            </w:r>
          </w:p>
        </w:tc>
        <w:tc>
          <w:tcPr>
            <w:tcW w:w="456" w:type="pct"/>
            <w:shd w:val="clear" w:color="auto" w:fill="auto"/>
            <w:noWrap/>
            <w:vAlign w:val="center"/>
            <w:hideMark/>
          </w:tcPr>
          <w:p w14:paraId="41935019" w14:textId="131A22F4"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0,1</w:t>
            </w:r>
          </w:p>
        </w:tc>
        <w:tc>
          <w:tcPr>
            <w:tcW w:w="442" w:type="pct"/>
            <w:shd w:val="clear" w:color="auto" w:fill="auto"/>
            <w:noWrap/>
            <w:vAlign w:val="center"/>
            <w:hideMark/>
          </w:tcPr>
          <w:p w14:paraId="4B74B403" w14:textId="76F53C50"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0,5</w:t>
            </w:r>
          </w:p>
        </w:tc>
      </w:tr>
      <w:tr w:rsidR="00FD294B" w:rsidRPr="009346E6" w14:paraId="7FCDEC67" w14:textId="77777777" w:rsidTr="00B271DD">
        <w:trPr>
          <w:trHeight w:val="468"/>
        </w:trPr>
        <w:tc>
          <w:tcPr>
            <w:tcW w:w="704" w:type="pct"/>
            <w:shd w:val="clear" w:color="auto" w:fill="auto"/>
            <w:vAlign w:val="center"/>
            <w:hideMark/>
          </w:tcPr>
          <w:p w14:paraId="19ECA1FE" w14:textId="619F3B4B" w:rsidR="00FD294B" w:rsidRPr="00A50420" w:rsidRDefault="00FD294B" w:rsidP="00FD294B">
            <w:pPr>
              <w:spacing w:after="0" w:line="240" w:lineRule="auto"/>
              <w:rPr>
                <w:rFonts w:ascii="Montserrat Light" w:hAnsi="Montserrat Light" w:cs="Calibri"/>
                <w:color w:val="000000"/>
                <w:sz w:val="14"/>
                <w:szCs w:val="14"/>
              </w:rPr>
            </w:pPr>
            <w:r>
              <w:rPr>
                <w:rFonts w:ascii="Montserrat Light" w:hAnsi="Montserrat Light" w:cs="Calibri"/>
                <w:color w:val="000000"/>
                <w:sz w:val="12"/>
                <w:szCs w:val="12"/>
              </w:rPr>
              <w:t xml:space="preserve">RESIDUS ET DECHETS DES INDUSTRIES </w:t>
            </w:r>
            <w:proofErr w:type="gramStart"/>
            <w:r>
              <w:rPr>
                <w:rFonts w:ascii="Montserrat Light" w:hAnsi="Montserrat Light" w:cs="Calibri"/>
                <w:color w:val="000000"/>
                <w:sz w:val="12"/>
                <w:szCs w:val="12"/>
              </w:rPr>
              <w:t>ALIMENTAIRES;ALIMENTS</w:t>
            </w:r>
            <w:proofErr w:type="gramEnd"/>
            <w:r>
              <w:rPr>
                <w:rFonts w:ascii="Montserrat Light" w:hAnsi="Montserrat Light" w:cs="Calibri"/>
                <w:color w:val="000000"/>
                <w:sz w:val="12"/>
                <w:szCs w:val="12"/>
              </w:rPr>
              <w:t xml:space="preserve"> PREPARES POURANIMAUX</w:t>
            </w:r>
          </w:p>
        </w:tc>
        <w:tc>
          <w:tcPr>
            <w:tcW w:w="297" w:type="pct"/>
            <w:shd w:val="clear" w:color="auto" w:fill="auto"/>
            <w:noWrap/>
            <w:vAlign w:val="center"/>
            <w:hideMark/>
          </w:tcPr>
          <w:p w14:paraId="260F4639" w14:textId="403926E1"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5 161,6</w:t>
            </w:r>
          </w:p>
        </w:tc>
        <w:tc>
          <w:tcPr>
            <w:tcW w:w="325" w:type="pct"/>
            <w:shd w:val="clear" w:color="auto" w:fill="auto"/>
            <w:noWrap/>
            <w:vAlign w:val="center"/>
            <w:hideMark/>
          </w:tcPr>
          <w:p w14:paraId="3305ADFB" w14:textId="5C94A188"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8 054,7</w:t>
            </w:r>
          </w:p>
        </w:tc>
        <w:tc>
          <w:tcPr>
            <w:tcW w:w="328" w:type="pct"/>
            <w:shd w:val="clear" w:color="auto" w:fill="auto"/>
            <w:noWrap/>
            <w:vAlign w:val="center"/>
            <w:hideMark/>
          </w:tcPr>
          <w:p w14:paraId="7BF055A4" w14:textId="70D8CAC7"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9 125,9</w:t>
            </w:r>
          </w:p>
        </w:tc>
        <w:tc>
          <w:tcPr>
            <w:tcW w:w="320" w:type="pct"/>
            <w:shd w:val="clear" w:color="auto" w:fill="auto"/>
            <w:noWrap/>
            <w:vAlign w:val="center"/>
            <w:hideMark/>
          </w:tcPr>
          <w:p w14:paraId="4E125E27" w14:textId="318645A5"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1 531,9</w:t>
            </w:r>
          </w:p>
        </w:tc>
        <w:tc>
          <w:tcPr>
            <w:tcW w:w="304" w:type="pct"/>
            <w:shd w:val="clear" w:color="auto" w:fill="auto"/>
            <w:noWrap/>
            <w:vAlign w:val="center"/>
            <w:hideMark/>
          </w:tcPr>
          <w:p w14:paraId="31B2D576" w14:textId="07CA17CF"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1 989,8</w:t>
            </w:r>
          </w:p>
        </w:tc>
        <w:tc>
          <w:tcPr>
            <w:tcW w:w="304" w:type="pct"/>
            <w:shd w:val="clear" w:color="auto" w:fill="auto"/>
            <w:noWrap/>
            <w:vAlign w:val="center"/>
            <w:hideMark/>
          </w:tcPr>
          <w:p w14:paraId="34B3DACC" w14:textId="71DCFB8F"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2 709,2</w:t>
            </w:r>
          </w:p>
        </w:tc>
        <w:tc>
          <w:tcPr>
            <w:tcW w:w="405" w:type="pct"/>
            <w:shd w:val="clear" w:color="auto" w:fill="auto"/>
            <w:noWrap/>
            <w:vAlign w:val="center"/>
            <w:hideMark/>
          </w:tcPr>
          <w:p w14:paraId="72DD9029" w14:textId="621AC589"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6 728,3</w:t>
            </w:r>
          </w:p>
        </w:tc>
        <w:tc>
          <w:tcPr>
            <w:tcW w:w="557" w:type="pct"/>
            <w:shd w:val="clear" w:color="auto" w:fill="auto"/>
            <w:noWrap/>
            <w:vAlign w:val="center"/>
            <w:hideMark/>
          </w:tcPr>
          <w:p w14:paraId="38F05CBF" w14:textId="33CC120E"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0,2</w:t>
            </w:r>
          </w:p>
        </w:tc>
        <w:tc>
          <w:tcPr>
            <w:tcW w:w="558" w:type="pct"/>
            <w:shd w:val="clear" w:color="auto" w:fill="auto"/>
            <w:noWrap/>
            <w:vAlign w:val="center"/>
            <w:hideMark/>
          </w:tcPr>
          <w:p w14:paraId="7822DBEE" w14:textId="69424AF3"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0,0</w:t>
            </w:r>
          </w:p>
        </w:tc>
        <w:tc>
          <w:tcPr>
            <w:tcW w:w="456" w:type="pct"/>
            <w:shd w:val="clear" w:color="auto" w:fill="auto"/>
            <w:noWrap/>
            <w:vAlign w:val="center"/>
            <w:hideMark/>
          </w:tcPr>
          <w:p w14:paraId="6C5C43C7" w14:textId="1B4695D6"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1,8</w:t>
            </w:r>
          </w:p>
        </w:tc>
        <w:tc>
          <w:tcPr>
            <w:tcW w:w="442" w:type="pct"/>
            <w:shd w:val="clear" w:color="auto" w:fill="auto"/>
            <w:noWrap/>
            <w:vAlign w:val="center"/>
            <w:hideMark/>
          </w:tcPr>
          <w:p w14:paraId="2AA10F1F" w14:textId="51E01A0F"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0,2</w:t>
            </w:r>
          </w:p>
        </w:tc>
      </w:tr>
      <w:tr w:rsidR="00FD294B" w:rsidRPr="009346E6" w14:paraId="64EEE8D4" w14:textId="77777777" w:rsidTr="00B271DD">
        <w:trPr>
          <w:trHeight w:val="288"/>
        </w:trPr>
        <w:tc>
          <w:tcPr>
            <w:tcW w:w="704" w:type="pct"/>
            <w:shd w:val="clear" w:color="auto" w:fill="auto"/>
            <w:vAlign w:val="center"/>
            <w:hideMark/>
          </w:tcPr>
          <w:p w14:paraId="19F32AF3" w14:textId="4DD27A2D" w:rsidR="00FD294B" w:rsidRPr="00A50420" w:rsidRDefault="00FD294B" w:rsidP="00FD294B">
            <w:pPr>
              <w:spacing w:after="0" w:line="240" w:lineRule="auto"/>
              <w:rPr>
                <w:rFonts w:ascii="Montserrat Light" w:hAnsi="Montserrat Light" w:cs="Calibri"/>
                <w:color w:val="000000"/>
                <w:sz w:val="14"/>
                <w:szCs w:val="14"/>
              </w:rPr>
            </w:pPr>
            <w:r>
              <w:rPr>
                <w:rFonts w:ascii="Montserrat Light" w:hAnsi="Montserrat Light" w:cs="Calibri"/>
                <w:color w:val="000000"/>
                <w:sz w:val="12"/>
                <w:szCs w:val="12"/>
              </w:rPr>
              <w:t>TABACS ET SUCCEDANES DE TABAC FABRIQUES</w:t>
            </w:r>
          </w:p>
        </w:tc>
        <w:tc>
          <w:tcPr>
            <w:tcW w:w="297" w:type="pct"/>
            <w:shd w:val="clear" w:color="auto" w:fill="auto"/>
            <w:noWrap/>
            <w:vAlign w:val="center"/>
            <w:hideMark/>
          </w:tcPr>
          <w:p w14:paraId="20C365C0" w14:textId="60B6A6D8"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15,0</w:t>
            </w:r>
          </w:p>
        </w:tc>
        <w:tc>
          <w:tcPr>
            <w:tcW w:w="325" w:type="pct"/>
            <w:shd w:val="clear" w:color="auto" w:fill="auto"/>
            <w:noWrap/>
            <w:vAlign w:val="center"/>
            <w:hideMark/>
          </w:tcPr>
          <w:p w14:paraId="03233671" w14:textId="57B19DFC"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19,2</w:t>
            </w:r>
          </w:p>
        </w:tc>
        <w:tc>
          <w:tcPr>
            <w:tcW w:w="328" w:type="pct"/>
            <w:shd w:val="clear" w:color="auto" w:fill="auto"/>
            <w:noWrap/>
            <w:vAlign w:val="center"/>
            <w:hideMark/>
          </w:tcPr>
          <w:p w14:paraId="78EC4FA9" w14:textId="1F0A2B8D"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0,0</w:t>
            </w:r>
          </w:p>
        </w:tc>
        <w:tc>
          <w:tcPr>
            <w:tcW w:w="320" w:type="pct"/>
            <w:shd w:val="clear" w:color="auto" w:fill="auto"/>
            <w:noWrap/>
            <w:vAlign w:val="center"/>
            <w:hideMark/>
          </w:tcPr>
          <w:p w14:paraId="1CB8F299" w14:textId="75254359"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2 132,8</w:t>
            </w:r>
          </w:p>
        </w:tc>
        <w:tc>
          <w:tcPr>
            <w:tcW w:w="304" w:type="pct"/>
            <w:shd w:val="clear" w:color="auto" w:fill="auto"/>
            <w:noWrap/>
            <w:vAlign w:val="center"/>
            <w:hideMark/>
          </w:tcPr>
          <w:p w14:paraId="7E3F86DC" w14:textId="5327156F"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2 626,5</w:t>
            </w:r>
          </w:p>
        </w:tc>
        <w:tc>
          <w:tcPr>
            <w:tcW w:w="304" w:type="pct"/>
            <w:shd w:val="clear" w:color="auto" w:fill="auto"/>
            <w:noWrap/>
            <w:vAlign w:val="center"/>
            <w:hideMark/>
          </w:tcPr>
          <w:p w14:paraId="6625975C" w14:textId="25617A6C"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3 640,9</w:t>
            </w:r>
          </w:p>
        </w:tc>
        <w:tc>
          <w:tcPr>
            <w:tcW w:w="405" w:type="pct"/>
            <w:shd w:val="clear" w:color="auto" w:fill="auto"/>
            <w:noWrap/>
            <w:vAlign w:val="center"/>
            <w:hideMark/>
          </w:tcPr>
          <w:p w14:paraId="4B2CA4EC" w14:textId="17427F78"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-3 222,2</w:t>
            </w:r>
          </w:p>
        </w:tc>
        <w:tc>
          <w:tcPr>
            <w:tcW w:w="557" w:type="pct"/>
            <w:shd w:val="clear" w:color="auto" w:fill="auto"/>
            <w:noWrap/>
            <w:vAlign w:val="center"/>
            <w:hideMark/>
          </w:tcPr>
          <w:p w14:paraId="0ABFDF48" w14:textId="21D10F90"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0,0</w:t>
            </w:r>
          </w:p>
        </w:tc>
        <w:tc>
          <w:tcPr>
            <w:tcW w:w="558" w:type="pct"/>
            <w:shd w:val="clear" w:color="auto" w:fill="auto"/>
            <w:noWrap/>
            <w:vAlign w:val="center"/>
            <w:hideMark/>
          </w:tcPr>
          <w:p w14:paraId="7DE5960F" w14:textId="266E85E1"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0,1</w:t>
            </w:r>
          </w:p>
        </w:tc>
        <w:tc>
          <w:tcPr>
            <w:tcW w:w="456" w:type="pct"/>
            <w:shd w:val="clear" w:color="auto" w:fill="auto"/>
            <w:noWrap/>
            <w:vAlign w:val="center"/>
            <w:hideMark/>
          </w:tcPr>
          <w:p w14:paraId="6BBAB389" w14:textId="633DA870"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0,0</w:t>
            </w:r>
          </w:p>
        </w:tc>
        <w:tc>
          <w:tcPr>
            <w:tcW w:w="442" w:type="pct"/>
            <w:shd w:val="clear" w:color="auto" w:fill="auto"/>
            <w:noWrap/>
            <w:vAlign w:val="center"/>
            <w:hideMark/>
          </w:tcPr>
          <w:p w14:paraId="748672CC" w14:textId="25FCB0B7"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0,2</w:t>
            </w:r>
          </w:p>
        </w:tc>
      </w:tr>
      <w:tr w:rsidR="00FD294B" w:rsidRPr="009346E6" w14:paraId="4E31B8CC" w14:textId="77777777" w:rsidTr="00B271DD">
        <w:trPr>
          <w:trHeight w:val="468"/>
        </w:trPr>
        <w:tc>
          <w:tcPr>
            <w:tcW w:w="704" w:type="pct"/>
            <w:shd w:val="clear" w:color="auto" w:fill="auto"/>
            <w:vAlign w:val="center"/>
            <w:hideMark/>
          </w:tcPr>
          <w:p w14:paraId="3C66FC6F" w14:textId="1F16B748" w:rsidR="00FD294B" w:rsidRPr="00A50420" w:rsidRDefault="00FD294B" w:rsidP="00FD294B">
            <w:pPr>
              <w:spacing w:after="0" w:line="240" w:lineRule="auto"/>
              <w:rPr>
                <w:rFonts w:ascii="Montserrat Light" w:hAnsi="Montserrat Light" w:cs="Calibri"/>
                <w:color w:val="000000"/>
                <w:sz w:val="14"/>
                <w:szCs w:val="14"/>
              </w:rPr>
            </w:pPr>
            <w:proofErr w:type="gramStart"/>
            <w:r>
              <w:rPr>
                <w:rFonts w:ascii="Montserrat Light" w:hAnsi="Montserrat Light" w:cs="Calibri"/>
                <w:color w:val="000000"/>
                <w:sz w:val="12"/>
                <w:szCs w:val="12"/>
              </w:rPr>
              <w:lastRenderedPageBreak/>
              <w:t>SEL;</w:t>
            </w:r>
            <w:proofErr w:type="gramEnd"/>
            <w:r>
              <w:rPr>
                <w:rFonts w:ascii="Montserrat Light" w:hAnsi="Montserrat Light" w:cs="Calibri"/>
                <w:color w:val="000000"/>
                <w:sz w:val="12"/>
                <w:szCs w:val="12"/>
              </w:rPr>
              <w:t xml:space="preserve"> SOUFRE; TERRES ET PIERRES; PLATRES, CHAUX ET CIMENTS</w:t>
            </w:r>
          </w:p>
        </w:tc>
        <w:tc>
          <w:tcPr>
            <w:tcW w:w="297" w:type="pct"/>
            <w:shd w:val="clear" w:color="auto" w:fill="auto"/>
            <w:noWrap/>
            <w:vAlign w:val="center"/>
            <w:hideMark/>
          </w:tcPr>
          <w:p w14:paraId="55EF0BFC" w14:textId="281A9A48"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12 589,5</w:t>
            </w:r>
          </w:p>
        </w:tc>
        <w:tc>
          <w:tcPr>
            <w:tcW w:w="325" w:type="pct"/>
            <w:shd w:val="clear" w:color="auto" w:fill="auto"/>
            <w:noWrap/>
            <w:vAlign w:val="center"/>
            <w:hideMark/>
          </w:tcPr>
          <w:p w14:paraId="4EAB9E55" w14:textId="78C189A3"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11 016,8</w:t>
            </w:r>
          </w:p>
        </w:tc>
        <w:tc>
          <w:tcPr>
            <w:tcW w:w="328" w:type="pct"/>
            <w:shd w:val="clear" w:color="auto" w:fill="auto"/>
            <w:noWrap/>
            <w:vAlign w:val="center"/>
            <w:hideMark/>
          </w:tcPr>
          <w:p w14:paraId="28E61047" w14:textId="6E170EF6"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14 561,6</w:t>
            </w:r>
          </w:p>
        </w:tc>
        <w:tc>
          <w:tcPr>
            <w:tcW w:w="320" w:type="pct"/>
            <w:shd w:val="clear" w:color="auto" w:fill="auto"/>
            <w:noWrap/>
            <w:vAlign w:val="center"/>
            <w:hideMark/>
          </w:tcPr>
          <w:p w14:paraId="1D0B2EC4" w14:textId="49222982"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24 500,9</w:t>
            </w:r>
          </w:p>
        </w:tc>
        <w:tc>
          <w:tcPr>
            <w:tcW w:w="304" w:type="pct"/>
            <w:shd w:val="clear" w:color="auto" w:fill="auto"/>
            <w:noWrap/>
            <w:vAlign w:val="center"/>
            <w:hideMark/>
          </w:tcPr>
          <w:p w14:paraId="510DC6CE" w14:textId="7F85F8B2"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32 302,1</w:t>
            </w:r>
          </w:p>
        </w:tc>
        <w:tc>
          <w:tcPr>
            <w:tcW w:w="304" w:type="pct"/>
            <w:shd w:val="clear" w:color="auto" w:fill="auto"/>
            <w:noWrap/>
            <w:vAlign w:val="center"/>
            <w:hideMark/>
          </w:tcPr>
          <w:p w14:paraId="1890B01E" w14:textId="6B05BA3A"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30 516,5</w:t>
            </w:r>
          </w:p>
        </w:tc>
        <w:tc>
          <w:tcPr>
            <w:tcW w:w="405" w:type="pct"/>
            <w:shd w:val="clear" w:color="auto" w:fill="auto"/>
            <w:noWrap/>
            <w:vAlign w:val="center"/>
            <w:hideMark/>
          </w:tcPr>
          <w:p w14:paraId="01C13C3B" w14:textId="2D77FB26"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-12 445,6</w:t>
            </w:r>
          </w:p>
        </w:tc>
        <w:tc>
          <w:tcPr>
            <w:tcW w:w="557" w:type="pct"/>
            <w:shd w:val="clear" w:color="auto" w:fill="auto"/>
            <w:noWrap/>
            <w:vAlign w:val="center"/>
            <w:hideMark/>
          </w:tcPr>
          <w:p w14:paraId="6D3041ED" w14:textId="39EDECD1"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0,7</w:t>
            </w:r>
          </w:p>
        </w:tc>
        <w:tc>
          <w:tcPr>
            <w:tcW w:w="558" w:type="pct"/>
            <w:shd w:val="clear" w:color="auto" w:fill="auto"/>
            <w:noWrap/>
            <w:vAlign w:val="center"/>
            <w:hideMark/>
          </w:tcPr>
          <w:p w14:paraId="6F5E1E87" w14:textId="40C74EAF"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-0,1</w:t>
            </w:r>
          </w:p>
        </w:tc>
        <w:tc>
          <w:tcPr>
            <w:tcW w:w="456" w:type="pct"/>
            <w:shd w:val="clear" w:color="auto" w:fill="auto"/>
            <w:noWrap/>
            <w:vAlign w:val="center"/>
            <w:hideMark/>
          </w:tcPr>
          <w:p w14:paraId="08C61483" w14:textId="7860D71B"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2,9</w:t>
            </w:r>
          </w:p>
        </w:tc>
        <w:tc>
          <w:tcPr>
            <w:tcW w:w="442" w:type="pct"/>
            <w:shd w:val="clear" w:color="auto" w:fill="auto"/>
            <w:noWrap/>
            <w:vAlign w:val="center"/>
            <w:hideMark/>
          </w:tcPr>
          <w:p w14:paraId="320D959F" w14:textId="65571DFD"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1,8</w:t>
            </w:r>
          </w:p>
        </w:tc>
      </w:tr>
      <w:tr w:rsidR="00FD294B" w:rsidRPr="009346E6" w14:paraId="75F57BDF" w14:textId="77777777" w:rsidTr="00B271DD">
        <w:trPr>
          <w:trHeight w:val="288"/>
        </w:trPr>
        <w:tc>
          <w:tcPr>
            <w:tcW w:w="704" w:type="pct"/>
            <w:shd w:val="clear" w:color="auto" w:fill="auto"/>
            <w:vAlign w:val="center"/>
            <w:hideMark/>
          </w:tcPr>
          <w:p w14:paraId="648B4140" w14:textId="0C57FC89" w:rsidR="00FD294B" w:rsidRPr="00A50420" w:rsidRDefault="00FD294B" w:rsidP="00FD294B">
            <w:pPr>
              <w:spacing w:after="0" w:line="240" w:lineRule="auto"/>
              <w:rPr>
                <w:rFonts w:ascii="Montserrat Light" w:hAnsi="Montserrat Light" w:cs="Calibri"/>
                <w:color w:val="000000"/>
                <w:sz w:val="14"/>
                <w:szCs w:val="14"/>
              </w:rPr>
            </w:pPr>
            <w:r>
              <w:rPr>
                <w:rFonts w:ascii="Montserrat Light" w:hAnsi="Montserrat Light" w:cs="Calibri"/>
                <w:color w:val="000000"/>
                <w:sz w:val="12"/>
                <w:szCs w:val="12"/>
              </w:rPr>
              <w:t>MINERAIS, SCORIES ET CENDRES</w:t>
            </w:r>
          </w:p>
        </w:tc>
        <w:tc>
          <w:tcPr>
            <w:tcW w:w="297" w:type="pct"/>
            <w:shd w:val="clear" w:color="auto" w:fill="auto"/>
            <w:noWrap/>
            <w:vAlign w:val="center"/>
            <w:hideMark/>
          </w:tcPr>
          <w:p w14:paraId="4D53179B" w14:textId="0EE62F3E"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0,0</w:t>
            </w:r>
          </w:p>
        </w:tc>
        <w:tc>
          <w:tcPr>
            <w:tcW w:w="325" w:type="pct"/>
            <w:shd w:val="clear" w:color="auto" w:fill="auto"/>
            <w:noWrap/>
            <w:vAlign w:val="center"/>
            <w:hideMark/>
          </w:tcPr>
          <w:p w14:paraId="07BD699B" w14:textId="6C624531"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0,0</w:t>
            </w:r>
          </w:p>
        </w:tc>
        <w:tc>
          <w:tcPr>
            <w:tcW w:w="328" w:type="pct"/>
            <w:shd w:val="clear" w:color="auto" w:fill="auto"/>
            <w:noWrap/>
            <w:vAlign w:val="center"/>
            <w:hideMark/>
          </w:tcPr>
          <w:p w14:paraId="0889200D" w14:textId="169A48B3"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1,0</w:t>
            </w:r>
          </w:p>
        </w:tc>
        <w:tc>
          <w:tcPr>
            <w:tcW w:w="320" w:type="pct"/>
            <w:shd w:val="clear" w:color="auto" w:fill="auto"/>
            <w:noWrap/>
            <w:vAlign w:val="center"/>
            <w:hideMark/>
          </w:tcPr>
          <w:p w14:paraId="0F9F43CE" w14:textId="3429025B"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622,2</w:t>
            </w:r>
          </w:p>
        </w:tc>
        <w:tc>
          <w:tcPr>
            <w:tcW w:w="304" w:type="pct"/>
            <w:shd w:val="clear" w:color="auto" w:fill="auto"/>
            <w:noWrap/>
            <w:vAlign w:val="center"/>
            <w:hideMark/>
          </w:tcPr>
          <w:p w14:paraId="6BF8E856" w14:textId="19DD52FF"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560,0</w:t>
            </w:r>
          </w:p>
        </w:tc>
        <w:tc>
          <w:tcPr>
            <w:tcW w:w="304" w:type="pct"/>
            <w:shd w:val="clear" w:color="auto" w:fill="auto"/>
            <w:noWrap/>
            <w:vAlign w:val="center"/>
            <w:hideMark/>
          </w:tcPr>
          <w:p w14:paraId="46F6156A" w14:textId="71FF7BA3"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1 042,7</w:t>
            </w:r>
          </w:p>
        </w:tc>
        <w:tc>
          <w:tcPr>
            <w:tcW w:w="405" w:type="pct"/>
            <w:shd w:val="clear" w:color="auto" w:fill="auto"/>
            <w:noWrap/>
            <w:vAlign w:val="center"/>
            <w:hideMark/>
          </w:tcPr>
          <w:p w14:paraId="69A06C2E" w14:textId="6A35E772"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-921,7</w:t>
            </w:r>
          </w:p>
        </w:tc>
        <w:tc>
          <w:tcPr>
            <w:tcW w:w="557" w:type="pct"/>
            <w:shd w:val="clear" w:color="auto" w:fill="auto"/>
            <w:noWrap/>
            <w:vAlign w:val="center"/>
            <w:hideMark/>
          </w:tcPr>
          <w:p w14:paraId="4A631766" w14:textId="73921023"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0,0</w:t>
            </w:r>
          </w:p>
        </w:tc>
        <w:tc>
          <w:tcPr>
            <w:tcW w:w="558" w:type="pct"/>
            <w:shd w:val="clear" w:color="auto" w:fill="auto"/>
            <w:noWrap/>
            <w:vAlign w:val="center"/>
            <w:hideMark/>
          </w:tcPr>
          <w:p w14:paraId="5685731A" w14:textId="2A7A53FF"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0,0</w:t>
            </w:r>
          </w:p>
        </w:tc>
        <w:tc>
          <w:tcPr>
            <w:tcW w:w="456" w:type="pct"/>
            <w:shd w:val="clear" w:color="auto" w:fill="auto"/>
            <w:noWrap/>
            <w:vAlign w:val="center"/>
            <w:hideMark/>
          </w:tcPr>
          <w:p w14:paraId="589D9E7C" w14:textId="26F97985"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0,0</w:t>
            </w:r>
          </w:p>
        </w:tc>
        <w:tc>
          <w:tcPr>
            <w:tcW w:w="442" w:type="pct"/>
            <w:shd w:val="clear" w:color="auto" w:fill="auto"/>
            <w:noWrap/>
            <w:vAlign w:val="center"/>
            <w:hideMark/>
          </w:tcPr>
          <w:p w14:paraId="31D5E66C" w14:textId="616DA9E2"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0,1</w:t>
            </w:r>
          </w:p>
        </w:tc>
      </w:tr>
      <w:tr w:rsidR="00FD294B" w:rsidRPr="009346E6" w14:paraId="0AF1F39C" w14:textId="77777777" w:rsidTr="00B271DD">
        <w:trPr>
          <w:trHeight w:val="468"/>
        </w:trPr>
        <w:tc>
          <w:tcPr>
            <w:tcW w:w="704" w:type="pct"/>
            <w:shd w:val="clear" w:color="auto" w:fill="auto"/>
            <w:vAlign w:val="center"/>
            <w:hideMark/>
          </w:tcPr>
          <w:p w14:paraId="659E1484" w14:textId="7B0EC339" w:rsidR="00FD294B" w:rsidRPr="00A50420" w:rsidRDefault="00FD294B" w:rsidP="00FD294B">
            <w:pPr>
              <w:spacing w:after="0" w:line="240" w:lineRule="auto"/>
              <w:rPr>
                <w:rFonts w:ascii="Montserrat Light" w:hAnsi="Montserrat Light" w:cs="Calibri"/>
                <w:color w:val="000000"/>
                <w:sz w:val="14"/>
                <w:szCs w:val="14"/>
              </w:rPr>
            </w:pPr>
            <w:r>
              <w:rPr>
                <w:rFonts w:ascii="Montserrat Light" w:hAnsi="Montserrat Light" w:cs="Calibri"/>
                <w:color w:val="000000"/>
                <w:sz w:val="12"/>
                <w:szCs w:val="12"/>
              </w:rPr>
              <w:t xml:space="preserve">COMBUSTIBLES MINERAUX, HUILES MINERALES ET PRODUITS DE LEUR </w:t>
            </w:r>
            <w:proofErr w:type="gramStart"/>
            <w:r>
              <w:rPr>
                <w:rFonts w:ascii="Montserrat Light" w:hAnsi="Montserrat Light" w:cs="Calibri"/>
                <w:color w:val="000000"/>
                <w:sz w:val="12"/>
                <w:szCs w:val="12"/>
              </w:rPr>
              <w:t>DISTILLATION;MATIERES</w:t>
            </w:r>
            <w:proofErr w:type="gramEnd"/>
            <w:r>
              <w:rPr>
                <w:rFonts w:ascii="Montserrat Light" w:hAnsi="Montserrat Light" w:cs="Calibri"/>
                <w:color w:val="000000"/>
                <w:sz w:val="12"/>
                <w:szCs w:val="12"/>
              </w:rPr>
              <w:t xml:space="preserve"> BITUMINEUSES; CIRES MINERALES</w:t>
            </w:r>
          </w:p>
        </w:tc>
        <w:tc>
          <w:tcPr>
            <w:tcW w:w="297" w:type="pct"/>
            <w:shd w:val="clear" w:color="auto" w:fill="auto"/>
            <w:noWrap/>
            <w:vAlign w:val="center"/>
            <w:hideMark/>
          </w:tcPr>
          <w:p w14:paraId="7C860B8D" w14:textId="2307BC42"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10 741,6</w:t>
            </w:r>
          </w:p>
        </w:tc>
        <w:tc>
          <w:tcPr>
            <w:tcW w:w="325" w:type="pct"/>
            <w:shd w:val="clear" w:color="auto" w:fill="auto"/>
            <w:noWrap/>
            <w:vAlign w:val="center"/>
            <w:hideMark/>
          </w:tcPr>
          <w:p w14:paraId="3D762D3D" w14:textId="4908C8C6"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14 325,6</w:t>
            </w:r>
          </w:p>
        </w:tc>
        <w:tc>
          <w:tcPr>
            <w:tcW w:w="328" w:type="pct"/>
            <w:shd w:val="clear" w:color="auto" w:fill="auto"/>
            <w:noWrap/>
            <w:vAlign w:val="center"/>
            <w:hideMark/>
          </w:tcPr>
          <w:p w14:paraId="79B2514D" w14:textId="562F617E"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15 007,0</w:t>
            </w:r>
          </w:p>
        </w:tc>
        <w:tc>
          <w:tcPr>
            <w:tcW w:w="320" w:type="pct"/>
            <w:shd w:val="clear" w:color="auto" w:fill="auto"/>
            <w:noWrap/>
            <w:vAlign w:val="center"/>
            <w:hideMark/>
          </w:tcPr>
          <w:p w14:paraId="48E5F680" w14:textId="3481BF90"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308 251,9</w:t>
            </w:r>
          </w:p>
        </w:tc>
        <w:tc>
          <w:tcPr>
            <w:tcW w:w="304" w:type="pct"/>
            <w:shd w:val="clear" w:color="auto" w:fill="auto"/>
            <w:noWrap/>
            <w:vAlign w:val="center"/>
            <w:hideMark/>
          </w:tcPr>
          <w:p w14:paraId="392E6C56" w14:textId="18C78B76"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335 677,2</w:t>
            </w:r>
          </w:p>
        </w:tc>
        <w:tc>
          <w:tcPr>
            <w:tcW w:w="304" w:type="pct"/>
            <w:shd w:val="clear" w:color="auto" w:fill="auto"/>
            <w:noWrap/>
            <w:vAlign w:val="center"/>
            <w:hideMark/>
          </w:tcPr>
          <w:p w14:paraId="44FEDEEE" w14:textId="76141AF2"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341 246,6</w:t>
            </w:r>
          </w:p>
        </w:tc>
        <w:tc>
          <w:tcPr>
            <w:tcW w:w="405" w:type="pct"/>
            <w:shd w:val="clear" w:color="auto" w:fill="auto"/>
            <w:noWrap/>
            <w:vAlign w:val="center"/>
            <w:hideMark/>
          </w:tcPr>
          <w:p w14:paraId="00BB3971" w14:textId="3B3DDA5C"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-286 996,3</w:t>
            </w:r>
          </w:p>
        </w:tc>
        <w:tc>
          <w:tcPr>
            <w:tcW w:w="557" w:type="pct"/>
            <w:shd w:val="clear" w:color="auto" w:fill="auto"/>
            <w:noWrap/>
            <w:vAlign w:val="center"/>
            <w:hideMark/>
          </w:tcPr>
          <w:p w14:paraId="29974386" w14:textId="387B9F6A"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0,1</w:t>
            </w:r>
          </w:p>
        </w:tc>
        <w:tc>
          <w:tcPr>
            <w:tcW w:w="558" w:type="pct"/>
            <w:shd w:val="clear" w:color="auto" w:fill="auto"/>
            <w:noWrap/>
            <w:vAlign w:val="center"/>
            <w:hideMark/>
          </w:tcPr>
          <w:p w14:paraId="2B062A3F" w14:textId="746167F8"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0,3</w:t>
            </w:r>
          </w:p>
        </w:tc>
        <w:tc>
          <w:tcPr>
            <w:tcW w:w="456" w:type="pct"/>
            <w:shd w:val="clear" w:color="auto" w:fill="auto"/>
            <w:noWrap/>
            <w:vAlign w:val="center"/>
            <w:hideMark/>
          </w:tcPr>
          <w:p w14:paraId="268F8B91" w14:textId="1162D2BD"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3,0</w:t>
            </w:r>
          </w:p>
        </w:tc>
        <w:tc>
          <w:tcPr>
            <w:tcW w:w="442" w:type="pct"/>
            <w:shd w:val="clear" w:color="auto" w:fill="auto"/>
            <w:noWrap/>
            <w:vAlign w:val="center"/>
            <w:hideMark/>
          </w:tcPr>
          <w:p w14:paraId="6BE9FF3F" w14:textId="5A6CB5A7"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20,1</w:t>
            </w:r>
          </w:p>
        </w:tc>
      </w:tr>
      <w:tr w:rsidR="00FD294B" w:rsidRPr="009346E6" w14:paraId="15FA6B7D" w14:textId="77777777" w:rsidTr="00B271DD">
        <w:trPr>
          <w:trHeight w:val="288"/>
        </w:trPr>
        <w:tc>
          <w:tcPr>
            <w:tcW w:w="704" w:type="pct"/>
            <w:shd w:val="clear" w:color="auto" w:fill="auto"/>
            <w:vAlign w:val="center"/>
            <w:hideMark/>
          </w:tcPr>
          <w:p w14:paraId="7F1B7020" w14:textId="6388251D" w:rsidR="00FD294B" w:rsidRPr="00A50420" w:rsidRDefault="00FD294B" w:rsidP="00FD294B">
            <w:pPr>
              <w:spacing w:after="0" w:line="240" w:lineRule="auto"/>
              <w:rPr>
                <w:rFonts w:ascii="Montserrat Light" w:hAnsi="Montserrat Light" w:cs="Calibri"/>
                <w:color w:val="000000"/>
                <w:sz w:val="14"/>
                <w:szCs w:val="14"/>
              </w:rPr>
            </w:pPr>
            <w:r>
              <w:rPr>
                <w:rFonts w:ascii="Montserrat Light" w:hAnsi="Montserrat Light" w:cs="Calibri"/>
                <w:color w:val="000000"/>
                <w:sz w:val="12"/>
                <w:szCs w:val="12"/>
              </w:rPr>
              <w:t xml:space="preserve">PRODUITS CHIMIQUES </w:t>
            </w:r>
            <w:proofErr w:type="gramStart"/>
            <w:r>
              <w:rPr>
                <w:rFonts w:ascii="Montserrat Light" w:hAnsi="Montserrat Light" w:cs="Calibri"/>
                <w:color w:val="000000"/>
                <w:sz w:val="12"/>
                <w:szCs w:val="12"/>
              </w:rPr>
              <w:t>INORGANIQUES;</w:t>
            </w:r>
            <w:proofErr w:type="gramEnd"/>
            <w:r>
              <w:rPr>
                <w:rFonts w:ascii="Montserrat Light" w:hAnsi="Montserrat Light" w:cs="Calibri"/>
                <w:color w:val="000000"/>
                <w:sz w:val="12"/>
                <w:szCs w:val="12"/>
              </w:rPr>
              <w:t xml:space="preserve"> COMPOSES INORGANIQUES OU ORGANIQUES DEMETAUX PRECIEUX, D'ELEMENTS RADIOACTIFS,</w:t>
            </w:r>
          </w:p>
        </w:tc>
        <w:tc>
          <w:tcPr>
            <w:tcW w:w="297" w:type="pct"/>
            <w:shd w:val="clear" w:color="auto" w:fill="auto"/>
            <w:noWrap/>
            <w:vAlign w:val="center"/>
            <w:hideMark/>
          </w:tcPr>
          <w:p w14:paraId="5AA96E44" w14:textId="42108AA4"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25,9</w:t>
            </w:r>
          </w:p>
        </w:tc>
        <w:tc>
          <w:tcPr>
            <w:tcW w:w="325" w:type="pct"/>
            <w:shd w:val="clear" w:color="auto" w:fill="auto"/>
            <w:noWrap/>
            <w:vAlign w:val="center"/>
            <w:hideMark/>
          </w:tcPr>
          <w:p w14:paraId="30F7FD3F" w14:textId="12207DC5"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72,6</w:t>
            </w:r>
          </w:p>
        </w:tc>
        <w:tc>
          <w:tcPr>
            <w:tcW w:w="328" w:type="pct"/>
            <w:shd w:val="clear" w:color="auto" w:fill="auto"/>
            <w:noWrap/>
            <w:vAlign w:val="center"/>
            <w:hideMark/>
          </w:tcPr>
          <w:p w14:paraId="34BB2BDC" w14:textId="37F9D96E"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91,4</w:t>
            </w:r>
          </w:p>
        </w:tc>
        <w:tc>
          <w:tcPr>
            <w:tcW w:w="320" w:type="pct"/>
            <w:shd w:val="clear" w:color="auto" w:fill="auto"/>
            <w:noWrap/>
            <w:vAlign w:val="center"/>
            <w:hideMark/>
          </w:tcPr>
          <w:p w14:paraId="0B8E65D3" w14:textId="1B9031A7"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2 469,5</w:t>
            </w:r>
          </w:p>
        </w:tc>
        <w:tc>
          <w:tcPr>
            <w:tcW w:w="304" w:type="pct"/>
            <w:shd w:val="clear" w:color="auto" w:fill="auto"/>
            <w:noWrap/>
            <w:vAlign w:val="center"/>
            <w:hideMark/>
          </w:tcPr>
          <w:p w14:paraId="70E50D64" w14:textId="39955ECD"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1 937,7</w:t>
            </w:r>
          </w:p>
        </w:tc>
        <w:tc>
          <w:tcPr>
            <w:tcW w:w="304" w:type="pct"/>
            <w:shd w:val="clear" w:color="auto" w:fill="auto"/>
            <w:noWrap/>
            <w:vAlign w:val="center"/>
            <w:hideMark/>
          </w:tcPr>
          <w:p w14:paraId="1E3FA8F2" w14:textId="11BB55ED"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3 786,3</w:t>
            </w:r>
          </w:p>
        </w:tc>
        <w:tc>
          <w:tcPr>
            <w:tcW w:w="405" w:type="pct"/>
            <w:shd w:val="clear" w:color="auto" w:fill="auto"/>
            <w:noWrap/>
            <w:vAlign w:val="center"/>
            <w:hideMark/>
          </w:tcPr>
          <w:p w14:paraId="0B4109E2" w14:textId="48CA0F86"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-3 259,4</w:t>
            </w:r>
          </w:p>
        </w:tc>
        <w:tc>
          <w:tcPr>
            <w:tcW w:w="557" w:type="pct"/>
            <w:shd w:val="clear" w:color="auto" w:fill="auto"/>
            <w:noWrap/>
            <w:vAlign w:val="center"/>
            <w:hideMark/>
          </w:tcPr>
          <w:p w14:paraId="5924DEE5" w14:textId="5C6950E7"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0,0</w:t>
            </w:r>
          </w:p>
        </w:tc>
        <w:tc>
          <w:tcPr>
            <w:tcW w:w="558" w:type="pct"/>
            <w:shd w:val="clear" w:color="auto" w:fill="auto"/>
            <w:noWrap/>
            <w:vAlign w:val="center"/>
            <w:hideMark/>
          </w:tcPr>
          <w:p w14:paraId="7687CF14" w14:textId="08DFCBFA"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0,1</w:t>
            </w:r>
          </w:p>
        </w:tc>
        <w:tc>
          <w:tcPr>
            <w:tcW w:w="456" w:type="pct"/>
            <w:shd w:val="clear" w:color="auto" w:fill="auto"/>
            <w:noWrap/>
            <w:vAlign w:val="center"/>
            <w:hideMark/>
          </w:tcPr>
          <w:p w14:paraId="532034F1" w14:textId="12CFA98B"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0,0</w:t>
            </w:r>
          </w:p>
        </w:tc>
        <w:tc>
          <w:tcPr>
            <w:tcW w:w="442" w:type="pct"/>
            <w:shd w:val="clear" w:color="auto" w:fill="auto"/>
            <w:noWrap/>
            <w:vAlign w:val="center"/>
            <w:hideMark/>
          </w:tcPr>
          <w:p w14:paraId="159BD300" w14:textId="200C3229"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0,2</w:t>
            </w:r>
          </w:p>
        </w:tc>
      </w:tr>
      <w:tr w:rsidR="00FD294B" w:rsidRPr="009346E6" w14:paraId="0595751F" w14:textId="77777777" w:rsidTr="00B271DD">
        <w:trPr>
          <w:trHeight w:val="468"/>
        </w:trPr>
        <w:tc>
          <w:tcPr>
            <w:tcW w:w="704" w:type="pct"/>
            <w:shd w:val="clear" w:color="auto" w:fill="auto"/>
            <w:vAlign w:val="center"/>
            <w:hideMark/>
          </w:tcPr>
          <w:p w14:paraId="42FA4EA3" w14:textId="382CE968" w:rsidR="00FD294B" w:rsidRPr="00A50420" w:rsidRDefault="00FD294B" w:rsidP="00FD294B">
            <w:pPr>
              <w:spacing w:after="0" w:line="240" w:lineRule="auto"/>
              <w:rPr>
                <w:rFonts w:ascii="Montserrat Light" w:hAnsi="Montserrat Light" w:cs="Calibri"/>
                <w:color w:val="000000"/>
                <w:sz w:val="14"/>
                <w:szCs w:val="14"/>
              </w:rPr>
            </w:pPr>
            <w:r>
              <w:rPr>
                <w:rFonts w:ascii="Montserrat Light" w:hAnsi="Montserrat Light" w:cs="Calibri"/>
                <w:color w:val="000000"/>
                <w:sz w:val="12"/>
                <w:szCs w:val="12"/>
              </w:rPr>
              <w:t>PRODUITS CHIMIQUES ORGANIQUES</w:t>
            </w:r>
          </w:p>
        </w:tc>
        <w:tc>
          <w:tcPr>
            <w:tcW w:w="297" w:type="pct"/>
            <w:shd w:val="clear" w:color="auto" w:fill="auto"/>
            <w:noWrap/>
            <w:vAlign w:val="center"/>
            <w:hideMark/>
          </w:tcPr>
          <w:p w14:paraId="17A78DD9" w14:textId="43E80FB7"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34,9</w:t>
            </w:r>
          </w:p>
        </w:tc>
        <w:tc>
          <w:tcPr>
            <w:tcW w:w="325" w:type="pct"/>
            <w:shd w:val="clear" w:color="auto" w:fill="auto"/>
            <w:noWrap/>
            <w:vAlign w:val="center"/>
            <w:hideMark/>
          </w:tcPr>
          <w:p w14:paraId="11F96E04" w14:textId="47291EB0"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0,0</w:t>
            </w:r>
          </w:p>
        </w:tc>
        <w:tc>
          <w:tcPr>
            <w:tcW w:w="328" w:type="pct"/>
            <w:shd w:val="clear" w:color="auto" w:fill="auto"/>
            <w:noWrap/>
            <w:vAlign w:val="center"/>
            <w:hideMark/>
          </w:tcPr>
          <w:p w14:paraId="28FE3B10" w14:textId="662F73E5"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5,9</w:t>
            </w:r>
          </w:p>
        </w:tc>
        <w:tc>
          <w:tcPr>
            <w:tcW w:w="320" w:type="pct"/>
            <w:shd w:val="clear" w:color="auto" w:fill="auto"/>
            <w:noWrap/>
            <w:vAlign w:val="center"/>
            <w:hideMark/>
          </w:tcPr>
          <w:p w14:paraId="3C2CA3B6" w14:textId="0FEDFE37"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2 505,5</w:t>
            </w:r>
          </w:p>
        </w:tc>
        <w:tc>
          <w:tcPr>
            <w:tcW w:w="304" w:type="pct"/>
            <w:shd w:val="clear" w:color="auto" w:fill="auto"/>
            <w:noWrap/>
            <w:vAlign w:val="center"/>
            <w:hideMark/>
          </w:tcPr>
          <w:p w14:paraId="17916139" w14:textId="44CE6197"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2 331,1</w:t>
            </w:r>
          </w:p>
        </w:tc>
        <w:tc>
          <w:tcPr>
            <w:tcW w:w="304" w:type="pct"/>
            <w:shd w:val="clear" w:color="auto" w:fill="auto"/>
            <w:noWrap/>
            <w:vAlign w:val="center"/>
            <w:hideMark/>
          </w:tcPr>
          <w:p w14:paraId="3F4B94F5" w14:textId="7F88A56B"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1 662,8</w:t>
            </w:r>
          </w:p>
        </w:tc>
        <w:tc>
          <w:tcPr>
            <w:tcW w:w="405" w:type="pct"/>
            <w:shd w:val="clear" w:color="auto" w:fill="auto"/>
            <w:noWrap/>
            <w:vAlign w:val="center"/>
            <w:hideMark/>
          </w:tcPr>
          <w:p w14:paraId="519E5F42" w14:textId="5FDC2160"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-1 465,8</w:t>
            </w:r>
          </w:p>
        </w:tc>
        <w:tc>
          <w:tcPr>
            <w:tcW w:w="557" w:type="pct"/>
            <w:shd w:val="clear" w:color="auto" w:fill="auto"/>
            <w:noWrap/>
            <w:vAlign w:val="center"/>
            <w:hideMark/>
          </w:tcPr>
          <w:p w14:paraId="43B9422A" w14:textId="6A0D6646"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0,0</w:t>
            </w:r>
          </w:p>
        </w:tc>
        <w:tc>
          <w:tcPr>
            <w:tcW w:w="558" w:type="pct"/>
            <w:shd w:val="clear" w:color="auto" w:fill="auto"/>
            <w:noWrap/>
            <w:vAlign w:val="center"/>
            <w:hideMark/>
          </w:tcPr>
          <w:p w14:paraId="352C2145" w14:textId="30680A89"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0,0</w:t>
            </w:r>
          </w:p>
        </w:tc>
        <w:tc>
          <w:tcPr>
            <w:tcW w:w="456" w:type="pct"/>
            <w:shd w:val="clear" w:color="auto" w:fill="auto"/>
            <w:noWrap/>
            <w:vAlign w:val="center"/>
            <w:hideMark/>
          </w:tcPr>
          <w:p w14:paraId="79053000" w14:textId="307777F5"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0,0</w:t>
            </w:r>
          </w:p>
        </w:tc>
        <w:tc>
          <w:tcPr>
            <w:tcW w:w="442" w:type="pct"/>
            <w:shd w:val="clear" w:color="auto" w:fill="auto"/>
            <w:noWrap/>
            <w:vAlign w:val="center"/>
            <w:hideMark/>
          </w:tcPr>
          <w:p w14:paraId="570F6B55" w14:textId="61F0C6BC"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0,1</w:t>
            </w:r>
          </w:p>
        </w:tc>
      </w:tr>
      <w:tr w:rsidR="00FD294B" w:rsidRPr="009346E6" w14:paraId="721DE5C2" w14:textId="77777777" w:rsidTr="00B271DD">
        <w:trPr>
          <w:trHeight w:val="288"/>
        </w:trPr>
        <w:tc>
          <w:tcPr>
            <w:tcW w:w="704" w:type="pct"/>
            <w:shd w:val="clear" w:color="auto" w:fill="auto"/>
            <w:vAlign w:val="center"/>
            <w:hideMark/>
          </w:tcPr>
          <w:p w14:paraId="51BAE68D" w14:textId="722233DE" w:rsidR="00FD294B" w:rsidRPr="00A50420" w:rsidRDefault="00FD294B" w:rsidP="00FD294B">
            <w:pPr>
              <w:spacing w:after="0" w:line="240" w:lineRule="auto"/>
              <w:rPr>
                <w:rFonts w:ascii="Montserrat Light" w:hAnsi="Montserrat Light" w:cs="Calibri"/>
                <w:color w:val="000000"/>
                <w:sz w:val="14"/>
                <w:szCs w:val="14"/>
              </w:rPr>
            </w:pPr>
            <w:r>
              <w:rPr>
                <w:rFonts w:ascii="Montserrat Light" w:hAnsi="Montserrat Light" w:cs="Calibri"/>
                <w:color w:val="000000"/>
                <w:sz w:val="12"/>
                <w:szCs w:val="12"/>
              </w:rPr>
              <w:t>PRODUITS PHARMACEUTIQUES</w:t>
            </w:r>
          </w:p>
        </w:tc>
        <w:tc>
          <w:tcPr>
            <w:tcW w:w="297" w:type="pct"/>
            <w:shd w:val="clear" w:color="auto" w:fill="auto"/>
            <w:noWrap/>
            <w:vAlign w:val="center"/>
            <w:hideMark/>
          </w:tcPr>
          <w:p w14:paraId="0A2B8339" w14:textId="401158E9"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3 645,3</w:t>
            </w:r>
          </w:p>
        </w:tc>
        <w:tc>
          <w:tcPr>
            <w:tcW w:w="325" w:type="pct"/>
            <w:shd w:val="clear" w:color="auto" w:fill="auto"/>
            <w:noWrap/>
            <w:vAlign w:val="center"/>
            <w:hideMark/>
          </w:tcPr>
          <w:p w14:paraId="4255C692" w14:textId="577DC354"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2 394,9</w:t>
            </w:r>
          </w:p>
        </w:tc>
        <w:tc>
          <w:tcPr>
            <w:tcW w:w="328" w:type="pct"/>
            <w:shd w:val="clear" w:color="auto" w:fill="auto"/>
            <w:noWrap/>
            <w:vAlign w:val="center"/>
            <w:hideMark/>
          </w:tcPr>
          <w:p w14:paraId="6FAFB6F6" w14:textId="42DDF206"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1 866,4</w:t>
            </w:r>
          </w:p>
        </w:tc>
        <w:tc>
          <w:tcPr>
            <w:tcW w:w="320" w:type="pct"/>
            <w:shd w:val="clear" w:color="auto" w:fill="auto"/>
            <w:noWrap/>
            <w:vAlign w:val="center"/>
            <w:hideMark/>
          </w:tcPr>
          <w:p w14:paraId="430AF919" w14:textId="612EEDDE"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56 541,5</w:t>
            </w:r>
          </w:p>
        </w:tc>
        <w:tc>
          <w:tcPr>
            <w:tcW w:w="304" w:type="pct"/>
            <w:shd w:val="clear" w:color="auto" w:fill="auto"/>
            <w:noWrap/>
            <w:vAlign w:val="center"/>
            <w:hideMark/>
          </w:tcPr>
          <w:p w14:paraId="17030622" w14:textId="1E558C56"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62 191,5</w:t>
            </w:r>
          </w:p>
        </w:tc>
        <w:tc>
          <w:tcPr>
            <w:tcW w:w="304" w:type="pct"/>
            <w:shd w:val="clear" w:color="auto" w:fill="auto"/>
            <w:noWrap/>
            <w:vAlign w:val="center"/>
            <w:hideMark/>
          </w:tcPr>
          <w:p w14:paraId="6A0EF5DB" w14:textId="2F4FB6B9"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68 864,9</w:t>
            </w:r>
          </w:p>
        </w:tc>
        <w:tc>
          <w:tcPr>
            <w:tcW w:w="405" w:type="pct"/>
            <w:shd w:val="clear" w:color="auto" w:fill="auto"/>
            <w:noWrap/>
            <w:vAlign w:val="center"/>
            <w:hideMark/>
          </w:tcPr>
          <w:p w14:paraId="5AFAB28A" w14:textId="4319DE81"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-59 079,1</w:t>
            </w:r>
          </w:p>
        </w:tc>
        <w:tc>
          <w:tcPr>
            <w:tcW w:w="557" w:type="pct"/>
            <w:shd w:val="clear" w:color="auto" w:fill="auto"/>
            <w:noWrap/>
            <w:vAlign w:val="center"/>
            <w:hideMark/>
          </w:tcPr>
          <w:p w14:paraId="5EA04C1F" w14:textId="25666023"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-0,1</w:t>
            </w:r>
          </w:p>
        </w:tc>
        <w:tc>
          <w:tcPr>
            <w:tcW w:w="558" w:type="pct"/>
            <w:shd w:val="clear" w:color="auto" w:fill="auto"/>
            <w:noWrap/>
            <w:vAlign w:val="center"/>
            <w:hideMark/>
          </w:tcPr>
          <w:p w14:paraId="469521FE" w14:textId="2DBDA85A"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0,4</w:t>
            </w:r>
          </w:p>
        </w:tc>
        <w:tc>
          <w:tcPr>
            <w:tcW w:w="456" w:type="pct"/>
            <w:shd w:val="clear" w:color="auto" w:fill="auto"/>
            <w:noWrap/>
            <w:vAlign w:val="center"/>
            <w:hideMark/>
          </w:tcPr>
          <w:p w14:paraId="6245FA38" w14:textId="21F78FFF"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0,4</w:t>
            </w:r>
          </w:p>
        </w:tc>
        <w:tc>
          <w:tcPr>
            <w:tcW w:w="442" w:type="pct"/>
            <w:shd w:val="clear" w:color="auto" w:fill="auto"/>
            <w:noWrap/>
            <w:vAlign w:val="center"/>
            <w:hideMark/>
          </w:tcPr>
          <w:p w14:paraId="319D143B" w14:textId="307D0253"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4,1</w:t>
            </w:r>
          </w:p>
        </w:tc>
      </w:tr>
      <w:tr w:rsidR="00FD294B" w:rsidRPr="009346E6" w14:paraId="3E829B9D" w14:textId="77777777" w:rsidTr="00B271DD">
        <w:trPr>
          <w:trHeight w:val="312"/>
        </w:trPr>
        <w:tc>
          <w:tcPr>
            <w:tcW w:w="704" w:type="pct"/>
            <w:shd w:val="clear" w:color="auto" w:fill="auto"/>
            <w:vAlign w:val="center"/>
            <w:hideMark/>
          </w:tcPr>
          <w:p w14:paraId="00044AE0" w14:textId="0B4CA1D1" w:rsidR="00FD294B" w:rsidRPr="00A50420" w:rsidRDefault="00FD294B" w:rsidP="00FD294B">
            <w:pPr>
              <w:spacing w:after="0" w:line="240" w:lineRule="auto"/>
              <w:rPr>
                <w:rFonts w:ascii="Montserrat Light" w:hAnsi="Montserrat Light" w:cs="Calibri"/>
                <w:color w:val="000000"/>
                <w:sz w:val="14"/>
                <w:szCs w:val="14"/>
              </w:rPr>
            </w:pPr>
            <w:r>
              <w:rPr>
                <w:rFonts w:ascii="Montserrat Light" w:hAnsi="Montserrat Light" w:cs="Calibri"/>
                <w:color w:val="000000"/>
                <w:sz w:val="12"/>
                <w:szCs w:val="12"/>
              </w:rPr>
              <w:t>ENGRAIS</w:t>
            </w:r>
          </w:p>
        </w:tc>
        <w:tc>
          <w:tcPr>
            <w:tcW w:w="297" w:type="pct"/>
            <w:shd w:val="clear" w:color="auto" w:fill="auto"/>
            <w:noWrap/>
            <w:vAlign w:val="center"/>
            <w:hideMark/>
          </w:tcPr>
          <w:p w14:paraId="3FB92F8B" w14:textId="137DBF7D"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73,2</w:t>
            </w:r>
          </w:p>
        </w:tc>
        <w:tc>
          <w:tcPr>
            <w:tcW w:w="325" w:type="pct"/>
            <w:shd w:val="clear" w:color="auto" w:fill="auto"/>
            <w:noWrap/>
            <w:vAlign w:val="center"/>
            <w:hideMark/>
          </w:tcPr>
          <w:p w14:paraId="3E61BBDE" w14:textId="485A98B8"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0,0</w:t>
            </w:r>
          </w:p>
        </w:tc>
        <w:tc>
          <w:tcPr>
            <w:tcW w:w="328" w:type="pct"/>
            <w:shd w:val="clear" w:color="auto" w:fill="auto"/>
            <w:noWrap/>
            <w:vAlign w:val="center"/>
            <w:hideMark/>
          </w:tcPr>
          <w:p w14:paraId="46710937" w14:textId="10CD6F8B"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0,0</w:t>
            </w:r>
          </w:p>
        </w:tc>
        <w:tc>
          <w:tcPr>
            <w:tcW w:w="320" w:type="pct"/>
            <w:shd w:val="clear" w:color="auto" w:fill="auto"/>
            <w:noWrap/>
            <w:vAlign w:val="center"/>
            <w:hideMark/>
          </w:tcPr>
          <w:p w14:paraId="797B6D73" w14:textId="20ABB179"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34 258,0</w:t>
            </w:r>
          </w:p>
        </w:tc>
        <w:tc>
          <w:tcPr>
            <w:tcW w:w="304" w:type="pct"/>
            <w:shd w:val="clear" w:color="auto" w:fill="auto"/>
            <w:noWrap/>
            <w:vAlign w:val="center"/>
            <w:hideMark/>
          </w:tcPr>
          <w:p w14:paraId="0F22D941" w14:textId="018F00CF"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37 378,1</w:t>
            </w:r>
          </w:p>
        </w:tc>
        <w:tc>
          <w:tcPr>
            <w:tcW w:w="304" w:type="pct"/>
            <w:shd w:val="clear" w:color="auto" w:fill="auto"/>
            <w:noWrap/>
            <w:vAlign w:val="center"/>
            <w:hideMark/>
          </w:tcPr>
          <w:p w14:paraId="46F54B7C" w14:textId="43CD9474"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64 301,6</w:t>
            </w:r>
          </w:p>
        </w:tc>
        <w:tc>
          <w:tcPr>
            <w:tcW w:w="405" w:type="pct"/>
            <w:shd w:val="clear" w:color="auto" w:fill="auto"/>
            <w:noWrap/>
            <w:vAlign w:val="center"/>
            <w:hideMark/>
          </w:tcPr>
          <w:p w14:paraId="4B5DA8B7" w14:textId="5E21CE6F"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-56 906,9</w:t>
            </w:r>
          </w:p>
        </w:tc>
        <w:tc>
          <w:tcPr>
            <w:tcW w:w="557" w:type="pct"/>
            <w:shd w:val="clear" w:color="auto" w:fill="auto"/>
            <w:noWrap/>
            <w:vAlign w:val="center"/>
            <w:hideMark/>
          </w:tcPr>
          <w:p w14:paraId="631E580F" w14:textId="690216B0"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0,0</w:t>
            </w:r>
          </w:p>
        </w:tc>
        <w:tc>
          <w:tcPr>
            <w:tcW w:w="558" w:type="pct"/>
            <w:shd w:val="clear" w:color="auto" w:fill="auto"/>
            <w:noWrap/>
            <w:vAlign w:val="center"/>
            <w:hideMark/>
          </w:tcPr>
          <w:p w14:paraId="1E2520A7" w14:textId="370B820E"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1,5</w:t>
            </w:r>
          </w:p>
        </w:tc>
        <w:tc>
          <w:tcPr>
            <w:tcW w:w="456" w:type="pct"/>
            <w:shd w:val="clear" w:color="auto" w:fill="auto"/>
            <w:noWrap/>
            <w:vAlign w:val="center"/>
            <w:hideMark/>
          </w:tcPr>
          <w:p w14:paraId="11625B0C" w14:textId="590F59FD"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0,0</w:t>
            </w:r>
          </w:p>
        </w:tc>
        <w:tc>
          <w:tcPr>
            <w:tcW w:w="442" w:type="pct"/>
            <w:shd w:val="clear" w:color="auto" w:fill="auto"/>
            <w:noWrap/>
            <w:vAlign w:val="center"/>
            <w:hideMark/>
          </w:tcPr>
          <w:p w14:paraId="054B8D91" w14:textId="3095D52C"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3,8</w:t>
            </w:r>
          </w:p>
        </w:tc>
      </w:tr>
      <w:tr w:rsidR="00FD294B" w:rsidRPr="009346E6" w14:paraId="59026DD8" w14:textId="77777777" w:rsidTr="00B271DD">
        <w:trPr>
          <w:trHeight w:val="468"/>
        </w:trPr>
        <w:tc>
          <w:tcPr>
            <w:tcW w:w="704" w:type="pct"/>
            <w:shd w:val="clear" w:color="auto" w:fill="auto"/>
            <w:vAlign w:val="center"/>
            <w:hideMark/>
          </w:tcPr>
          <w:p w14:paraId="3398A8C2" w14:textId="7E335082" w:rsidR="00FD294B" w:rsidRPr="00A50420" w:rsidRDefault="00FD294B" w:rsidP="00FD294B">
            <w:pPr>
              <w:spacing w:after="0" w:line="240" w:lineRule="auto"/>
              <w:rPr>
                <w:rFonts w:ascii="Montserrat Light" w:hAnsi="Montserrat Light" w:cs="Calibri"/>
                <w:color w:val="000000"/>
                <w:sz w:val="14"/>
                <w:szCs w:val="14"/>
              </w:rPr>
            </w:pPr>
            <w:r>
              <w:rPr>
                <w:rFonts w:ascii="Montserrat Light" w:hAnsi="Montserrat Light" w:cs="Calibri"/>
                <w:color w:val="000000"/>
                <w:sz w:val="12"/>
                <w:szCs w:val="12"/>
              </w:rPr>
              <w:t xml:space="preserve">EXTRAITS TANNANTS OU </w:t>
            </w:r>
            <w:proofErr w:type="gramStart"/>
            <w:r>
              <w:rPr>
                <w:rFonts w:ascii="Montserrat Light" w:hAnsi="Montserrat Light" w:cs="Calibri"/>
                <w:color w:val="000000"/>
                <w:sz w:val="12"/>
                <w:szCs w:val="12"/>
              </w:rPr>
              <w:t>TINCTORIAUX;TANINS</w:t>
            </w:r>
            <w:proofErr w:type="gramEnd"/>
            <w:r>
              <w:rPr>
                <w:rFonts w:ascii="Montserrat Light" w:hAnsi="Montserrat Light" w:cs="Calibri"/>
                <w:color w:val="000000"/>
                <w:sz w:val="12"/>
                <w:szCs w:val="12"/>
              </w:rPr>
              <w:t xml:space="preserve"> ET LEURS DERIVES;PIGMENTS ETAUTRES MATIERES COLORANTES;PEINTURES ET VERN</w:t>
            </w:r>
          </w:p>
        </w:tc>
        <w:tc>
          <w:tcPr>
            <w:tcW w:w="297" w:type="pct"/>
            <w:shd w:val="clear" w:color="auto" w:fill="auto"/>
            <w:noWrap/>
            <w:vAlign w:val="center"/>
            <w:hideMark/>
          </w:tcPr>
          <w:p w14:paraId="028EE256" w14:textId="7085CCB4"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898,6</w:t>
            </w:r>
          </w:p>
        </w:tc>
        <w:tc>
          <w:tcPr>
            <w:tcW w:w="325" w:type="pct"/>
            <w:shd w:val="clear" w:color="auto" w:fill="auto"/>
            <w:noWrap/>
            <w:vAlign w:val="center"/>
            <w:hideMark/>
          </w:tcPr>
          <w:p w14:paraId="3E8DB823" w14:textId="3D424ECA"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828,1</w:t>
            </w:r>
          </w:p>
        </w:tc>
        <w:tc>
          <w:tcPr>
            <w:tcW w:w="328" w:type="pct"/>
            <w:shd w:val="clear" w:color="auto" w:fill="auto"/>
            <w:noWrap/>
            <w:vAlign w:val="center"/>
            <w:hideMark/>
          </w:tcPr>
          <w:p w14:paraId="5DDDE7B7" w14:textId="1F077CFE"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968,5</w:t>
            </w:r>
          </w:p>
        </w:tc>
        <w:tc>
          <w:tcPr>
            <w:tcW w:w="320" w:type="pct"/>
            <w:shd w:val="clear" w:color="auto" w:fill="auto"/>
            <w:noWrap/>
            <w:vAlign w:val="center"/>
            <w:hideMark/>
          </w:tcPr>
          <w:p w14:paraId="250F2F86" w14:textId="70CCFE52"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2 024,3</w:t>
            </w:r>
          </w:p>
        </w:tc>
        <w:tc>
          <w:tcPr>
            <w:tcW w:w="304" w:type="pct"/>
            <w:shd w:val="clear" w:color="auto" w:fill="auto"/>
            <w:noWrap/>
            <w:vAlign w:val="center"/>
            <w:hideMark/>
          </w:tcPr>
          <w:p w14:paraId="529EEB90" w14:textId="1B02FF71"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2 300,0</w:t>
            </w:r>
          </w:p>
        </w:tc>
        <w:tc>
          <w:tcPr>
            <w:tcW w:w="304" w:type="pct"/>
            <w:shd w:val="clear" w:color="auto" w:fill="auto"/>
            <w:noWrap/>
            <w:vAlign w:val="center"/>
            <w:hideMark/>
          </w:tcPr>
          <w:p w14:paraId="35BFE2E2" w14:textId="09E139F3"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2 670,6</w:t>
            </w:r>
          </w:p>
        </w:tc>
        <w:tc>
          <w:tcPr>
            <w:tcW w:w="405" w:type="pct"/>
            <w:shd w:val="clear" w:color="auto" w:fill="auto"/>
            <w:noWrap/>
            <w:vAlign w:val="center"/>
            <w:hideMark/>
          </w:tcPr>
          <w:p w14:paraId="1D6FBD56" w14:textId="5930E5A4"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-1 395,0</w:t>
            </w:r>
          </w:p>
        </w:tc>
        <w:tc>
          <w:tcPr>
            <w:tcW w:w="557" w:type="pct"/>
            <w:shd w:val="clear" w:color="auto" w:fill="auto"/>
            <w:noWrap/>
            <w:vAlign w:val="center"/>
            <w:hideMark/>
          </w:tcPr>
          <w:p w14:paraId="62BF5FC9" w14:textId="04F5D6E7"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0,0</w:t>
            </w:r>
          </w:p>
        </w:tc>
        <w:tc>
          <w:tcPr>
            <w:tcW w:w="558" w:type="pct"/>
            <w:shd w:val="clear" w:color="auto" w:fill="auto"/>
            <w:noWrap/>
            <w:vAlign w:val="center"/>
            <w:hideMark/>
          </w:tcPr>
          <w:p w14:paraId="62CA902A" w14:textId="119FCCFC"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0,0</w:t>
            </w:r>
          </w:p>
        </w:tc>
        <w:tc>
          <w:tcPr>
            <w:tcW w:w="456" w:type="pct"/>
            <w:shd w:val="clear" w:color="auto" w:fill="auto"/>
            <w:noWrap/>
            <w:vAlign w:val="center"/>
            <w:hideMark/>
          </w:tcPr>
          <w:p w14:paraId="1009758D" w14:textId="7E8D59EF"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0,2</w:t>
            </w:r>
          </w:p>
        </w:tc>
        <w:tc>
          <w:tcPr>
            <w:tcW w:w="442" w:type="pct"/>
            <w:shd w:val="clear" w:color="auto" w:fill="auto"/>
            <w:noWrap/>
            <w:vAlign w:val="center"/>
            <w:hideMark/>
          </w:tcPr>
          <w:p w14:paraId="55EF50FA" w14:textId="58F5B27F"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0,2</w:t>
            </w:r>
          </w:p>
        </w:tc>
      </w:tr>
      <w:tr w:rsidR="00FD294B" w:rsidRPr="009346E6" w14:paraId="2210A213" w14:textId="77777777" w:rsidTr="00B271DD">
        <w:trPr>
          <w:trHeight w:val="468"/>
        </w:trPr>
        <w:tc>
          <w:tcPr>
            <w:tcW w:w="704" w:type="pct"/>
            <w:shd w:val="clear" w:color="auto" w:fill="auto"/>
            <w:vAlign w:val="center"/>
            <w:hideMark/>
          </w:tcPr>
          <w:p w14:paraId="4D3CEE4E" w14:textId="3E5FD1E5" w:rsidR="00FD294B" w:rsidRPr="00A50420" w:rsidRDefault="00FD294B" w:rsidP="00FD294B">
            <w:pPr>
              <w:spacing w:after="0" w:line="240" w:lineRule="auto"/>
              <w:rPr>
                <w:rFonts w:ascii="Montserrat Light" w:hAnsi="Montserrat Light" w:cs="Calibri"/>
                <w:color w:val="000000"/>
                <w:sz w:val="14"/>
                <w:szCs w:val="14"/>
              </w:rPr>
            </w:pPr>
            <w:r>
              <w:rPr>
                <w:rFonts w:ascii="Montserrat Light" w:hAnsi="Montserrat Light" w:cs="Calibri"/>
                <w:color w:val="000000"/>
                <w:sz w:val="12"/>
                <w:szCs w:val="12"/>
              </w:rPr>
              <w:t xml:space="preserve">HUILES ESSENTIELLES ET </w:t>
            </w:r>
            <w:proofErr w:type="gramStart"/>
            <w:r>
              <w:rPr>
                <w:rFonts w:ascii="Montserrat Light" w:hAnsi="Montserrat Light" w:cs="Calibri"/>
                <w:color w:val="000000"/>
                <w:sz w:val="12"/>
                <w:szCs w:val="12"/>
              </w:rPr>
              <w:t>RESINOIDES;</w:t>
            </w:r>
            <w:proofErr w:type="gramEnd"/>
            <w:r>
              <w:rPr>
                <w:rFonts w:ascii="Montserrat Light" w:hAnsi="Montserrat Light" w:cs="Calibri"/>
                <w:color w:val="000000"/>
                <w:sz w:val="12"/>
                <w:szCs w:val="12"/>
              </w:rPr>
              <w:t xml:space="preserve"> PRODUITS DE PARFUMERIE OU DE TOILETTE</w:t>
            </w:r>
          </w:p>
        </w:tc>
        <w:tc>
          <w:tcPr>
            <w:tcW w:w="297" w:type="pct"/>
            <w:shd w:val="clear" w:color="auto" w:fill="auto"/>
            <w:noWrap/>
            <w:vAlign w:val="center"/>
            <w:hideMark/>
          </w:tcPr>
          <w:p w14:paraId="358F0353" w14:textId="21629959"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76,3</w:t>
            </w:r>
          </w:p>
        </w:tc>
        <w:tc>
          <w:tcPr>
            <w:tcW w:w="325" w:type="pct"/>
            <w:shd w:val="clear" w:color="auto" w:fill="auto"/>
            <w:noWrap/>
            <w:vAlign w:val="center"/>
            <w:hideMark/>
          </w:tcPr>
          <w:p w14:paraId="4A7F4A96" w14:textId="7B16A8B1"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114,3</w:t>
            </w:r>
          </w:p>
        </w:tc>
        <w:tc>
          <w:tcPr>
            <w:tcW w:w="328" w:type="pct"/>
            <w:shd w:val="clear" w:color="auto" w:fill="auto"/>
            <w:noWrap/>
            <w:vAlign w:val="center"/>
            <w:hideMark/>
          </w:tcPr>
          <w:p w14:paraId="105D489E" w14:textId="0E84ED5A"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29,5</w:t>
            </w:r>
          </w:p>
        </w:tc>
        <w:tc>
          <w:tcPr>
            <w:tcW w:w="320" w:type="pct"/>
            <w:shd w:val="clear" w:color="auto" w:fill="auto"/>
            <w:noWrap/>
            <w:vAlign w:val="center"/>
            <w:hideMark/>
          </w:tcPr>
          <w:p w14:paraId="65B78CFE" w14:textId="35E52DF0"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7 531,6</w:t>
            </w:r>
          </w:p>
        </w:tc>
        <w:tc>
          <w:tcPr>
            <w:tcW w:w="304" w:type="pct"/>
            <w:shd w:val="clear" w:color="auto" w:fill="auto"/>
            <w:noWrap/>
            <w:vAlign w:val="center"/>
            <w:hideMark/>
          </w:tcPr>
          <w:p w14:paraId="4DA8E3EF" w14:textId="4FE24CC2"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5 719,2</w:t>
            </w:r>
          </w:p>
        </w:tc>
        <w:tc>
          <w:tcPr>
            <w:tcW w:w="304" w:type="pct"/>
            <w:shd w:val="clear" w:color="auto" w:fill="auto"/>
            <w:noWrap/>
            <w:vAlign w:val="center"/>
            <w:hideMark/>
          </w:tcPr>
          <w:p w14:paraId="633D24BC" w14:textId="337E2212"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6 329,5</w:t>
            </w:r>
          </w:p>
        </w:tc>
        <w:tc>
          <w:tcPr>
            <w:tcW w:w="405" w:type="pct"/>
            <w:shd w:val="clear" w:color="auto" w:fill="auto"/>
            <w:noWrap/>
            <w:vAlign w:val="center"/>
            <w:hideMark/>
          </w:tcPr>
          <w:p w14:paraId="3BB72321" w14:textId="2702A790"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-5 572,1</w:t>
            </w:r>
          </w:p>
        </w:tc>
        <w:tc>
          <w:tcPr>
            <w:tcW w:w="557" w:type="pct"/>
            <w:shd w:val="clear" w:color="auto" w:fill="auto"/>
            <w:noWrap/>
            <w:vAlign w:val="center"/>
            <w:hideMark/>
          </w:tcPr>
          <w:p w14:paraId="7BCB72DD" w14:textId="3F1B4370"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0,0</w:t>
            </w:r>
          </w:p>
        </w:tc>
        <w:tc>
          <w:tcPr>
            <w:tcW w:w="558" w:type="pct"/>
            <w:shd w:val="clear" w:color="auto" w:fill="auto"/>
            <w:noWrap/>
            <w:vAlign w:val="center"/>
            <w:hideMark/>
          </w:tcPr>
          <w:p w14:paraId="47028C3C" w14:textId="070B87FC"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0,0</w:t>
            </w:r>
          </w:p>
        </w:tc>
        <w:tc>
          <w:tcPr>
            <w:tcW w:w="456" w:type="pct"/>
            <w:shd w:val="clear" w:color="auto" w:fill="auto"/>
            <w:noWrap/>
            <w:vAlign w:val="center"/>
            <w:hideMark/>
          </w:tcPr>
          <w:p w14:paraId="47CAAEB1" w14:textId="3B88EB97"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0,0</w:t>
            </w:r>
          </w:p>
        </w:tc>
        <w:tc>
          <w:tcPr>
            <w:tcW w:w="442" w:type="pct"/>
            <w:shd w:val="clear" w:color="auto" w:fill="auto"/>
            <w:noWrap/>
            <w:vAlign w:val="center"/>
            <w:hideMark/>
          </w:tcPr>
          <w:p w14:paraId="459C8E6C" w14:textId="60801D5D"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0,4</w:t>
            </w:r>
          </w:p>
        </w:tc>
      </w:tr>
      <w:tr w:rsidR="00FD294B" w:rsidRPr="009346E6" w14:paraId="1FE71A01" w14:textId="77777777" w:rsidTr="00B271DD">
        <w:trPr>
          <w:trHeight w:val="288"/>
        </w:trPr>
        <w:tc>
          <w:tcPr>
            <w:tcW w:w="704" w:type="pct"/>
            <w:shd w:val="clear" w:color="auto" w:fill="auto"/>
            <w:vAlign w:val="center"/>
            <w:hideMark/>
          </w:tcPr>
          <w:p w14:paraId="73266866" w14:textId="6FE2BA2D" w:rsidR="00FD294B" w:rsidRPr="00A50420" w:rsidRDefault="00FD294B" w:rsidP="00FD294B">
            <w:pPr>
              <w:spacing w:after="0" w:line="240" w:lineRule="auto"/>
              <w:rPr>
                <w:rFonts w:ascii="Montserrat Light" w:hAnsi="Montserrat Light" w:cs="Calibri"/>
                <w:color w:val="000000"/>
                <w:sz w:val="14"/>
                <w:szCs w:val="14"/>
              </w:rPr>
            </w:pPr>
            <w:r>
              <w:rPr>
                <w:rFonts w:ascii="Montserrat Light" w:hAnsi="Montserrat Light" w:cs="Calibri"/>
                <w:color w:val="000000"/>
                <w:sz w:val="12"/>
                <w:szCs w:val="12"/>
              </w:rPr>
              <w:t xml:space="preserve">SAVONS, AGENTS DE SURFACE ORGANIQUES, PREPARATIONS POUR </w:t>
            </w:r>
            <w:proofErr w:type="gramStart"/>
            <w:r>
              <w:rPr>
                <w:rFonts w:ascii="Montserrat Light" w:hAnsi="Montserrat Light" w:cs="Calibri"/>
                <w:color w:val="000000"/>
                <w:sz w:val="12"/>
                <w:szCs w:val="12"/>
              </w:rPr>
              <w:t>LESSIVES,PREPARATIONS</w:t>
            </w:r>
            <w:proofErr w:type="gramEnd"/>
            <w:r>
              <w:rPr>
                <w:rFonts w:ascii="Montserrat Light" w:hAnsi="Montserrat Light" w:cs="Calibri"/>
                <w:color w:val="000000"/>
                <w:sz w:val="12"/>
                <w:szCs w:val="12"/>
              </w:rPr>
              <w:t xml:space="preserve"> LUBRIFIANTES, CIRES ARTIFICIELLES,</w:t>
            </w:r>
          </w:p>
        </w:tc>
        <w:tc>
          <w:tcPr>
            <w:tcW w:w="297" w:type="pct"/>
            <w:shd w:val="clear" w:color="auto" w:fill="auto"/>
            <w:noWrap/>
            <w:vAlign w:val="center"/>
            <w:hideMark/>
          </w:tcPr>
          <w:p w14:paraId="2380056C" w14:textId="5EC74659"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392,3</w:t>
            </w:r>
          </w:p>
        </w:tc>
        <w:tc>
          <w:tcPr>
            <w:tcW w:w="325" w:type="pct"/>
            <w:shd w:val="clear" w:color="auto" w:fill="auto"/>
            <w:noWrap/>
            <w:vAlign w:val="center"/>
            <w:hideMark/>
          </w:tcPr>
          <w:p w14:paraId="015CB729" w14:textId="1DC042C8"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446,0</w:t>
            </w:r>
          </w:p>
        </w:tc>
        <w:tc>
          <w:tcPr>
            <w:tcW w:w="328" w:type="pct"/>
            <w:shd w:val="clear" w:color="auto" w:fill="auto"/>
            <w:noWrap/>
            <w:vAlign w:val="center"/>
            <w:hideMark/>
          </w:tcPr>
          <w:p w14:paraId="5CEB58D7" w14:textId="5DE168D1"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345,8</w:t>
            </w:r>
          </w:p>
        </w:tc>
        <w:tc>
          <w:tcPr>
            <w:tcW w:w="320" w:type="pct"/>
            <w:shd w:val="clear" w:color="auto" w:fill="auto"/>
            <w:noWrap/>
            <w:vAlign w:val="center"/>
            <w:hideMark/>
          </w:tcPr>
          <w:p w14:paraId="4BBC0BBE" w14:textId="44D84425"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6 248,9</w:t>
            </w:r>
          </w:p>
        </w:tc>
        <w:tc>
          <w:tcPr>
            <w:tcW w:w="304" w:type="pct"/>
            <w:shd w:val="clear" w:color="auto" w:fill="auto"/>
            <w:noWrap/>
            <w:vAlign w:val="center"/>
            <w:hideMark/>
          </w:tcPr>
          <w:p w14:paraId="081B62F3" w14:textId="1FE26F8A"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7 195,5</w:t>
            </w:r>
          </w:p>
        </w:tc>
        <w:tc>
          <w:tcPr>
            <w:tcW w:w="304" w:type="pct"/>
            <w:shd w:val="clear" w:color="auto" w:fill="auto"/>
            <w:noWrap/>
            <w:vAlign w:val="center"/>
            <w:hideMark/>
          </w:tcPr>
          <w:p w14:paraId="1DAFBF79" w14:textId="6FE81C08"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6 755,8</w:t>
            </w:r>
          </w:p>
        </w:tc>
        <w:tc>
          <w:tcPr>
            <w:tcW w:w="405" w:type="pct"/>
            <w:shd w:val="clear" w:color="auto" w:fill="auto"/>
            <w:noWrap/>
            <w:vAlign w:val="center"/>
            <w:hideMark/>
          </w:tcPr>
          <w:p w14:paraId="7A514B76" w14:textId="2711D9CD"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-5 633,0</w:t>
            </w:r>
          </w:p>
        </w:tc>
        <w:tc>
          <w:tcPr>
            <w:tcW w:w="557" w:type="pct"/>
            <w:shd w:val="clear" w:color="auto" w:fill="auto"/>
            <w:noWrap/>
            <w:vAlign w:val="center"/>
            <w:hideMark/>
          </w:tcPr>
          <w:p w14:paraId="1BC8EB26" w14:textId="31F9A36F"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0,0</w:t>
            </w:r>
          </w:p>
        </w:tc>
        <w:tc>
          <w:tcPr>
            <w:tcW w:w="558" w:type="pct"/>
            <w:shd w:val="clear" w:color="auto" w:fill="auto"/>
            <w:noWrap/>
            <w:vAlign w:val="center"/>
            <w:hideMark/>
          </w:tcPr>
          <w:p w14:paraId="05F1DF42" w14:textId="7CCE20D3"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0,0</w:t>
            </w:r>
          </w:p>
        </w:tc>
        <w:tc>
          <w:tcPr>
            <w:tcW w:w="456" w:type="pct"/>
            <w:shd w:val="clear" w:color="auto" w:fill="auto"/>
            <w:noWrap/>
            <w:vAlign w:val="center"/>
            <w:hideMark/>
          </w:tcPr>
          <w:p w14:paraId="2B0EA146" w14:textId="21EA105D"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0,1</w:t>
            </w:r>
          </w:p>
        </w:tc>
        <w:tc>
          <w:tcPr>
            <w:tcW w:w="442" w:type="pct"/>
            <w:shd w:val="clear" w:color="auto" w:fill="auto"/>
            <w:noWrap/>
            <w:vAlign w:val="center"/>
            <w:hideMark/>
          </w:tcPr>
          <w:p w14:paraId="6B4DBA0B" w14:textId="4A105A88"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0,4</w:t>
            </w:r>
          </w:p>
        </w:tc>
      </w:tr>
      <w:tr w:rsidR="00FD294B" w:rsidRPr="009346E6" w14:paraId="4BBAFE68" w14:textId="77777777" w:rsidTr="00B271DD">
        <w:trPr>
          <w:trHeight w:val="288"/>
        </w:trPr>
        <w:tc>
          <w:tcPr>
            <w:tcW w:w="704" w:type="pct"/>
            <w:shd w:val="clear" w:color="auto" w:fill="auto"/>
            <w:vAlign w:val="center"/>
            <w:hideMark/>
          </w:tcPr>
          <w:p w14:paraId="7FDD6250" w14:textId="464CE360" w:rsidR="00FD294B" w:rsidRPr="00A50420" w:rsidRDefault="00FD294B" w:rsidP="00FD294B">
            <w:pPr>
              <w:spacing w:after="0" w:line="240" w:lineRule="auto"/>
              <w:rPr>
                <w:rFonts w:ascii="Montserrat Light" w:hAnsi="Montserrat Light" w:cs="Calibri"/>
                <w:color w:val="000000"/>
                <w:sz w:val="14"/>
                <w:szCs w:val="14"/>
              </w:rPr>
            </w:pPr>
            <w:r>
              <w:rPr>
                <w:rFonts w:ascii="Montserrat Light" w:hAnsi="Montserrat Light" w:cs="Calibri"/>
                <w:color w:val="000000"/>
                <w:sz w:val="12"/>
                <w:szCs w:val="12"/>
              </w:rPr>
              <w:t xml:space="preserve">MATIERES </w:t>
            </w:r>
            <w:proofErr w:type="gramStart"/>
            <w:r>
              <w:rPr>
                <w:rFonts w:ascii="Montserrat Light" w:hAnsi="Montserrat Light" w:cs="Calibri"/>
                <w:color w:val="000000"/>
                <w:sz w:val="12"/>
                <w:szCs w:val="12"/>
              </w:rPr>
              <w:t>ALBUMINOIDES;</w:t>
            </w:r>
            <w:proofErr w:type="gramEnd"/>
            <w:r>
              <w:rPr>
                <w:rFonts w:ascii="Montserrat Light" w:hAnsi="Montserrat Light" w:cs="Calibri"/>
                <w:color w:val="000000"/>
                <w:sz w:val="12"/>
                <w:szCs w:val="12"/>
              </w:rPr>
              <w:t xml:space="preserve"> PRODUITS A BASE D'AMIDONS OU DE FECULES MODIFIES;COLLES; ENZYMES</w:t>
            </w:r>
          </w:p>
        </w:tc>
        <w:tc>
          <w:tcPr>
            <w:tcW w:w="297" w:type="pct"/>
            <w:shd w:val="clear" w:color="auto" w:fill="auto"/>
            <w:noWrap/>
            <w:vAlign w:val="center"/>
            <w:hideMark/>
          </w:tcPr>
          <w:p w14:paraId="6B11A1FA" w14:textId="515A8B9E"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0,0</w:t>
            </w:r>
          </w:p>
        </w:tc>
        <w:tc>
          <w:tcPr>
            <w:tcW w:w="325" w:type="pct"/>
            <w:shd w:val="clear" w:color="auto" w:fill="auto"/>
            <w:noWrap/>
            <w:vAlign w:val="center"/>
            <w:hideMark/>
          </w:tcPr>
          <w:p w14:paraId="1E7FEB09" w14:textId="532C0C09"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3,7</w:t>
            </w:r>
          </w:p>
        </w:tc>
        <w:tc>
          <w:tcPr>
            <w:tcW w:w="328" w:type="pct"/>
            <w:shd w:val="clear" w:color="auto" w:fill="auto"/>
            <w:noWrap/>
            <w:vAlign w:val="center"/>
            <w:hideMark/>
          </w:tcPr>
          <w:p w14:paraId="2C686B72" w14:textId="5284A81A"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0,0</w:t>
            </w:r>
          </w:p>
        </w:tc>
        <w:tc>
          <w:tcPr>
            <w:tcW w:w="320" w:type="pct"/>
            <w:shd w:val="clear" w:color="auto" w:fill="auto"/>
            <w:noWrap/>
            <w:vAlign w:val="center"/>
            <w:hideMark/>
          </w:tcPr>
          <w:p w14:paraId="3CEED094" w14:textId="7D3B9E42"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593,9</w:t>
            </w:r>
          </w:p>
        </w:tc>
        <w:tc>
          <w:tcPr>
            <w:tcW w:w="304" w:type="pct"/>
            <w:shd w:val="clear" w:color="auto" w:fill="auto"/>
            <w:noWrap/>
            <w:vAlign w:val="center"/>
            <w:hideMark/>
          </w:tcPr>
          <w:p w14:paraId="30C48147" w14:textId="12A8CD57"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753,3</w:t>
            </w:r>
          </w:p>
        </w:tc>
        <w:tc>
          <w:tcPr>
            <w:tcW w:w="304" w:type="pct"/>
            <w:shd w:val="clear" w:color="auto" w:fill="auto"/>
            <w:noWrap/>
            <w:vAlign w:val="center"/>
            <w:hideMark/>
          </w:tcPr>
          <w:p w14:paraId="7DA04D84" w14:textId="7DF7D9B2"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725,8</w:t>
            </w:r>
          </w:p>
        </w:tc>
        <w:tc>
          <w:tcPr>
            <w:tcW w:w="405" w:type="pct"/>
            <w:shd w:val="clear" w:color="auto" w:fill="auto"/>
            <w:noWrap/>
            <w:vAlign w:val="center"/>
            <w:hideMark/>
          </w:tcPr>
          <w:p w14:paraId="09CAC129" w14:textId="23DD0B31"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-642,2</w:t>
            </w:r>
          </w:p>
        </w:tc>
        <w:tc>
          <w:tcPr>
            <w:tcW w:w="557" w:type="pct"/>
            <w:shd w:val="clear" w:color="auto" w:fill="auto"/>
            <w:noWrap/>
            <w:vAlign w:val="center"/>
            <w:hideMark/>
          </w:tcPr>
          <w:p w14:paraId="4260ED47" w14:textId="7F0EF984"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0,0</w:t>
            </w:r>
          </w:p>
        </w:tc>
        <w:tc>
          <w:tcPr>
            <w:tcW w:w="558" w:type="pct"/>
            <w:shd w:val="clear" w:color="auto" w:fill="auto"/>
            <w:noWrap/>
            <w:vAlign w:val="center"/>
            <w:hideMark/>
          </w:tcPr>
          <w:p w14:paraId="1B7B9D27" w14:textId="6895D80E"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0,0</w:t>
            </w:r>
          </w:p>
        </w:tc>
        <w:tc>
          <w:tcPr>
            <w:tcW w:w="456" w:type="pct"/>
            <w:shd w:val="clear" w:color="auto" w:fill="auto"/>
            <w:noWrap/>
            <w:vAlign w:val="center"/>
            <w:hideMark/>
          </w:tcPr>
          <w:p w14:paraId="7048AB45" w14:textId="11E766E3"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0,0</w:t>
            </w:r>
          </w:p>
        </w:tc>
        <w:tc>
          <w:tcPr>
            <w:tcW w:w="442" w:type="pct"/>
            <w:shd w:val="clear" w:color="auto" w:fill="auto"/>
            <w:noWrap/>
            <w:vAlign w:val="center"/>
            <w:hideMark/>
          </w:tcPr>
          <w:p w14:paraId="2EDF688F" w14:textId="6B83E6DF"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0,0</w:t>
            </w:r>
          </w:p>
        </w:tc>
      </w:tr>
      <w:tr w:rsidR="00FD294B" w:rsidRPr="009346E6" w14:paraId="496E4A40" w14:textId="77777777" w:rsidTr="00B271DD">
        <w:trPr>
          <w:trHeight w:val="312"/>
        </w:trPr>
        <w:tc>
          <w:tcPr>
            <w:tcW w:w="704" w:type="pct"/>
            <w:shd w:val="clear" w:color="auto" w:fill="auto"/>
            <w:vAlign w:val="center"/>
            <w:hideMark/>
          </w:tcPr>
          <w:p w14:paraId="5FBEA80F" w14:textId="43D588DE" w:rsidR="00FD294B" w:rsidRPr="00A50420" w:rsidRDefault="00FD294B" w:rsidP="00FD294B">
            <w:pPr>
              <w:spacing w:after="0" w:line="240" w:lineRule="auto"/>
              <w:rPr>
                <w:rFonts w:ascii="Montserrat Light" w:hAnsi="Montserrat Light" w:cs="Calibri"/>
                <w:color w:val="000000"/>
                <w:sz w:val="14"/>
                <w:szCs w:val="14"/>
              </w:rPr>
            </w:pPr>
            <w:r>
              <w:rPr>
                <w:rFonts w:ascii="Montserrat Light" w:hAnsi="Montserrat Light" w:cs="Calibri"/>
                <w:color w:val="000000"/>
                <w:sz w:val="12"/>
                <w:szCs w:val="12"/>
              </w:rPr>
              <w:lastRenderedPageBreak/>
              <w:t xml:space="preserve">POUDRES ET </w:t>
            </w:r>
            <w:proofErr w:type="gramStart"/>
            <w:r>
              <w:rPr>
                <w:rFonts w:ascii="Montserrat Light" w:hAnsi="Montserrat Light" w:cs="Calibri"/>
                <w:color w:val="000000"/>
                <w:sz w:val="12"/>
                <w:szCs w:val="12"/>
              </w:rPr>
              <w:t>EXPLOSIFS;</w:t>
            </w:r>
            <w:proofErr w:type="gramEnd"/>
            <w:r>
              <w:rPr>
                <w:rFonts w:ascii="Montserrat Light" w:hAnsi="Montserrat Light" w:cs="Calibri"/>
                <w:color w:val="000000"/>
                <w:sz w:val="12"/>
                <w:szCs w:val="12"/>
              </w:rPr>
              <w:t xml:space="preserve"> ARTICLES DE PYROTECHNIE; ALLUMETTES; ALLIAGESPYROPHORIQUES; MATIERES INFLAMMABLES</w:t>
            </w:r>
          </w:p>
        </w:tc>
        <w:tc>
          <w:tcPr>
            <w:tcW w:w="297" w:type="pct"/>
            <w:shd w:val="clear" w:color="auto" w:fill="auto"/>
            <w:noWrap/>
            <w:vAlign w:val="center"/>
            <w:hideMark/>
          </w:tcPr>
          <w:p w14:paraId="30421DD8" w14:textId="31227514"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0,0</w:t>
            </w:r>
          </w:p>
        </w:tc>
        <w:tc>
          <w:tcPr>
            <w:tcW w:w="325" w:type="pct"/>
            <w:shd w:val="clear" w:color="auto" w:fill="auto"/>
            <w:noWrap/>
            <w:vAlign w:val="center"/>
            <w:hideMark/>
          </w:tcPr>
          <w:p w14:paraId="737FAB80" w14:textId="17106B29"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0,0</w:t>
            </w:r>
          </w:p>
        </w:tc>
        <w:tc>
          <w:tcPr>
            <w:tcW w:w="328" w:type="pct"/>
            <w:shd w:val="clear" w:color="auto" w:fill="auto"/>
            <w:noWrap/>
            <w:vAlign w:val="center"/>
            <w:hideMark/>
          </w:tcPr>
          <w:p w14:paraId="03E34B02" w14:textId="4CC40ABC"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82,6</w:t>
            </w:r>
          </w:p>
        </w:tc>
        <w:tc>
          <w:tcPr>
            <w:tcW w:w="320" w:type="pct"/>
            <w:shd w:val="clear" w:color="auto" w:fill="auto"/>
            <w:noWrap/>
            <w:vAlign w:val="center"/>
            <w:hideMark/>
          </w:tcPr>
          <w:p w14:paraId="41C148CB" w14:textId="08C905C4"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694,0</w:t>
            </w:r>
          </w:p>
        </w:tc>
        <w:tc>
          <w:tcPr>
            <w:tcW w:w="304" w:type="pct"/>
            <w:shd w:val="clear" w:color="auto" w:fill="auto"/>
            <w:noWrap/>
            <w:vAlign w:val="center"/>
            <w:hideMark/>
          </w:tcPr>
          <w:p w14:paraId="2F126F03" w14:textId="449DF97B"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1 047,9</w:t>
            </w:r>
          </w:p>
        </w:tc>
        <w:tc>
          <w:tcPr>
            <w:tcW w:w="304" w:type="pct"/>
            <w:shd w:val="clear" w:color="auto" w:fill="auto"/>
            <w:noWrap/>
            <w:vAlign w:val="center"/>
            <w:hideMark/>
          </w:tcPr>
          <w:p w14:paraId="713982B4" w14:textId="646CF3EF"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972,8</w:t>
            </w:r>
          </w:p>
        </w:tc>
        <w:tc>
          <w:tcPr>
            <w:tcW w:w="405" w:type="pct"/>
            <w:shd w:val="clear" w:color="auto" w:fill="auto"/>
            <w:noWrap/>
            <w:vAlign w:val="center"/>
            <w:hideMark/>
          </w:tcPr>
          <w:p w14:paraId="46583192" w14:textId="4C43C9F2"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-778,4</w:t>
            </w:r>
          </w:p>
        </w:tc>
        <w:tc>
          <w:tcPr>
            <w:tcW w:w="557" w:type="pct"/>
            <w:shd w:val="clear" w:color="auto" w:fill="auto"/>
            <w:noWrap/>
            <w:vAlign w:val="center"/>
            <w:hideMark/>
          </w:tcPr>
          <w:p w14:paraId="40728362" w14:textId="29ADDAA2"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0,0</w:t>
            </w:r>
          </w:p>
        </w:tc>
        <w:tc>
          <w:tcPr>
            <w:tcW w:w="558" w:type="pct"/>
            <w:shd w:val="clear" w:color="auto" w:fill="auto"/>
            <w:noWrap/>
            <w:vAlign w:val="center"/>
            <w:hideMark/>
          </w:tcPr>
          <w:p w14:paraId="04271C2C" w14:textId="301BCCE9"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0,0</w:t>
            </w:r>
          </w:p>
        </w:tc>
        <w:tc>
          <w:tcPr>
            <w:tcW w:w="456" w:type="pct"/>
            <w:shd w:val="clear" w:color="auto" w:fill="auto"/>
            <w:noWrap/>
            <w:vAlign w:val="center"/>
            <w:hideMark/>
          </w:tcPr>
          <w:p w14:paraId="6B708818" w14:textId="10011DBE"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0,0</w:t>
            </w:r>
          </w:p>
        </w:tc>
        <w:tc>
          <w:tcPr>
            <w:tcW w:w="442" w:type="pct"/>
            <w:shd w:val="clear" w:color="auto" w:fill="auto"/>
            <w:noWrap/>
            <w:vAlign w:val="center"/>
            <w:hideMark/>
          </w:tcPr>
          <w:p w14:paraId="5721DED4" w14:textId="1C86B9EF"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0,1</w:t>
            </w:r>
          </w:p>
        </w:tc>
      </w:tr>
      <w:tr w:rsidR="00FD294B" w:rsidRPr="009346E6" w14:paraId="6DDEC4B2" w14:textId="77777777" w:rsidTr="00B271DD">
        <w:trPr>
          <w:trHeight w:val="468"/>
        </w:trPr>
        <w:tc>
          <w:tcPr>
            <w:tcW w:w="704" w:type="pct"/>
            <w:shd w:val="clear" w:color="auto" w:fill="auto"/>
            <w:vAlign w:val="center"/>
            <w:hideMark/>
          </w:tcPr>
          <w:p w14:paraId="27234DEC" w14:textId="12845275" w:rsidR="00FD294B" w:rsidRPr="00A50420" w:rsidRDefault="00FD294B" w:rsidP="00FD294B">
            <w:pPr>
              <w:spacing w:after="0" w:line="240" w:lineRule="auto"/>
              <w:rPr>
                <w:rFonts w:ascii="Montserrat Light" w:hAnsi="Montserrat Light" w:cs="Calibri"/>
                <w:color w:val="000000"/>
                <w:sz w:val="14"/>
                <w:szCs w:val="14"/>
              </w:rPr>
            </w:pPr>
            <w:r>
              <w:rPr>
                <w:rFonts w:ascii="Montserrat Light" w:hAnsi="Montserrat Light" w:cs="Calibri"/>
                <w:color w:val="000000"/>
                <w:sz w:val="12"/>
                <w:szCs w:val="12"/>
              </w:rPr>
              <w:t>PRODUITS PHOTOGRAPHIQUES OU CINEMATOGRAPHIQUES</w:t>
            </w:r>
          </w:p>
        </w:tc>
        <w:tc>
          <w:tcPr>
            <w:tcW w:w="297" w:type="pct"/>
            <w:shd w:val="clear" w:color="auto" w:fill="auto"/>
            <w:noWrap/>
            <w:vAlign w:val="center"/>
            <w:hideMark/>
          </w:tcPr>
          <w:p w14:paraId="107113F4" w14:textId="5D329F44"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0,0</w:t>
            </w:r>
          </w:p>
        </w:tc>
        <w:tc>
          <w:tcPr>
            <w:tcW w:w="325" w:type="pct"/>
            <w:shd w:val="clear" w:color="auto" w:fill="auto"/>
            <w:noWrap/>
            <w:vAlign w:val="center"/>
            <w:hideMark/>
          </w:tcPr>
          <w:p w14:paraId="5D173A7A" w14:textId="0AAB2458"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0,0</w:t>
            </w:r>
          </w:p>
        </w:tc>
        <w:tc>
          <w:tcPr>
            <w:tcW w:w="328" w:type="pct"/>
            <w:shd w:val="clear" w:color="auto" w:fill="auto"/>
            <w:noWrap/>
            <w:vAlign w:val="center"/>
            <w:hideMark/>
          </w:tcPr>
          <w:p w14:paraId="5F2B350F" w14:textId="62D40EF2"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0,0</w:t>
            </w:r>
          </w:p>
        </w:tc>
        <w:tc>
          <w:tcPr>
            <w:tcW w:w="320" w:type="pct"/>
            <w:shd w:val="clear" w:color="auto" w:fill="auto"/>
            <w:noWrap/>
            <w:vAlign w:val="center"/>
            <w:hideMark/>
          </w:tcPr>
          <w:p w14:paraId="179F5904" w14:textId="5FA87ED6"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104,6</w:t>
            </w:r>
          </w:p>
        </w:tc>
        <w:tc>
          <w:tcPr>
            <w:tcW w:w="304" w:type="pct"/>
            <w:shd w:val="clear" w:color="auto" w:fill="auto"/>
            <w:noWrap/>
            <w:vAlign w:val="center"/>
            <w:hideMark/>
          </w:tcPr>
          <w:p w14:paraId="5726BCC1" w14:textId="27EC6FB3"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89,4</w:t>
            </w:r>
          </w:p>
        </w:tc>
        <w:tc>
          <w:tcPr>
            <w:tcW w:w="304" w:type="pct"/>
            <w:shd w:val="clear" w:color="auto" w:fill="auto"/>
            <w:noWrap/>
            <w:vAlign w:val="center"/>
            <w:hideMark/>
          </w:tcPr>
          <w:p w14:paraId="04240AD7" w14:textId="1051A061"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98,2</w:t>
            </w:r>
          </w:p>
        </w:tc>
        <w:tc>
          <w:tcPr>
            <w:tcW w:w="405" w:type="pct"/>
            <w:shd w:val="clear" w:color="auto" w:fill="auto"/>
            <w:noWrap/>
            <w:vAlign w:val="center"/>
            <w:hideMark/>
          </w:tcPr>
          <w:p w14:paraId="75C07B98" w14:textId="74A40DB3"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-86,9</w:t>
            </w:r>
          </w:p>
        </w:tc>
        <w:tc>
          <w:tcPr>
            <w:tcW w:w="557" w:type="pct"/>
            <w:shd w:val="clear" w:color="auto" w:fill="auto"/>
            <w:noWrap/>
            <w:vAlign w:val="center"/>
            <w:hideMark/>
          </w:tcPr>
          <w:p w14:paraId="74527DD6" w14:textId="4391EFDC"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0,0</w:t>
            </w:r>
          </w:p>
        </w:tc>
        <w:tc>
          <w:tcPr>
            <w:tcW w:w="558" w:type="pct"/>
            <w:shd w:val="clear" w:color="auto" w:fill="auto"/>
            <w:noWrap/>
            <w:vAlign w:val="center"/>
            <w:hideMark/>
          </w:tcPr>
          <w:p w14:paraId="1BB27241" w14:textId="61AC17BA"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0,0</w:t>
            </w:r>
          </w:p>
        </w:tc>
        <w:tc>
          <w:tcPr>
            <w:tcW w:w="456" w:type="pct"/>
            <w:shd w:val="clear" w:color="auto" w:fill="auto"/>
            <w:noWrap/>
            <w:vAlign w:val="center"/>
            <w:hideMark/>
          </w:tcPr>
          <w:p w14:paraId="27D5F6AA" w14:textId="6FD7B3DE"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0,0</w:t>
            </w:r>
          </w:p>
        </w:tc>
        <w:tc>
          <w:tcPr>
            <w:tcW w:w="442" w:type="pct"/>
            <w:shd w:val="clear" w:color="auto" w:fill="auto"/>
            <w:noWrap/>
            <w:vAlign w:val="center"/>
            <w:hideMark/>
          </w:tcPr>
          <w:p w14:paraId="5664A36F" w14:textId="72E7BAC6"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0,0</w:t>
            </w:r>
          </w:p>
        </w:tc>
      </w:tr>
      <w:tr w:rsidR="00FD294B" w:rsidRPr="009346E6" w14:paraId="5BAE550A" w14:textId="77777777" w:rsidTr="00B271DD">
        <w:trPr>
          <w:trHeight w:val="468"/>
        </w:trPr>
        <w:tc>
          <w:tcPr>
            <w:tcW w:w="704" w:type="pct"/>
            <w:shd w:val="clear" w:color="auto" w:fill="auto"/>
            <w:vAlign w:val="center"/>
            <w:hideMark/>
          </w:tcPr>
          <w:p w14:paraId="162CC5AC" w14:textId="5F6C268C" w:rsidR="00FD294B" w:rsidRPr="00A50420" w:rsidRDefault="00FD294B" w:rsidP="00FD294B">
            <w:pPr>
              <w:spacing w:after="0" w:line="240" w:lineRule="auto"/>
              <w:rPr>
                <w:rFonts w:ascii="Montserrat Light" w:hAnsi="Montserrat Light" w:cs="Calibri"/>
                <w:color w:val="000000"/>
                <w:sz w:val="14"/>
                <w:szCs w:val="14"/>
              </w:rPr>
            </w:pPr>
            <w:r>
              <w:rPr>
                <w:rFonts w:ascii="Montserrat Light" w:hAnsi="Montserrat Light" w:cs="Calibri"/>
                <w:color w:val="000000"/>
                <w:sz w:val="12"/>
                <w:szCs w:val="12"/>
              </w:rPr>
              <w:t>PRODUITS DIVERS DES INDUSTRIES CHIMIQUES</w:t>
            </w:r>
          </w:p>
        </w:tc>
        <w:tc>
          <w:tcPr>
            <w:tcW w:w="297" w:type="pct"/>
            <w:shd w:val="clear" w:color="auto" w:fill="auto"/>
            <w:noWrap/>
            <w:vAlign w:val="center"/>
            <w:hideMark/>
          </w:tcPr>
          <w:p w14:paraId="4EA80544" w14:textId="1982A2F8"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394,2</w:t>
            </w:r>
          </w:p>
        </w:tc>
        <w:tc>
          <w:tcPr>
            <w:tcW w:w="325" w:type="pct"/>
            <w:shd w:val="clear" w:color="auto" w:fill="auto"/>
            <w:noWrap/>
            <w:vAlign w:val="center"/>
            <w:hideMark/>
          </w:tcPr>
          <w:p w14:paraId="1EDEDADF" w14:textId="3D49EA68"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96,6</w:t>
            </w:r>
          </w:p>
        </w:tc>
        <w:tc>
          <w:tcPr>
            <w:tcW w:w="328" w:type="pct"/>
            <w:shd w:val="clear" w:color="auto" w:fill="auto"/>
            <w:noWrap/>
            <w:vAlign w:val="center"/>
            <w:hideMark/>
          </w:tcPr>
          <w:p w14:paraId="667F5654" w14:textId="71CC68CE"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32,6</w:t>
            </w:r>
          </w:p>
        </w:tc>
        <w:tc>
          <w:tcPr>
            <w:tcW w:w="320" w:type="pct"/>
            <w:shd w:val="clear" w:color="auto" w:fill="auto"/>
            <w:noWrap/>
            <w:vAlign w:val="center"/>
            <w:hideMark/>
          </w:tcPr>
          <w:p w14:paraId="3E1FD2FF" w14:textId="54E878A0"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23 965,4</w:t>
            </w:r>
          </w:p>
        </w:tc>
        <w:tc>
          <w:tcPr>
            <w:tcW w:w="304" w:type="pct"/>
            <w:shd w:val="clear" w:color="auto" w:fill="auto"/>
            <w:noWrap/>
            <w:vAlign w:val="center"/>
            <w:hideMark/>
          </w:tcPr>
          <w:p w14:paraId="65EE4B7D" w14:textId="44F6B264"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28 584,3</w:t>
            </w:r>
          </w:p>
        </w:tc>
        <w:tc>
          <w:tcPr>
            <w:tcW w:w="304" w:type="pct"/>
            <w:shd w:val="clear" w:color="auto" w:fill="auto"/>
            <w:noWrap/>
            <w:vAlign w:val="center"/>
            <w:hideMark/>
          </w:tcPr>
          <w:p w14:paraId="01D2E5DD" w14:textId="298E94A0"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33 556,5</w:t>
            </w:r>
          </w:p>
        </w:tc>
        <w:tc>
          <w:tcPr>
            <w:tcW w:w="405" w:type="pct"/>
            <w:shd w:val="clear" w:color="auto" w:fill="auto"/>
            <w:noWrap/>
            <w:vAlign w:val="center"/>
            <w:hideMark/>
          </w:tcPr>
          <w:p w14:paraId="12C8EE89" w14:textId="3B8E5945"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-29 664,9</w:t>
            </w:r>
          </w:p>
        </w:tc>
        <w:tc>
          <w:tcPr>
            <w:tcW w:w="557" w:type="pct"/>
            <w:shd w:val="clear" w:color="auto" w:fill="auto"/>
            <w:noWrap/>
            <w:vAlign w:val="center"/>
            <w:hideMark/>
          </w:tcPr>
          <w:p w14:paraId="4173A76F" w14:textId="24D32B5A"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0,0</w:t>
            </w:r>
          </w:p>
        </w:tc>
        <w:tc>
          <w:tcPr>
            <w:tcW w:w="558" w:type="pct"/>
            <w:shd w:val="clear" w:color="auto" w:fill="auto"/>
            <w:noWrap/>
            <w:vAlign w:val="center"/>
            <w:hideMark/>
          </w:tcPr>
          <w:p w14:paraId="0CEB1782" w14:textId="3FF1723D"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0,3</w:t>
            </w:r>
          </w:p>
        </w:tc>
        <w:tc>
          <w:tcPr>
            <w:tcW w:w="456" w:type="pct"/>
            <w:shd w:val="clear" w:color="auto" w:fill="auto"/>
            <w:noWrap/>
            <w:vAlign w:val="center"/>
            <w:hideMark/>
          </w:tcPr>
          <w:p w14:paraId="31F182F6" w14:textId="381069F8"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0,0</w:t>
            </w:r>
          </w:p>
        </w:tc>
        <w:tc>
          <w:tcPr>
            <w:tcW w:w="442" w:type="pct"/>
            <w:shd w:val="clear" w:color="auto" w:fill="auto"/>
            <w:noWrap/>
            <w:vAlign w:val="center"/>
            <w:hideMark/>
          </w:tcPr>
          <w:p w14:paraId="1939DBB4" w14:textId="5F77CA0D"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2,0</w:t>
            </w:r>
          </w:p>
        </w:tc>
      </w:tr>
      <w:tr w:rsidR="00FD294B" w:rsidRPr="009346E6" w14:paraId="47FF2BEB" w14:textId="77777777" w:rsidTr="00B271DD">
        <w:trPr>
          <w:trHeight w:val="288"/>
        </w:trPr>
        <w:tc>
          <w:tcPr>
            <w:tcW w:w="704" w:type="pct"/>
            <w:shd w:val="clear" w:color="auto" w:fill="auto"/>
            <w:vAlign w:val="center"/>
            <w:hideMark/>
          </w:tcPr>
          <w:p w14:paraId="4A0159DE" w14:textId="3E1F4ECB" w:rsidR="00FD294B" w:rsidRPr="00A50420" w:rsidRDefault="00FD294B" w:rsidP="00FD294B">
            <w:pPr>
              <w:spacing w:after="0" w:line="240" w:lineRule="auto"/>
              <w:rPr>
                <w:rFonts w:ascii="Montserrat Light" w:hAnsi="Montserrat Light" w:cs="Calibri"/>
                <w:color w:val="000000"/>
                <w:sz w:val="14"/>
                <w:szCs w:val="14"/>
              </w:rPr>
            </w:pPr>
            <w:r>
              <w:rPr>
                <w:rFonts w:ascii="Montserrat Light" w:hAnsi="Montserrat Light" w:cs="Calibri"/>
                <w:color w:val="000000"/>
                <w:sz w:val="12"/>
                <w:szCs w:val="12"/>
              </w:rPr>
              <w:t>MATIERES PLASTIQUES ET OUVRAGES EN CES MATIERES</w:t>
            </w:r>
          </w:p>
        </w:tc>
        <w:tc>
          <w:tcPr>
            <w:tcW w:w="297" w:type="pct"/>
            <w:shd w:val="clear" w:color="auto" w:fill="auto"/>
            <w:noWrap/>
            <w:vAlign w:val="center"/>
            <w:hideMark/>
          </w:tcPr>
          <w:p w14:paraId="30E16F71" w14:textId="7B719917"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2 431,4</w:t>
            </w:r>
          </w:p>
        </w:tc>
        <w:tc>
          <w:tcPr>
            <w:tcW w:w="325" w:type="pct"/>
            <w:shd w:val="clear" w:color="auto" w:fill="auto"/>
            <w:noWrap/>
            <w:vAlign w:val="center"/>
            <w:hideMark/>
          </w:tcPr>
          <w:p w14:paraId="537D1B11" w14:textId="53BA78D9"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815,9</w:t>
            </w:r>
          </w:p>
        </w:tc>
        <w:tc>
          <w:tcPr>
            <w:tcW w:w="328" w:type="pct"/>
            <w:shd w:val="clear" w:color="auto" w:fill="auto"/>
            <w:noWrap/>
            <w:vAlign w:val="center"/>
            <w:hideMark/>
          </w:tcPr>
          <w:p w14:paraId="01842CED" w14:textId="2892BF44"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2 030,9</w:t>
            </w:r>
          </w:p>
        </w:tc>
        <w:tc>
          <w:tcPr>
            <w:tcW w:w="320" w:type="pct"/>
            <w:shd w:val="clear" w:color="auto" w:fill="auto"/>
            <w:noWrap/>
            <w:vAlign w:val="center"/>
            <w:hideMark/>
          </w:tcPr>
          <w:p w14:paraId="46BC3A18" w14:textId="1111E0DA"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16 680,4</w:t>
            </w:r>
          </w:p>
        </w:tc>
        <w:tc>
          <w:tcPr>
            <w:tcW w:w="304" w:type="pct"/>
            <w:shd w:val="clear" w:color="auto" w:fill="auto"/>
            <w:noWrap/>
            <w:vAlign w:val="center"/>
            <w:hideMark/>
          </w:tcPr>
          <w:p w14:paraId="3E0D74D3" w14:textId="7234E4AD"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22 647,1</w:t>
            </w:r>
          </w:p>
        </w:tc>
        <w:tc>
          <w:tcPr>
            <w:tcW w:w="304" w:type="pct"/>
            <w:shd w:val="clear" w:color="auto" w:fill="auto"/>
            <w:noWrap/>
            <w:vAlign w:val="center"/>
            <w:hideMark/>
          </w:tcPr>
          <w:p w14:paraId="25479A3F" w14:textId="123EECDA"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20 808,8</w:t>
            </w:r>
          </w:p>
        </w:tc>
        <w:tc>
          <w:tcPr>
            <w:tcW w:w="405" w:type="pct"/>
            <w:shd w:val="clear" w:color="auto" w:fill="auto"/>
            <w:noWrap/>
            <w:vAlign w:val="center"/>
            <w:hideMark/>
          </w:tcPr>
          <w:p w14:paraId="46F52353" w14:textId="15D0E0C6"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-16 384,9</w:t>
            </w:r>
          </w:p>
        </w:tc>
        <w:tc>
          <w:tcPr>
            <w:tcW w:w="557" w:type="pct"/>
            <w:shd w:val="clear" w:color="auto" w:fill="auto"/>
            <w:noWrap/>
            <w:vAlign w:val="center"/>
            <w:hideMark/>
          </w:tcPr>
          <w:p w14:paraId="45590915" w14:textId="3D8161D8"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0,2</w:t>
            </w:r>
          </w:p>
        </w:tc>
        <w:tc>
          <w:tcPr>
            <w:tcW w:w="558" w:type="pct"/>
            <w:shd w:val="clear" w:color="auto" w:fill="auto"/>
            <w:noWrap/>
            <w:vAlign w:val="center"/>
            <w:hideMark/>
          </w:tcPr>
          <w:p w14:paraId="03BE53FB" w14:textId="6083984C"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-0,1</w:t>
            </w:r>
          </w:p>
        </w:tc>
        <w:tc>
          <w:tcPr>
            <w:tcW w:w="456" w:type="pct"/>
            <w:shd w:val="clear" w:color="auto" w:fill="auto"/>
            <w:noWrap/>
            <w:vAlign w:val="center"/>
            <w:hideMark/>
          </w:tcPr>
          <w:p w14:paraId="37A8867F" w14:textId="672A98E8"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0,4</w:t>
            </w:r>
          </w:p>
        </w:tc>
        <w:tc>
          <w:tcPr>
            <w:tcW w:w="442" w:type="pct"/>
            <w:shd w:val="clear" w:color="auto" w:fill="auto"/>
            <w:noWrap/>
            <w:vAlign w:val="center"/>
            <w:hideMark/>
          </w:tcPr>
          <w:p w14:paraId="573C8675" w14:textId="6A7212CA"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1,2</w:t>
            </w:r>
          </w:p>
        </w:tc>
      </w:tr>
      <w:tr w:rsidR="00FD294B" w:rsidRPr="009346E6" w14:paraId="5C57C7F6" w14:textId="77777777" w:rsidTr="00B271DD">
        <w:trPr>
          <w:trHeight w:val="288"/>
        </w:trPr>
        <w:tc>
          <w:tcPr>
            <w:tcW w:w="704" w:type="pct"/>
            <w:shd w:val="clear" w:color="auto" w:fill="auto"/>
            <w:vAlign w:val="center"/>
            <w:hideMark/>
          </w:tcPr>
          <w:p w14:paraId="2344A20D" w14:textId="1CD157BD" w:rsidR="00FD294B" w:rsidRPr="00A50420" w:rsidRDefault="00FD294B" w:rsidP="00FD294B">
            <w:pPr>
              <w:spacing w:after="0" w:line="240" w:lineRule="auto"/>
              <w:rPr>
                <w:rFonts w:ascii="Montserrat Light" w:hAnsi="Montserrat Light" w:cs="Calibri"/>
                <w:color w:val="000000"/>
                <w:sz w:val="14"/>
                <w:szCs w:val="14"/>
              </w:rPr>
            </w:pPr>
            <w:r>
              <w:rPr>
                <w:rFonts w:ascii="Montserrat Light" w:hAnsi="Montserrat Light" w:cs="Calibri"/>
                <w:color w:val="000000"/>
                <w:sz w:val="12"/>
                <w:szCs w:val="12"/>
              </w:rPr>
              <w:t>CAOUTCHOUC ET OUVRAGES EN CAOUTCHOUC</w:t>
            </w:r>
          </w:p>
        </w:tc>
        <w:tc>
          <w:tcPr>
            <w:tcW w:w="297" w:type="pct"/>
            <w:shd w:val="clear" w:color="auto" w:fill="auto"/>
            <w:noWrap/>
            <w:vAlign w:val="center"/>
            <w:hideMark/>
          </w:tcPr>
          <w:p w14:paraId="1B0991BC" w14:textId="28BFF302"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218,2</w:t>
            </w:r>
          </w:p>
        </w:tc>
        <w:tc>
          <w:tcPr>
            <w:tcW w:w="325" w:type="pct"/>
            <w:shd w:val="clear" w:color="auto" w:fill="auto"/>
            <w:noWrap/>
            <w:vAlign w:val="center"/>
            <w:hideMark/>
          </w:tcPr>
          <w:p w14:paraId="592897F0" w14:textId="5F57A2A6"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406,1</w:t>
            </w:r>
          </w:p>
        </w:tc>
        <w:tc>
          <w:tcPr>
            <w:tcW w:w="328" w:type="pct"/>
            <w:shd w:val="clear" w:color="auto" w:fill="auto"/>
            <w:noWrap/>
            <w:vAlign w:val="center"/>
            <w:hideMark/>
          </w:tcPr>
          <w:p w14:paraId="0559A656" w14:textId="7D412751"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67,4</w:t>
            </w:r>
          </w:p>
        </w:tc>
        <w:tc>
          <w:tcPr>
            <w:tcW w:w="320" w:type="pct"/>
            <w:shd w:val="clear" w:color="auto" w:fill="auto"/>
            <w:noWrap/>
            <w:vAlign w:val="center"/>
            <w:hideMark/>
          </w:tcPr>
          <w:p w14:paraId="5B4EE40B" w14:textId="3A3FFEAA"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9 180,8</w:t>
            </w:r>
          </w:p>
        </w:tc>
        <w:tc>
          <w:tcPr>
            <w:tcW w:w="304" w:type="pct"/>
            <w:shd w:val="clear" w:color="auto" w:fill="auto"/>
            <w:noWrap/>
            <w:vAlign w:val="center"/>
            <w:hideMark/>
          </w:tcPr>
          <w:p w14:paraId="7C8F59AD" w14:textId="266B25A4"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8 848,2</w:t>
            </w:r>
          </w:p>
        </w:tc>
        <w:tc>
          <w:tcPr>
            <w:tcW w:w="304" w:type="pct"/>
            <w:shd w:val="clear" w:color="auto" w:fill="auto"/>
            <w:noWrap/>
            <w:vAlign w:val="center"/>
            <w:hideMark/>
          </w:tcPr>
          <w:p w14:paraId="22704054" w14:textId="64772A80"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10 544,4</w:t>
            </w:r>
          </w:p>
        </w:tc>
        <w:tc>
          <w:tcPr>
            <w:tcW w:w="405" w:type="pct"/>
            <w:shd w:val="clear" w:color="auto" w:fill="auto"/>
            <w:noWrap/>
            <w:vAlign w:val="center"/>
            <w:hideMark/>
          </w:tcPr>
          <w:p w14:paraId="4760A15E" w14:textId="69FFEBF2"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-9 264,5</w:t>
            </w:r>
          </w:p>
        </w:tc>
        <w:tc>
          <w:tcPr>
            <w:tcW w:w="557" w:type="pct"/>
            <w:shd w:val="clear" w:color="auto" w:fill="auto"/>
            <w:noWrap/>
            <w:vAlign w:val="center"/>
            <w:hideMark/>
          </w:tcPr>
          <w:p w14:paraId="611B7E98" w14:textId="4927A278"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-0,1</w:t>
            </w:r>
          </w:p>
        </w:tc>
        <w:tc>
          <w:tcPr>
            <w:tcW w:w="558" w:type="pct"/>
            <w:shd w:val="clear" w:color="auto" w:fill="auto"/>
            <w:noWrap/>
            <w:vAlign w:val="center"/>
            <w:hideMark/>
          </w:tcPr>
          <w:p w14:paraId="76D47930" w14:textId="1B8FB103"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0,1</w:t>
            </w:r>
          </w:p>
        </w:tc>
        <w:tc>
          <w:tcPr>
            <w:tcW w:w="456" w:type="pct"/>
            <w:shd w:val="clear" w:color="auto" w:fill="auto"/>
            <w:noWrap/>
            <w:vAlign w:val="center"/>
            <w:hideMark/>
          </w:tcPr>
          <w:p w14:paraId="503A1CD3" w14:textId="2F39A33D"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0,0</w:t>
            </w:r>
          </w:p>
        </w:tc>
        <w:tc>
          <w:tcPr>
            <w:tcW w:w="442" w:type="pct"/>
            <w:shd w:val="clear" w:color="auto" w:fill="auto"/>
            <w:noWrap/>
            <w:vAlign w:val="center"/>
            <w:hideMark/>
          </w:tcPr>
          <w:p w14:paraId="6070A431" w14:textId="7484109A"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0,6</w:t>
            </w:r>
          </w:p>
        </w:tc>
      </w:tr>
      <w:tr w:rsidR="00FD294B" w:rsidRPr="009346E6" w14:paraId="28E9C746" w14:textId="77777777" w:rsidTr="00B271DD">
        <w:trPr>
          <w:trHeight w:val="288"/>
        </w:trPr>
        <w:tc>
          <w:tcPr>
            <w:tcW w:w="704" w:type="pct"/>
            <w:shd w:val="clear" w:color="auto" w:fill="auto"/>
            <w:vAlign w:val="center"/>
            <w:hideMark/>
          </w:tcPr>
          <w:p w14:paraId="2E9F123E" w14:textId="397347EC" w:rsidR="00FD294B" w:rsidRPr="00A50420" w:rsidRDefault="00FD294B" w:rsidP="00FD294B">
            <w:pPr>
              <w:spacing w:after="0" w:line="240" w:lineRule="auto"/>
              <w:rPr>
                <w:rFonts w:ascii="Montserrat Light" w:hAnsi="Montserrat Light" w:cs="Calibri"/>
                <w:color w:val="000000"/>
                <w:sz w:val="14"/>
                <w:szCs w:val="14"/>
              </w:rPr>
            </w:pPr>
            <w:r>
              <w:rPr>
                <w:rFonts w:ascii="Montserrat Light" w:hAnsi="Montserrat Light" w:cs="Calibri"/>
                <w:color w:val="000000"/>
                <w:sz w:val="12"/>
                <w:szCs w:val="12"/>
              </w:rPr>
              <w:t>PEAUX (AUTRES QUE LES PELLETERIES) ET CUIRS</w:t>
            </w:r>
          </w:p>
        </w:tc>
        <w:tc>
          <w:tcPr>
            <w:tcW w:w="297" w:type="pct"/>
            <w:shd w:val="clear" w:color="auto" w:fill="auto"/>
            <w:noWrap/>
            <w:vAlign w:val="center"/>
            <w:hideMark/>
          </w:tcPr>
          <w:p w14:paraId="278BA140" w14:textId="4FFB9E66"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54,6</w:t>
            </w:r>
          </w:p>
        </w:tc>
        <w:tc>
          <w:tcPr>
            <w:tcW w:w="325" w:type="pct"/>
            <w:shd w:val="clear" w:color="auto" w:fill="auto"/>
            <w:noWrap/>
            <w:vAlign w:val="center"/>
            <w:hideMark/>
          </w:tcPr>
          <w:p w14:paraId="32B5EE17" w14:textId="13832C8C"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54,3</w:t>
            </w:r>
          </w:p>
        </w:tc>
        <w:tc>
          <w:tcPr>
            <w:tcW w:w="328" w:type="pct"/>
            <w:shd w:val="clear" w:color="auto" w:fill="auto"/>
            <w:noWrap/>
            <w:vAlign w:val="center"/>
            <w:hideMark/>
          </w:tcPr>
          <w:p w14:paraId="087BBA08" w14:textId="75D9D470"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185,6</w:t>
            </w:r>
          </w:p>
        </w:tc>
        <w:tc>
          <w:tcPr>
            <w:tcW w:w="320" w:type="pct"/>
            <w:shd w:val="clear" w:color="auto" w:fill="auto"/>
            <w:noWrap/>
            <w:vAlign w:val="center"/>
            <w:hideMark/>
          </w:tcPr>
          <w:p w14:paraId="0D9C77F0" w14:textId="63E073BB"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60,7</w:t>
            </w:r>
          </w:p>
        </w:tc>
        <w:tc>
          <w:tcPr>
            <w:tcW w:w="304" w:type="pct"/>
            <w:shd w:val="clear" w:color="auto" w:fill="auto"/>
            <w:noWrap/>
            <w:vAlign w:val="center"/>
            <w:hideMark/>
          </w:tcPr>
          <w:p w14:paraId="46B1DA0D" w14:textId="7B6EFB5C"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115,2</w:t>
            </w:r>
          </w:p>
        </w:tc>
        <w:tc>
          <w:tcPr>
            <w:tcW w:w="304" w:type="pct"/>
            <w:shd w:val="clear" w:color="auto" w:fill="auto"/>
            <w:noWrap/>
            <w:vAlign w:val="center"/>
            <w:hideMark/>
          </w:tcPr>
          <w:p w14:paraId="3006F07A" w14:textId="0BB20941"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203,0</w:t>
            </w:r>
          </w:p>
        </w:tc>
        <w:tc>
          <w:tcPr>
            <w:tcW w:w="405" w:type="pct"/>
            <w:shd w:val="clear" w:color="auto" w:fill="auto"/>
            <w:noWrap/>
            <w:vAlign w:val="center"/>
            <w:hideMark/>
          </w:tcPr>
          <w:p w14:paraId="1544444D" w14:textId="1C06F211"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5,9</w:t>
            </w:r>
          </w:p>
        </w:tc>
        <w:tc>
          <w:tcPr>
            <w:tcW w:w="557" w:type="pct"/>
            <w:shd w:val="clear" w:color="auto" w:fill="auto"/>
            <w:noWrap/>
            <w:vAlign w:val="center"/>
            <w:hideMark/>
          </w:tcPr>
          <w:p w14:paraId="76FCF87D" w14:textId="64EDE8E8"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0,0</w:t>
            </w:r>
          </w:p>
        </w:tc>
        <w:tc>
          <w:tcPr>
            <w:tcW w:w="558" w:type="pct"/>
            <w:shd w:val="clear" w:color="auto" w:fill="auto"/>
            <w:noWrap/>
            <w:vAlign w:val="center"/>
            <w:hideMark/>
          </w:tcPr>
          <w:p w14:paraId="61D5CE4A" w14:textId="07FC03E7"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0,0</w:t>
            </w:r>
          </w:p>
        </w:tc>
        <w:tc>
          <w:tcPr>
            <w:tcW w:w="456" w:type="pct"/>
            <w:shd w:val="clear" w:color="auto" w:fill="auto"/>
            <w:noWrap/>
            <w:vAlign w:val="center"/>
            <w:hideMark/>
          </w:tcPr>
          <w:p w14:paraId="6257E8E3" w14:textId="122573D5"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0,0</w:t>
            </w:r>
          </w:p>
        </w:tc>
        <w:tc>
          <w:tcPr>
            <w:tcW w:w="442" w:type="pct"/>
            <w:shd w:val="clear" w:color="auto" w:fill="auto"/>
            <w:noWrap/>
            <w:vAlign w:val="center"/>
            <w:hideMark/>
          </w:tcPr>
          <w:p w14:paraId="618E3DE8" w14:textId="4B8FDAF4"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0,0</w:t>
            </w:r>
          </w:p>
        </w:tc>
      </w:tr>
      <w:tr w:rsidR="00FD294B" w:rsidRPr="009346E6" w14:paraId="228D8A5B" w14:textId="77777777" w:rsidTr="00B271DD">
        <w:trPr>
          <w:trHeight w:val="312"/>
        </w:trPr>
        <w:tc>
          <w:tcPr>
            <w:tcW w:w="704" w:type="pct"/>
            <w:shd w:val="clear" w:color="auto" w:fill="auto"/>
            <w:vAlign w:val="center"/>
            <w:hideMark/>
          </w:tcPr>
          <w:p w14:paraId="2B8E81AD" w14:textId="03000656" w:rsidR="00FD294B" w:rsidRPr="00A50420" w:rsidRDefault="00FD294B" w:rsidP="00FD294B">
            <w:pPr>
              <w:spacing w:after="0" w:line="240" w:lineRule="auto"/>
              <w:rPr>
                <w:rFonts w:ascii="Montserrat Light" w:hAnsi="Montserrat Light" w:cs="Calibri"/>
                <w:color w:val="000000"/>
                <w:sz w:val="14"/>
                <w:szCs w:val="14"/>
              </w:rPr>
            </w:pPr>
            <w:r>
              <w:rPr>
                <w:rFonts w:ascii="Montserrat Light" w:hAnsi="Montserrat Light" w:cs="Calibri"/>
                <w:color w:val="000000"/>
                <w:sz w:val="12"/>
                <w:szCs w:val="12"/>
              </w:rPr>
              <w:t xml:space="preserve">OUVRAGES EN </w:t>
            </w:r>
            <w:proofErr w:type="gramStart"/>
            <w:r>
              <w:rPr>
                <w:rFonts w:ascii="Montserrat Light" w:hAnsi="Montserrat Light" w:cs="Calibri"/>
                <w:color w:val="000000"/>
                <w:sz w:val="12"/>
                <w:szCs w:val="12"/>
              </w:rPr>
              <w:t>CUIR;</w:t>
            </w:r>
            <w:proofErr w:type="gramEnd"/>
            <w:r>
              <w:rPr>
                <w:rFonts w:ascii="Montserrat Light" w:hAnsi="Montserrat Light" w:cs="Calibri"/>
                <w:color w:val="000000"/>
                <w:sz w:val="12"/>
                <w:szCs w:val="12"/>
              </w:rPr>
              <w:t xml:space="preserve"> ARTICLES DE BOURRELLERIE OU DE SELLERIE; ARTICLES DEVOYAGE, SACS A MAIN ET CONTENANTS SIMILAIR</w:t>
            </w:r>
          </w:p>
        </w:tc>
        <w:tc>
          <w:tcPr>
            <w:tcW w:w="297" w:type="pct"/>
            <w:shd w:val="clear" w:color="auto" w:fill="auto"/>
            <w:noWrap/>
            <w:vAlign w:val="center"/>
            <w:hideMark/>
          </w:tcPr>
          <w:p w14:paraId="15119AFF" w14:textId="1B807D9F"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14,4</w:t>
            </w:r>
          </w:p>
        </w:tc>
        <w:tc>
          <w:tcPr>
            <w:tcW w:w="325" w:type="pct"/>
            <w:shd w:val="clear" w:color="auto" w:fill="auto"/>
            <w:noWrap/>
            <w:vAlign w:val="center"/>
            <w:hideMark/>
          </w:tcPr>
          <w:p w14:paraId="5F73F79C" w14:textId="1BF775AB"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14,6</w:t>
            </w:r>
          </w:p>
        </w:tc>
        <w:tc>
          <w:tcPr>
            <w:tcW w:w="328" w:type="pct"/>
            <w:shd w:val="clear" w:color="auto" w:fill="auto"/>
            <w:noWrap/>
            <w:vAlign w:val="center"/>
            <w:hideMark/>
          </w:tcPr>
          <w:p w14:paraId="7EEF06BE" w14:textId="1D46BE24"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8,2</w:t>
            </w:r>
          </w:p>
        </w:tc>
        <w:tc>
          <w:tcPr>
            <w:tcW w:w="320" w:type="pct"/>
            <w:shd w:val="clear" w:color="auto" w:fill="auto"/>
            <w:noWrap/>
            <w:vAlign w:val="center"/>
            <w:hideMark/>
          </w:tcPr>
          <w:p w14:paraId="32E29685" w14:textId="1A01B4A8"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1 342,0</w:t>
            </w:r>
          </w:p>
        </w:tc>
        <w:tc>
          <w:tcPr>
            <w:tcW w:w="304" w:type="pct"/>
            <w:shd w:val="clear" w:color="auto" w:fill="auto"/>
            <w:noWrap/>
            <w:vAlign w:val="center"/>
            <w:hideMark/>
          </w:tcPr>
          <w:p w14:paraId="39B52A95" w14:textId="11657501"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1 134,0</w:t>
            </w:r>
          </w:p>
        </w:tc>
        <w:tc>
          <w:tcPr>
            <w:tcW w:w="304" w:type="pct"/>
            <w:shd w:val="clear" w:color="auto" w:fill="auto"/>
            <w:noWrap/>
            <w:vAlign w:val="center"/>
            <w:hideMark/>
          </w:tcPr>
          <w:p w14:paraId="762F6DCB" w14:textId="32B2F4CB"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1 746,0</w:t>
            </w:r>
          </w:p>
        </w:tc>
        <w:tc>
          <w:tcPr>
            <w:tcW w:w="405" w:type="pct"/>
            <w:shd w:val="clear" w:color="auto" w:fill="auto"/>
            <w:noWrap/>
            <w:vAlign w:val="center"/>
            <w:hideMark/>
          </w:tcPr>
          <w:p w14:paraId="1493F285" w14:textId="5FD2E4BF"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-1 537,0</w:t>
            </w:r>
          </w:p>
        </w:tc>
        <w:tc>
          <w:tcPr>
            <w:tcW w:w="557" w:type="pct"/>
            <w:shd w:val="clear" w:color="auto" w:fill="auto"/>
            <w:noWrap/>
            <w:vAlign w:val="center"/>
            <w:hideMark/>
          </w:tcPr>
          <w:p w14:paraId="0ACB8FD8" w14:textId="2FE80EFF"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0,0</w:t>
            </w:r>
          </w:p>
        </w:tc>
        <w:tc>
          <w:tcPr>
            <w:tcW w:w="558" w:type="pct"/>
            <w:shd w:val="clear" w:color="auto" w:fill="auto"/>
            <w:noWrap/>
            <w:vAlign w:val="center"/>
            <w:hideMark/>
          </w:tcPr>
          <w:p w14:paraId="3E59F56F" w14:textId="718C73E3"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0,0</w:t>
            </w:r>
          </w:p>
        </w:tc>
        <w:tc>
          <w:tcPr>
            <w:tcW w:w="456" w:type="pct"/>
            <w:shd w:val="clear" w:color="auto" w:fill="auto"/>
            <w:noWrap/>
            <w:vAlign w:val="center"/>
            <w:hideMark/>
          </w:tcPr>
          <w:p w14:paraId="1C29845C" w14:textId="1A483926"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0,0</w:t>
            </w:r>
          </w:p>
        </w:tc>
        <w:tc>
          <w:tcPr>
            <w:tcW w:w="442" w:type="pct"/>
            <w:shd w:val="clear" w:color="auto" w:fill="auto"/>
            <w:noWrap/>
            <w:vAlign w:val="center"/>
            <w:hideMark/>
          </w:tcPr>
          <w:p w14:paraId="7FC77983" w14:textId="27D02ADB"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0,1</w:t>
            </w:r>
          </w:p>
        </w:tc>
      </w:tr>
      <w:tr w:rsidR="00FD294B" w:rsidRPr="009346E6" w14:paraId="74D56EBD" w14:textId="77777777" w:rsidTr="00B271DD">
        <w:trPr>
          <w:trHeight w:val="312"/>
        </w:trPr>
        <w:tc>
          <w:tcPr>
            <w:tcW w:w="704" w:type="pct"/>
            <w:shd w:val="clear" w:color="auto" w:fill="auto"/>
            <w:vAlign w:val="center"/>
            <w:hideMark/>
          </w:tcPr>
          <w:p w14:paraId="2B0190F6" w14:textId="06C233AD" w:rsidR="00FD294B" w:rsidRPr="00A50420" w:rsidRDefault="00FD294B" w:rsidP="00FD294B">
            <w:pPr>
              <w:spacing w:after="0" w:line="240" w:lineRule="auto"/>
              <w:rPr>
                <w:rFonts w:ascii="Montserrat Light" w:hAnsi="Montserrat Light" w:cs="Calibri"/>
                <w:color w:val="000000"/>
                <w:sz w:val="14"/>
                <w:szCs w:val="14"/>
              </w:rPr>
            </w:pPr>
            <w:r>
              <w:rPr>
                <w:rFonts w:ascii="Montserrat Light" w:hAnsi="Montserrat Light" w:cs="Calibri"/>
                <w:color w:val="000000"/>
                <w:sz w:val="12"/>
                <w:szCs w:val="12"/>
              </w:rPr>
              <w:t xml:space="preserve">PELLETERIES ET </w:t>
            </w:r>
            <w:proofErr w:type="gramStart"/>
            <w:r>
              <w:rPr>
                <w:rFonts w:ascii="Montserrat Light" w:hAnsi="Montserrat Light" w:cs="Calibri"/>
                <w:color w:val="000000"/>
                <w:sz w:val="12"/>
                <w:szCs w:val="12"/>
              </w:rPr>
              <w:t>FOURRURES;</w:t>
            </w:r>
            <w:proofErr w:type="gramEnd"/>
            <w:r>
              <w:rPr>
                <w:rFonts w:ascii="Montserrat Light" w:hAnsi="Montserrat Light" w:cs="Calibri"/>
                <w:color w:val="000000"/>
                <w:sz w:val="12"/>
                <w:szCs w:val="12"/>
              </w:rPr>
              <w:t xml:space="preserve"> PELLETERIES FACTICES</w:t>
            </w:r>
          </w:p>
        </w:tc>
        <w:tc>
          <w:tcPr>
            <w:tcW w:w="297" w:type="pct"/>
            <w:shd w:val="clear" w:color="auto" w:fill="auto"/>
            <w:noWrap/>
            <w:vAlign w:val="center"/>
            <w:hideMark/>
          </w:tcPr>
          <w:p w14:paraId="76230747" w14:textId="6C450C61"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23,8</w:t>
            </w:r>
          </w:p>
        </w:tc>
        <w:tc>
          <w:tcPr>
            <w:tcW w:w="325" w:type="pct"/>
            <w:shd w:val="clear" w:color="auto" w:fill="auto"/>
            <w:noWrap/>
            <w:vAlign w:val="center"/>
            <w:hideMark/>
          </w:tcPr>
          <w:p w14:paraId="38DB2DCC" w14:textId="75EC66D1"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27,8</w:t>
            </w:r>
          </w:p>
        </w:tc>
        <w:tc>
          <w:tcPr>
            <w:tcW w:w="328" w:type="pct"/>
            <w:shd w:val="clear" w:color="auto" w:fill="auto"/>
            <w:noWrap/>
            <w:vAlign w:val="center"/>
            <w:hideMark/>
          </w:tcPr>
          <w:p w14:paraId="4B78C074" w14:textId="477AF590"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49,6</w:t>
            </w:r>
          </w:p>
        </w:tc>
        <w:tc>
          <w:tcPr>
            <w:tcW w:w="320" w:type="pct"/>
            <w:shd w:val="clear" w:color="auto" w:fill="auto"/>
            <w:noWrap/>
            <w:vAlign w:val="center"/>
            <w:hideMark/>
          </w:tcPr>
          <w:p w14:paraId="727BF7B5" w14:textId="45EF0A59"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4,2</w:t>
            </w:r>
          </w:p>
        </w:tc>
        <w:tc>
          <w:tcPr>
            <w:tcW w:w="304" w:type="pct"/>
            <w:shd w:val="clear" w:color="auto" w:fill="auto"/>
            <w:noWrap/>
            <w:vAlign w:val="center"/>
            <w:hideMark/>
          </w:tcPr>
          <w:p w14:paraId="18DAC53B" w14:textId="2DA2AC5C"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0,4</w:t>
            </w:r>
          </w:p>
        </w:tc>
        <w:tc>
          <w:tcPr>
            <w:tcW w:w="304" w:type="pct"/>
            <w:shd w:val="clear" w:color="auto" w:fill="auto"/>
            <w:noWrap/>
            <w:vAlign w:val="center"/>
            <w:hideMark/>
          </w:tcPr>
          <w:p w14:paraId="1BCD2042" w14:textId="26D6BF9B"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0,0</w:t>
            </w:r>
          </w:p>
        </w:tc>
        <w:tc>
          <w:tcPr>
            <w:tcW w:w="405" w:type="pct"/>
            <w:shd w:val="clear" w:color="auto" w:fill="auto"/>
            <w:noWrap/>
            <w:vAlign w:val="center"/>
            <w:hideMark/>
          </w:tcPr>
          <w:p w14:paraId="275B43D1" w14:textId="575B3CCF"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49,6</w:t>
            </w:r>
          </w:p>
        </w:tc>
        <w:tc>
          <w:tcPr>
            <w:tcW w:w="557" w:type="pct"/>
            <w:shd w:val="clear" w:color="auto" w:fill="auto"/>
            <w:noWrap/>
            <w:vAlign w:val="center"/>
            <w:hideMark/>
          </w:tcPr>
          <w:p w14:paraId="73457979" w14:textId="376D3D9C"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0,0</w:t>
            </w:r>
          </w:p>
        </w:tc>
        <w:tc>
          <w:tcPr>
            <w:tcW w:w="558" w:type="pct"/>
            <w:shd w:val="clear" w:color="auto" w:fill="auto"/>
            <w:noWrap/>
            <w:vAlign w:val="center"/>
            <w:hideMark/>
          </w:tcPr>
          <w:p w14:paraId="4B51FAE9" w14:textId="05013249"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0,0</w:t>
            </w:r>
          </w:p>
        </w:tc>
        <w:tc>
          <w:tcPr>
            <w:tcW w:w="456" w:type="pct"/>
            <w:shd w:val="clear" w:color="auto" w:fill="auto"/>
            <w:noWrap/>
            <w:vAlign w:val="center"/>
            <w:hideMark/>
          </w:tcPr>
          <w:p w14:paraId="2313A279" w14:textId="10D01897"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0,0</w:t>
            </w:r>
          </w:p>
        </w:tc>
        <w:tc>
          <w:tcPr>
            <w:tcW w:w="442" w:type="pct"/>
            <w:shd w:val="clear" w:color="auto" w:fill="auto"/>
            <w:noWrap/>
            <w:vAlign w:val="center"/>
            <w:hideMark/>
          </w:tcPr>
          <w:p w14:paraId="434CD007" w14:textId="745F1514"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0,0</w:t>
            </w:r>
          </w:p>
        </w:tc>
      </w:tr>
      <w:tr w:rsidR="00FD294B" w:rsidRPr="009346E6" w14:paraId="2FBACC1C" w14:textId="77777777" w:rsidTr="00B271DD">
        <w:trPr>
          <w:trHeight w:val="288"/>
        </w:trPr>
        <w:tc>
          <w:tcPr>
            <w:tcW w:w="704" w:type="pct"/>
            <w:shd w:val="clear" w:color="auto" w:fill="auto"/>
            <w:vAlign w:val="center"/>
            <w:hideMark/>
          </w:tcPr>
          <w:p w14:paraId="3B062C77" w14:textId="0CD6E2FF" w:rsidR="00FD294B" w:rsidRPr="00A50420" w:rsidRDefault="00FD294B" w:rsidP="00FD294B">
            <w:pPr>
              <w:spacing w:after="0" w:line="240" w:lineRule="auto"/>
              <w:rPr>
                <w:rFonts w:ascii="Montserrat Light" w:hAnsi="Montserrat Light" w:cs="Calibri"/>
                <w:color w:val="000000"/>
                <w:sz w:val="14"/>
                <w:szCs w:val="14"/>
              </w:rPr>
            </w:pPr>
            <w:r>
              <w:rPr>
                <w:rFonts w:ascii="Montserrat Light" w:hAnsi="Montserrat Light" w:cs="Calibri"/>
                <w:color w:val="000000"/>
                <w:sz w:val="12"/>
                <w:szCs w:val="12"/>
              </w:rPr>
              <w:t>BOIS, CHARBON DE BOIS ET OUVRAGES EN BOIS</w:t>
            </w:r>
          </w:p>
        </w:tc>
        <w:tc>
          <w:tcPr>
            <w:tcW w:w="297" w:type="pct"/>
            <w:shd w:val="clear" w:color="auto" w:fill="auto"/>
            <w:noWrap/>
            <w:vAlign w:val="center"/>
            <w:hideMark/>
          </w:tcPr>
          <w:p w14:paraId="76E4A8F8" w14:textId="663077ED"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4 609,1</w:t>
            </w:r>
          </w:p>
        </w:tc>
        <w:tc>
          <w:tcPr>
            <w:tcW w:w="325" w:type="pct"/>
            <w:shd w:val="clear" w:color="auto" w:fill="auto"/>
            <w:noWrap/>
            <w:vAlign w:val="center"/>
            <w:hideMark/>
          </w:tcPr>
          <w:p w14:paraId="3D3326D5" w14:textId="7792B42F"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4 018,9</w:t>
            </w:r>
          </w:p>
        </w:tc>
        <w:tc>
          <w:tcPr>
            <w:tcW w:w="328" w:type="pct"/>
            <w:shd w:val="clear" w:color="auto" w:fill="auto"/>
            <w:noWrap/>
            <w:vAlign w:val="center"/>
            <w:hideMark/>
          </w:tcPr>
          <w:p w14:paraId="6E659337" w14:textId="64FB6C3B"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14 840,2</w:t>
            </w:r>
          </w:p>
        </w:tc>
        <w:tc>
          <w:tcPr>
            <w:tcW w:w="320" w:type="pct"/>
            <w:shd w:val="clear" w:color="auto" w:fill="auto"/>
            <w:noWrap/>
            <w:vAlign w:val="center"/>
            <w:hideMark/>
          </w:tcPr>
          <w:p w14:paraId="49CD9D04" w14:textId="2B16D1EA"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2 523,1</w:t>
            </w:r>
          </w:p>
        </w:tc>
        <w:tc>
          <w:tcPr>
            <w:tcW w:w="304" w:type="pct"/>
            <w:shd w:val="clear" w:color="auto" w:fill="auto"/>
            <w:noWrap/>
            <w:vAlign w:val="center"/>
            <w:hideMark/>
          </w:tcPr>
          <w:p w14:paraId="700D7BFD" w14:textId="3468D2ED"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1 852,2</w:t>
            </w:r>
          </w:p>
        </w:tc>
        <w:tc>
          <w:tcPr>
            <w:tcW w:w="304" w:type="pct"/>
            <w:shd w:val="clear" w:color="auto" w:fill="auto"/>
            <w:noWrap/>
            <w:vAlign w:val="center"/>
            <w:hideMark/>
          </w:tcPr>
          <w:p w14:paraId="505A9B6F" w14:textId="61E1889B"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2 405,5</w:t>
            </w:r>
          </w:p>
        </w:tc>
        <w:tc>
          <w:tcPr>
            <w:tcW w:w="405" w:type="pct"/>
            <w:shd w:val="clear" w:color="auto" w:fill="auto"/>
            <w:noWrap/>
            <w:vAlign w:val="center"/>
            <w:hideMark/>
          </w:tcPr>
          <w:p w14:paraId="3F09DB59" w14:textId="295344EE"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12 711,3</w:t>
            </w:r>
          </w:p>
        </w:tc>
        <w:tc>
          <w:tcPr>
            <w:tcW w:w="557" w:type="pct"/>
            <w:shd w:val="clear" w:color="auto" w:fill="auto"/>
            <w:noWrap/>
            <w:vAlign w:val="center"/>
            <w:hideMark/>
          </w:tcPr>
          <w:p w14:paraId="7830BFFE" w14:textId="54DC6B0D"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2,0</w:t>
            </w:r>
          </w:p>
        </w:tc>
        <w:tc>
          <w:tcPr>
            <w:tcW w:w="558" w:type="pct"/>
            <w:shd w:val="clear" w:color="auto" w:fill="auto"/>
            <w:noWrap/>
            <w:vAlign w:val="center"/>
            <w:hideMark/>
          </w:tcPr>
          <w:p w14:paraId="01426B3D" w14:textId="5557A846"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0,0</w:t>
            </w:r>
          </w:p>
        </w:tc>
        <w:tc>
          <w:tcPr>
            <w:tcW w:w="456" w:type="pct"/>
            <w:shd w:val="clear" w:color="auto" w:fill="auto"/>
            <w:noWrap/>
            <w:vAlign w:val="center"/>
            <w:hideMark/>
          </w:tcPr>
          <w:p w14:paraId="6C18AF4A" w14:textId="7B25A26C"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3,0</w:t>
            </w:r>
          </w:p>
        </w:tc>
        <w:tc>
          <w:tcPr>
            <w:tcW w:w="442" w:type="pct"/>
            <w:shd w:val="clear" w:color="auto" w:fill="auto"/>
            <w:noWrap/>
            <w:vAlign w:val="center"/>
            <w:hideMark/>
          </w:tcPr>
          <w:p w14:paraId="0A09A991" w14:textId="224D8EA0"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0,1</w:t>
            </w:r>
          </w:p>
        </w:tc>
      </w:tr>
      <w:tr w:rsidR="00FD294B" w:rsidRPr="009346E6" w14:paraId="651FF8F1" w14:textId="77777777" w:rsidTr="00B271DD">
        <w:trPr>
          <w:trHeight w:val="288"/>
        </w:trPr>
        <w:tc>
          <w:tcPr>
            <w:tcW w:w="704" w:type="pct"/>
            <w:shd w:val="clear" w:color="auto" w:fill="auto"/>
            <w:vAlign w:val="center"/>
            <w:hideMark/>
          </w:tcPr>
          <w:p w14:paraId="2C351CFF" w14:textId="0D0FEEE9" w:rsidR="00FD294B" w:rsidRPr="00A50420" w:rsidRDefault="00FD294B" w:rsidP="00FD294B">
            <w:pPr>
              <w:spacing w:after="0" w:line="240" w:lineRule="auto"/>
              <w:rPr>
                <w:rFonts w:ascii="Montserrat Light" w:hAnsi="Montserrat Light" w:cs="Calibri"/>
                <w:color w:val="000000"/>
                <w:sz w:val="14"/>
                <w:szCs w:val="14"/>
              </w:rPr>
            </w:pPr>
            <w:r>
              <w:rPr>
                <w:rFonts w:ascii="Montserrat Light" w:hAnsi="Montserrat Light" w:cs="Calibri"/>
                <w:color w:val="000000"/>
                <w:sz w:val="12"/>
                <w:szCs w:val="12"/>
              </w:rPr>
              <w:t>LIEGE ET OUVRAGES EN LIEGE</w:t>
            </w:r>
          </w:p>
        </w:tc>
        <w:tc>
          <w:tcPr>
            <w:tcW w:w="297" w:type="pct"/>
            <w:shd w:val="clear" w:color="auto" w:fill="auto"/>
            <w:noWrap/>
            <w:vAlign w:val="center"/>
            <w:hideMark/>
          </w:tcPr>
          <w:p w14:paraId="0CA63FC7" w14:textId="267F131A"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0,0</w:t>
            </w:r>
          </w:p>
        </w:tc>
        <w:tc>
          <w:tcPr>
            <w:tcW w:w="325" w:type="pct"/>
            <w:shd w:val="clear" w:color="auto" w:fill="auto"/>
            <w:noWrap/>
            <w:vAlign w:val="center"/>
            <w:hideMark/>
          </w:tcPr>
          <w:p w14:paraId="60E9604D" w14:textId="23C456A9"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0,0</w:t>
            </w:r>
          </w:p>
        </w:tc>
        <w:tc>
          <w:tcPr>
            <w:tcW w:w="328" w:type="pct"/>
            <w:shd w:val="clear" w:color="auto" w:fill="auto"/>
            <w:noWrap/>
            <w:vAlign w:val="center"/>
            <w:hideMark/>
          </w:tcPr>
          <w:p w14:paraId="74204DD9" w14:textId="5198D8E3"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0,0</w:t>
            </w:r>
          </w:p>
        </w:tc>
        <w:tc>
          <w:tcPr>
            <w:tcW w:w="320" w:type="pct"/>
            <w:shd w:val="clear" w:color="auto" w:fill="auto"/>
            <w:noWrap/>
            <w:vAlign w:val="center"/>
            <w:hideMark/>
          </w:tcPr>
          <w:p w14:paraId="165782E8" w14:textId="01D47145"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12,1</w:t>
            </w:r>
          </w:p>
        </w:tc>
        <w:tc>
          <w:tcPr>
            <w:tcW w:w="304" w:type="pct"/>
            <w:shd w:val="clear" w:color="auto" w:fill="auto"/>
            <w:noWrap/>
            <w:vAlign w:val="center"/>
            <w:hideMark/>
          </w:tcPr>
          <w:p w14:paraId="3645C889" w14:textId="72BA923D"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6,7</w:t>
            </w:r>
          </w:p>
        </w:tc>
        <w:tc>
          <w:tcPr>
            <w:tcW w:w="304" w:type="pct"/>
            <w:shd w:val="clear" w:color="auto" w:fill="auto"/>
            <w:noWrap/>
            <w:vAlign w:val="center"/>
            <w:hideMark/>
          </w:tcPr>
          <w:p w14:paraId="2E2B09D6" w14:textId="7A6E66D8"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0,7</w:t>
            </w:r>
          </w:p>
        </w:tc>
        <w:tc>
          <w:tcPr>
            <w:tcW w:w="405" w:type="pct"/>
            <w:shd w:val="clear" w:color="auto" w:fill="auto"/>
            <w:noWrap/>
            <w:vAlign w:val="center"/>
            <w:hideMark/>
          </w:tcPr>
          <w:p w14:paraId="442516F5" w14:textId="7144633B"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-0,6</w:t>
            </w:r>
          </w:p>
        </w:tc>
        <w:tc>
          <w:tcPr>
            <w:tcW w:w="557" w:type="pct"/>
            <w:shd w:val="clear" w:color="auto" w:fill="auto"/>
            <w:noWrap/>
            <w:vAlign w:val="center"/>
            <w:hideMark/>
          </w:tcPr>
          <w:p w14:paraId="5DEE8207" w14:textId="76AAAD46"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0,0</w:t>
            </w:r>
          </w:p>
        </w:tc>
        <w:tc>
          <w:tcPr>
            <w:tcW w:w="558" w:type="pct"/>
            <w:shd w:val="clear" w:color="auto" w:fill="auto"/>
            <w:noWrap/>
            <w:vAlign w:val="center"/>
            <w:hideMark/>
          </w:tcPr>
          <w:p w14:paraId="21FF3C42" w14:textId="2C5020B5"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0,0</w:t>
            </w:r>
          </w:p>
        </w:tc>
        <w:tc>
          <w:tcPr>
            <w:tcW w:w="456" w:type="pct"/>
            <w:shd w:val="clear" w:color="auto" w:fill="auto"/>
            <w:noWrap/>
            <w:vAlign w:val="center"/>
            <w:hideMark/>
          </w:tcPr>
          <w:p w14:paraId="57B7712A" w14:textId="35EC7EA6"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0,0</w:t>
            </w:r>
          </w:p>
        </w:tc>
        <w:tc>
          <w:tcPr>
            <w:tcW w:w="442" w:type="pct"/>
            <w:shd w:val="clear" w:color="auto" w:fill="auto"/>
            <w:noWrap/>
            <w:vAlign w:val="center"/>
            <w:hideMark/>
          </w:tcPr>
          <w:p w14:paraId="337D3326" w14:textId="0023DF21"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0,0</w:t>
            </w:r>
          </w:p>
        </w:tc>
      </w:tr>
      <w:tr w:rsidR="00FD294B" w:rsidRPr="009346E6" w14:paraId="4E2F255E" w14:textId="77777777" w:rsidTr="00B271DD">
        <w:trPr>
          <w:trHeight w:val="288"/>
        </w:trPr>
        <w:tc>
          <w:tcPr>
            <w:tcW w:w="704" w:type="pct"/>
            <w:shd w:val="clear" w:color="auto" w:fill="auto"/>
            <w:vAlign w:val="center"/>
            <w:hideMark/>
          </w:tcPr>
          <w:p w14:paraId="169E21FA" w14:textId="09343F00" w:rsidR="00FD294B" w:rsidRPr="00A50420" w:rsidRDefault="00FD294B" w:rsidP="00FD294B">
            <w:pPr>
              <w:spacing w:after="0" w:line="240" w:lineRule="auto"/>
              <w:rPr>
                <w:rFonts w:ascii="Montserrat Light" w:hAnsi="Montserrat Light" w:cs="Calibri"/>
                <w:color w:val="000000"/>
                <w:sz w:val="14"/>
                <w:szCs w:val="14"/>
              </w:rPr>
            </w:pPr>
            <w:r>
              <w:rPr>
                <w:rFonts w:ascii="Montserrat Light" w:hAnsi="Montserrat Light" w:cs="Calibri"/>
                <w:color w:val="000000"/>
                <w:sz w:val="12"/>
                <w:szCs w:val="12"/>
              </w:rPr>
              <w:t>OUVRAGES DE SPARTERIE OU DE VANNERIE</w:t>
            </w:r>
          </w:p>
        </w:tc>
        <w:tc>
          <w:tcPr>
            <w:tcW w:w="297" w:type="pct"/>
            <w:shd w:val="clear" w:color="auto" w:fill="auto"/>
            <w:noWrap/>
            <w:vAlign w:val="center"/>
            <w:hideMark/>
          </w:tcPr>
          <w:p w14:paraId="4B8A20ED" w14:textId="1FB6CDE8"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0,2</w:t>
            </w:r>
          </w:p>
        </w:tc>
        <w:tc>
          <w:tcPr>
            <w:tcW w:w="325" w:type="pct"/>
            <w:shd w:val="clear" w:color="auto" w:fill="auto"/>
            <w:noWrap/>
            <w:vAlign w:val="center"/>
            <w:hideMark/>
          </w:tcPr>
          <w:p w14:paraId="0D1E0B47" w14:textId="5972EBCC"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2,8</w:t>
            </w:r>
          </w:p>
        </w:tc>
        <w:tc>
          <w:tcPr>
            <w:tcW w:w="328" w:type="pct"/>
            <w:shd w:val="clear" w:color="auto" w:fill="auto"/>
            <w:noWrap/>
            <w:vAlign w:val="center"/>
            <w:hideMark/>
          </w:tcPr>
          <w:p w14:paraId="54A35AD7" w14:textId="564A3EA7"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1,4</w:t>
            </w:r>
          </w:p>
        </w:tc>
        <w:tc>
          <w:tcPr>
            <w:tcW w:w="320" w:type="pct"/>
            <w:shd w:val="clear" w:color="auto" w:fill="auto"/>
            <w:noWrap/>
            <w:vAlign w:val="center"/>
            <w:hideMark/>
          </w:tcPr>
          <w:p w14:paraId="19E0BEDA" w14:textId="6927DB6A"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148,4</w:t>
            </w:r>
          </w:p>
        </w:tc>
        <w:tc>
          <w:tcPr>
            <w:tcW w:w="304" w:type="pct"/>
            <w:shd w:val="clear" w:color="auto" w:fill="auto"/>
            <w:noWrap/>
            <w:vAlign w:val="center"/>
            <w:hideMark/>
          </w:tcPr>
          <w:p w14:paraId="5E067561" w14:textId="1CD94B12"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120,3</w:t>
            </w:r>
          </w:p>
        </w:tc>
        <w:tc>
          <w:tcPr>
            <w:tcW w:w="304" w:type="pct"/>
            <w:shd w:val="clear" w:color="auto" w:fill="auto"/>
            <w:noWrap/>
            <w:vAlign w:val="center"/>
            <w:hideMark/>
          </w:tcPr>
          <w:p w14:paraId="38D1EF51" w14:textId="4547E823"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11,0</w:t>
            </w:r>
          </w:p>
        </w:tc>
        <w:tc>
          <w:tcPr>
            <w:tcW w:w="405" w:type="pct"/>
            <w:shd w:val="clear" w:color="auto" w:fill="auto"/>
            <w:noWrap/>
            <w:vAlign w:val="center"/>
            <w:hideMark/>
          </w:tcPr>
          <w:p w14:paraId="68D6D189" w14:textId="32E28631"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-8,4</w:t>
            </w:r>
          </w:p>
        </w:tc>
        <w:tc>
          <w:tcPr>
            <w:tcW w:w="557" w:type="pct"/>
            <w:shd w:val="clear" w:color="auto" w:fill="auto"/>
            <w:noWrap/>
            <w:vAlign w:val="center"/>
            <w:hideMark/>
          </w:tcPr>
          <w:p w14:paraId="1431702E" w14:textId="1A0379D7"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0,0</w:t>
            </w:r>
          </w:p>
        </w:tc>
        <w:tc>
          <w:tcPr>
            <w:tcW w:w="558" w:type="pct"/>
            <w:shd w:val="clear" w:color="auto" w:fill="auto"/>
            <w:noWrap/>
            <w:vAlign w:val="center"/>
            <w:hideMark/>
          </w:tcPr>
          <w:p w14:paraId="47A94E68" w14:textId="6CD51E3A"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0,0</w:t>
            </w:r>
          </w:p>
        </w:tc>
        <w:tc>
          <w:tcPr>
            <w:tcW w:w="456" w:type="pct"/>
            <w:shd w:val="clear" w:color="auto" w:fill="auto"/>
            <w:noWrap/>
            <w:vAlign w:val="center"/>
            <w:hideMark/>
          </w:tcPr>
          <w:p w14:paraId="4531C060" w14:textId="51A5E4A2"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0,0</w:t>
            </w:r>
          </w:p>
        </w:tc>
        <w:tc>
          <w:tcPr>
            <w:tcW w:w="442" w:type="pct"/>
            <w:shd w:val="clear" w:color="auto" w:fill="auto"/>
            <w:noWrap/>
            <w:vAlign w:val="center"/>
            <w:hideMark/>
          </w:tcPr>
          <w:p w14:paraId="20ADFF7D" w14:textId="2962AE36"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0,0</w:t>
            </w:r>
          </w:p>
        </w:tc>
      </w:tr>
      <w:tr w:rsidR="00FD294B" w:rsidRPr="009346E6" w14:paraId="124445A1" w14:textId="77777777" w:rsidTr="00B271DD">
        <w:trPr>
          <w:trHeight w:val="312"/>
        </w:trPr>
        <w:tc>
          <w:tcPr>
            <w:tcW w:w="704" w:type="pct"/>
            <w:shd w:val="clear" w:color="auto" w:fill="auto"/>
            <w:vAlign w:val="center"/>
            <w:hideMark/>
          </w:tcPr>
          <w:p w14:paraId="01B96184" w14:textId="33771E78" w:rsidR="00FD294B" w:rsidRPr="00A50420" w:rsidRDefault="00FD294B" w:rsidP="00FD294B">
            <w:pPr>
              <w:spacing w:after="0" w:line="240" w:lineRule="auto"/>
              <w:rPr>
                <w:rFonts w:ascii="Montserrat Light" w:hAnsi="Montserrat Light" w:cs="Calibri"/>
                <w:color w:val="000000"/>
                <w:sz w:val="14"/>
                <w:szCs w:val="14"/>
              </w:rPr>
            </w:pPr>
            <w:r>
              <w:rPr>
                <w:rFonts w:ascii="Montserrat Light" w:hAnsi="Montserrat Light" w:cs="Calibri"/>
                <w:color w:val="000000"/>
                <w:sz w:val="12"/>
                <w:szCs w:val="12"/>
              </w:rPr>
              <w:t xml:space="preserve">PATES DE BOIS OU D'AUTRES MATIERES FIBREUSES </w:t>
            </w:r>
            <w:proofErr w:type="gramStart"/>
            <w:r>
              <w:rPr>
                <w:rFonts w:ascii="Montserrat Light" w:hAnsi="Montserrat Light" w:cs="Calibri"/>
                <w:color w:val="000000"/>
                <w:sz w:val="12"/>
                <w:szCs w:val="12"/>
              </w:rPr>
              <w:t>CELLULOSIQUES;DECHETS</w:t>
            </w:r>
            <w:proofErr w:type="gramEnd"/>
            <w:r>
              <w:rPr>
                <w:rFonts w:ascii="Montserrat Light" w:hAnsi="Montserrat Light" w:cs="Calibri"/>
                <w:color w:val="000000"/>
                <w:sz w:val="12"/>
                <w:szCs w:val="12"/>
              </w:rPr>
              <w:t xml:space="preserve"> ET REBUTS DE PAPIER OU DE CARTON</w:t>
            </w:r>
          </w:p>
        </w:tc>
        <w:tc>
          <w:tcPr>
            <w:tcW w:w="297" w:type="pct"/>
            <w:shd w:val="clear" w:color="auto" w:fill="auto"/>
            <w:noWrap/>
            <w:vAlign w:val="center"/>
            <w:hideMark/>
          </w:tcPr>
          <w:p w14:paraId="3FDEBAAD" w14:textId="422B9F0F"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12,0</w:t>
            </w:r>
          </w:p>
        </w:tc>
        <w:tc>
          <w:tcPr>
            <w:tcW w:w="325" w:type="pct"/>
            <w:shd w:val="clear" w:color="auto" w:fill="auto"/>
            <w:noWrap/>
            <w:vAlign w:val="center"/>
            <w:hideMark/>
          </w:tcPr>
          <w:p w14:paraId="5EAC61C1" w14:textId="78A780A3"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4,1</w:t>
            </w:r>
          </w:p>
        </w:tc>
        <w:tc>
          <w:tcPr>
            <w:tcW w:w="328" w:type="pct"/>
            <w:shd w:val="clear" w:color="auto" w:fill="auto"/>
            <w:noWrap/>
            <w:vAlign w:val="center"/>
            <w:hideMark/>
          </w:tcPr>
          <w:p w14:paraId="162F10F7" w14:textId="67B69858"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4,8</w:t>
            </w:r>
          </w:p>
        </w:tc>
        <w:tc>
          <w:tcPr>
            <w:tcW w:w="320" w:type="pct"/>
            <w:shd w:val="clear" w:color="auto" w:fill="auto"/>
            <w:noWrap/>
            <w:vAlign w:val="center"/>
            <w:hideMark/>
          </w:tcPr>
          <w:p w14:paraId="26AAA421" w14:textId="7971E6FE"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1,5</w:t>
            </w:r>
          </w:p>
        </w:tc>
        <w:tc>
          <w:tcPr>
            <w:tcW w:w="304" w:type="pct"/>
            <w:shd w:val="clear" w:color="auto" w:fill="auto"/>
            <w:noWrap/>
            <w:vAlign w:val="center"/>
            <w:hideMark/>
          </w:tcPr>
          <w:p w14:paraId="7B675C01" w14:textId="1AA0F301"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2,5</w:t>
            </w:r>
          </w:p>
        </w:tc>
        <w:tc>
          <w:tcPr>
            <w:tcW w:w="304" w:type="pct"/>
            <w:shd w:val="clear" w:color="auto" w:fill="auto"/>
            <w:noWrap/>
            <w:vAlign w:val="center"/>
            <w:hideMark/>
          </w:tcPr>
          <w:p w14:paraId="47418048" w14:textId="644E962D"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10,5</w:t>
            </w:r>
          </w:p>
        </w:tc>
        <w:tc>
          <w:tcPr>
            <w:tcW w:w="405" w:type="pct"/>
            <w:shd w:val="clear" w:color="auto" w:fill="auto"/>
            <w:noWrap/>
            <w:vAlign w:val="center"/>
            <w:hideMark/>
          </w:tcPr>
          <w:p w14:paraId="36E335FB" w14:textId="0AEED8B5"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-4,5</w:t>
            </w:r>
          </w:p>
        </w:tc>
        <w:tc>
          <w:tcPr>
            <w:tcW w:w="557" w:type="pct"/>
            <w:shd w:val="clear" w:color="auto" w:fill="auto"/>
            <w:noWrap/>
            <w:vAlign w:val="center"/>
            <w:hideMark/>
          </w:tcPr>
          <w:p w14:paraId="459AA045" w14:textId="74E787B7"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0,0</w:t>
            </w:r>
          </w:p>
        </w:tc>
        <w:tc>
          <w:tcPr>
            <w:tcW w:w="558" w:type="pct"/>
            <w:shd w:val="clear" w:color="auto" w:fill="auto"/>
            <w:noWrap/>
            <w:vAlign w:val="center"/>
            <w:hideMark/>
          </w:tcPr>
          <w:p w14:paraId="580358D9" w14:textId="6866BC5C"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0,0</w:t>
            </w:r>
          </w:p>
        </w:tc>
        <w:tc>
          <w:tcPr>
            <w:tcW w:w="456" w:type="pct"/>
            <w:shd w:val="clear" w:color="auto" w:fill="auto"/>
            <w:noWrap/>
            <w:vAlign w:val="center"/>
            <w:hideMark/>
          </w:tcPr>
          <w:p w14:paraId="1374583F" w14:textId="7F7C9736"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0,0</w:t>
            </w:r>
          </w:p>
        </w:tc>
        <w:tc>
          <w:tcPr>
            <w:tcW w:w="442" w:type="pct"/>
            <w:shd w:val="clear" w:color="auto" w:fill="auto"/>
            <w:noWrap/>
            <w:vAlign w:val="center"/>
            <w:hideMark/>
          </w:tcPr>
          <w:p w14:paraId="716A3370" w14:textId="51D4E54B"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0,0</w:t>
            </w:r>
          </w:p>
        </w:tc>
      </w:tr>
      <w:tr w:rsidR="00FD294B" w:rsidRPr="009346E6" w14:paraId="365E799C" w14:textId="77777777" w:rsidTr="00B271DD">
        <w:trPr>
          <w:trHeight w:val="288"/>
        </w:trPr>
        <w:tc>
          <w:tcPr>
            <w:tcW w:w="704" w:type="pct"/>
            <w:shd w:val="clear" w:color="auto" w:fill="auto"/>
            <w:vAlign w:val="center"/>
            <w:hideMark/>
          </w:tcPr>
          <w:p w14:paraId="602FE15E" w14:textId="4E032AB5" w:rsidR="00FD294B" w:rsidRPr="00A50420" w:rsidRDefault="00FD294B" w:rsidP="00FD294B">
            <w:pPr>
              <w:spacing w:after="0" w:line="240" w:lineRule="auto"/>
              <w:rPr>
                <w:rFonts w:ascii="Montserrat Light" w:hAnsi="Montserrat Light" w:cs="Calibri"/>
                <w:color w:val="000000"/>
                <w:sz w:val="14"/>
                <w:szCs w:val="14"/>
              </w:rPr>
            </w:pPr>
            <w:r>
              <w:rPr>
                <w:rFonts w:ascii="Montserrat Light" w:hAnsi="Montserrat Light" w:cs="Calibri"/>
                <w:color w:val="000000"/>
                <w:sz w:val="12"/>
                <w:szCs w:val="12"/>
              </w:rPr>
              <w:t xml:space="preserve">PAPIERS ET </w:t>
            </w:r>
            <w:proofErr w:type="gramStart"/>
            <w:r>
              <w:rPr>
                <w:rFonts w:ascii="Montserrat Light" w:hAnsi="Montserrat Light" w:cs="Calibri"/>
                <w:color w:val="000000"/>
                <w:sz w:val="12"/>
                <w:szCs w:val="12"/>
              </w:rPr>
              <w:t>CARTONS;</w:t>
            </w:r>
            <w:proofErr w:type="gramEnd"/>
            <w:r>
              <w:rPr>
                <w:rFonts w:ascii="Montserrat Light" w:hAnsi="Montserrat Light" w:cs="Calibri"/>
                <w:color w:val="000000"/>
                <w:sz w:val="12"/>
                <w:szCs w:val="12"/>
              </w:rPr>
              <w:t xml:space="preserve"> OUVRAGES EN PATE DE CELLULOSE, EN PAPIER OU EN CARTON</w:t>
            </w:r>
          </w:p>
        </w:tc>
        <w:tc>
          <w:tcPr>
            <w:tcW w:w="297" w:type="pct"/>
            <w:shd w:val="clear" w:color="auto" w:fill="auto"/>
            <w:noWrap/>
            <w:vAlign w:val="center"/>
            <w:hideMark/>
          </w:tcPr>
          <w:p w14:paraId="27E5AF9D" w14:textId="55257BFE"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115,9</w:t>
            </w:r>
          </w:p>
        </w:tc>
        <w:tc>
          <w:tcPr>
            <w:tcW w:w="325" w:type="pct"/>
            <w:shd w:val="clear" w:color="auto" w:fill="auto"/>
            <w:noWrap/>
            <w:vAlign w:val="center"/>
            <w:hideMark/>
          </w:tcPr>
          <w:p w14:paraId="318ED30F" w14:textId="5723F839"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176,9</w:t>
            </w:r>
          </w:p>
        </w:tc>
        <w:tc>
          <w:tcPr>
            <w:tcW w:w="328" w:type="pct"/>
            <w:shd w:val="clear" w:color="auto" w:fill="auto"/>
            <w:noWrap/>
            <w:vAlign w:val="center"/>
            <w:hideMark/>
          </w:tcPr>
          <w:p w14:paraId="4F43A2B1" w14:textId="2128CC1E"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202,9</w:t>
            </w:r>
          </w:p>
        </w:tc>
        <w:tc>
          <w:tcPr>
            <w:tcW w:w="320" w:type="pct"/>
            <w:shd w:val="clear" w:color="auto" w:fill="auto"/>
            <w:noWrap/>
            <w:vAlign w:val="center"/>
            <w:hideMark/>
          </w:tcPr>
          <w:p w14:paraId="70C53BA3" w14:textId="5D4D1DCC"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14 173,0</w:t>
            </w:r>
          </w:p>
        </w:tc>
        <w:tc>
          <w:tcPr>
            <w:tcW w:w="304" w:type="pct"/>
            <w:shd w:val="clear" w:color="auto" w:fill="auto"/>
            <w:noWrap/>
            <w:vAlign w:val="center"/>
            <w:hideMark/>
          </w:tcPr>
          <w:p w14:paraId="598DC62A" w14:textId="438529A2"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13 679,5</w:t>
            </w:r>
          </w:p>
        </w:tc>
        <w:tc>
          <w:tcPr>
            <w:tcW w:w="304" w:type="pct"/>
            <w:shd w:val="clear" w:color="auto" w:fill="auto"/>
            <w:noWrap/>
            <w:vAlign w:val="center"/>
            <w:hideMark/>
          </w:tcPr>
          <w:p w14:paraId="2EF80D1B" w14:textId="637E313F"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14 116,5</w:t>
            </w:r>
          </w:p>
        </w:tc>
        <w:tc>
          <w:tcPr>
            <w:tcW w:w="405" w:type="pct"/>
            <w:shd w:val="clear" w:color="auto" w:fill="auto"/>
            <w:noWrap/>
            <w:vAlign w:val="center"/>
            <w:hideMark/>
          </w:tcPr>
          <w:p w14:paraId="7D1B8219" w14:textId="1D759315"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-12 290,2</w:t>
            </w:r>
          </w:p>
        </w:tc>
        <w:tc>
          <w:tcPr>
            <w:tcW w:w="557" w:type="pct"/>
            <w:shd w:val="clear" w:color="auto" w:fill="auto"/>
            <w:noWrap/>
            <w:vAlign w:val="center"/>
            <w:hideMark/>
          </w:tcPr>
          <w:p w14:paraId="235AE940" w14:textId="68CB7BDB"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0,0</w:t>
            </w:r>
          </w:p>
        </w:tc>
        <w:tc>
          <w:tcPr>
            <w:tcW w:w="558" w:type="pct"/>
            <w:shd w:val="clear" w:color="auto" w:fill="auto"/>
            <w:noWrap/>
            <w:vAlign w:val="center"/>
            <w:hideMark/>
          </w:tcPr>
          <w:p w14:paraId="71B312F0" w14:textId="08FE08DA"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0,0</w:t>
            </w:r>
          </w:p>
        </w:tc>
        <w:tc>
          <w:tcPr>
            <w:tcW w:w="456" w:type="pct"/>
            <w:shd w:val="clear" w:color="auto" w:fill="auto"/>
            <w:noWrap/>
            <w:vAlign w:val="center"/>
            <w:hideMark/>
          </w:tcPr>
          <w:p w14:paraId="7DEA8775" w14:textId="489915AD"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0,0</w:t>
            </w:r>
          </w:p>
        </w:tc>
        <w:tc>
          <w:tcPr>
            <w:tcW w:w="442" w:type="pct"/>
            <w:shd w:val="clear" w:color="auto" w:fill="auto"/>
            <w:noWrap/>
            <w:vAlign w:val="center"/>
            <w:hideMark/>
          </w:tcPr>
          <w:p w14:paraId="295B8087" w14:textId="68A164A0"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0,8</w:t>
            </w:r>
          </w:p>
        </w:tc>
      </w:tr>
      <w:tr w:rsidR="00FD294B" w:rsidRPr="009346E6" w14:paraId="72CCA4E0" w14:textId="77777777" w:rsidTr="00B271DD">
        <w:trPr>
          <w:trHeight w:val="288"/>
        </w:trPr>
        <w:tc>
          <w:tcPr>
            <w:tcW w:w="704" w:type="pct"/>
            <w:shd w:val="clear" w:color="auto" w:fill="auto"/>
            <w:vAlign w:val="center"/>
            <w:hideMark/>
          </w:tcPr>
          <w:p w14:paraId="616C22D9" w14:textId="5C2A5577" w:rsidR="00FD294B" w:rsidRPr="00A50420" w:rsidRDefault="00FD294B" w:rsidP="00FD294B">
            <w:pPr>
              <w:spacing w:after="0" w:line="240" w:lineRule="auto"/>
              <w:rPr>
                <w:rFonts w:ascii="Montserrat Light" w:hAnsi="Montserrat Light" w:cs="Calibri"/>
                <w:color w:val="000000"/>
                <w:sz w:val="14"/>
                <w:szCs w:val="14"/>
              </w:rPr>
            </w:pPr>
            <w:r>
              <w:rPr>
                <w:rFonts w:ascii="Montserrat Light" w:hAnsi="Montserrat Light" w:cs="Calibri"/>
                <w:color w:val="000000"/>
                <w:sz w:val="12"/>
                <w:szCs w:val="12"/>
              </w:rPr>
              <w:t xml:space="preserve">PRODUITS DE L'EDITION, DE LA PRESSE OU DES AUTRES INDUSTRIES </w:t>
            </w:r>
            <w:proofErr w:type="gramStart"/>
            <w:r>
              <w:rPr>
                <w:rFonts w:ascii="Montserrat Light" w:hAnsi="Montserrat Light" w:cs="Calibri"/>
                <w:color w:val="000000"/>
                <w:sz w:val="12"/>
                <w:szCs w:val="12"/>
              </w:rPr>
              <w:t>GRAPHIQUES;TEXTES</w:t>
            </w:r>
            <w:proofErr w:type="gramEnd"/>
            <w:r>
              <w:rPr>
                <w:rFonts w:ascii="Montserrat Light" w:hAnsi="Montserrat Light" w:cs="Calibri"/>
                <w:color w:val="000000"/>
                <w:sz w:val="12"/>
                <w:szCs w:val="12"/>
              </w:rPr>
              <w:t xml:space="preserve"> </w:t>
            </w:r>
            <w:r>
              <w:rPr>
                <w:rFonts w:ascii="Montserrat Light" w:hAnsi="Montserrat Light" w:cs="Calibri"/>
                <w:color w:val="000000"/>
                <w:sz w:val="12"/>
                <w:szCs w:val="12"/>
              </w:rPr>
              <w:lastRenderedPageBreak/>
              <w:t>MANUSCRITS OU DACTYLOGRAPHIES ET</w:t>
            </w:r>
          </w:p>
        </w:tc>
        <w:tc>
          <w:tcPr>
            <w:tcW w:w="297" w:type="pct"/>
            <w:shd w:val="clear" w:color="auto" w:fill="auto"/>
            <w:noWrap/>
            <w:vAlign w:val="center"/>
            <w:hideMark/>
          </w:tcPr>
          <w:p w14:paraId="0C81BC1F" w14:textId="0E09FEBF"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lastRenderedPageBreak/>
              <w:t>224,9</w:t>
            </w:r>
          </w:p>
        </w:tc>
        <w:tc>
          <w:tcPr>
            <w:tcW w:w="325" w:type="pct"/>
            <w:shd w:val="clear" w:color="auto" w:fill="auto"/>
            <w:noWrap/>
            <w:vAlign w:val="center"/>
            <w:hideMark/>
          </w:tcPr>
          <w:p w14:paraId="681AAA35" w14:textId="04A11D9D"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270,8</w:t>
            </w:r>
          </w:p>
        </w:tc>
        <w:tc>
          <w:tcPr>
            <w:tcW w:w="328" w:type="pct"/>
            <w:shd w:val="clear" w:color="auto" w:fill="auto"/>
            <w:noWrap/>
            <w:vAlign w:val="center"/>
            <w:hideMark/>
          </w:tcPr>
          <w:p w14:paraId="62008EE4" w14:textId="1212F024"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261,1</w:t>
            </w:r>
          </w:p>
        </w:tc>
        <w:tc>
          <w:tcPr>
            <w:tcW w:w="320" w:type="pct"/>
            <w:shd w:val="clear" w:color="auto" w:fill="auto"/>
            <w:noWrap/>
            <w:vAlign w:val="center"/>
            <w:hideMark/>
          </w:tcPr>
          <w:p w14:paraId="4A76A049" w14:textId="5DFCAE1E"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1 578,9</w:t>
            </w:r>
          </w:p>
        </w:tc>
        <w:tc>
          <w:tcPr>
            <w:tcW w:w="304" w:type="pct"/>
            <w:shd w:val="clear" w:color="auto" w:fill="auto"/>
            <w:noWrap/>
            <w:vAlign w:val="center"/>
            <w:hideMark/>
          </w:tcPr>
          <w:p w14:paraId="43EFFA18" w14:textId="2DEAB420"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1 888,2</w:t>
            </w:r>
          </w:p>
        </w:tc>
        <w:tc>
          <w:tcPr>
            <w:tcW w:w="304" w:type="pct"/>
            <w:shd w:val="clear" w:color="auto" w:fill="auto"/>
            <w:noWrap/>
            <w:vAlign w:val="center"/>
            <w:hideMark/>
          </w:tcPr>
          <w:p w14:paraId="685A41EF" w14:textId="2E39B707"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2 028,5</w:t>
            </w:r>
          </w:p>
        </w:tc>
        <w:tc>
          <w:tcPr>
            <w:tcW w:w="405" w:type="pct"/>
            <w:shd w:val="clear" w:color="auto" w:fill="auto"/>
            <w:noWrap/>
            <w:vAlign w:val="center"/>
            <w:hideMark/>
          </w:tcPr>
          <w:p w14:paraId="69A05825" w14:textId="6B45717C"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-1 534,1</w:t>
            </w:r>
          </w:p>
        </w:tc>
        <w:tc>
          <w:tcPr>
            <w:tcW w:w="557" w:type="pct"/>
            <w:shd w:val="clear" w:color="auto" w:fill="auto"/>
            <w:noWrap/>
            <w:vAlign w:val="center"/>
            <w:hideMark/>
          </w:tcPr>
          <w:p w14:paraId="476279FA" w14:textId="6FEE6208"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0,0</w:t>
            </w:r>
          </w:p>
        </w:tc>
        <w:tc>
          <w:tcPr>
            <w:tcW w:w="558" w:type="pct"/>
            <w:shd w:val="clear" w:color="auto" w:fill="auto"/>
            <w:noWrap/>
            <w:vAlign w:val="center"/>
            <w:hideMark/>
          </w:tcPr>
          <w:p w14:paraId="27EE534C" w14:textId="0908A03B"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0,0</w:t>
            </w:r>
          </w:p>
        </w:tc>
        <w:tc>
          <w:tcPr>
            <w:tcW w:w="456" w:type="pct"/>
            <w:shd w:val="clear" w:color="auto" w:fill="auto"/>
            <w:noWrap/>
            <w:vAlign w:val="center"/>
            <w:hideMark/>
          </w:tcPr>
          <w:p w14:paraId="7CFE5E87" w14:textId="7A9B1BDB"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0,1</w:t>
            </w:r>
          </w:p>
        </w:tc>
        <w:tc>
          <w:tcPr>
            <w:tcW w:w="442" w:type="pct"/>
            <w:shd w:val="clear" w:color="auto" w:fill="auto"/>
            <w:noWrap/>
            <w:vAlign w:val="center"/>
            <w:hideMark/>
          </w:tcPr>
          <w:p w14:paraId="457D4BAA" w14:textId="333E8E01"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0,1</w:t>
            </w:r>
          </w:p>
        </w:tc>
      </w:tr>
      <w:tr w:rsidR="00FD294B" w:rsidRPr="009346E6" w14:paraId="5FFC2842" w14:textId="77777777" w:rsidTr="00B271DD">
        <w:trPr>
          <w:trHeight w:val="312"/>
        </w:trPr>
        <w:tc>
          <w:tcPr>
            <w:tcW w:w="704" w:type="pct"/>
            <w:shd w:val="clear" w:color="auto" w:fill="auto"/>
            <w:vAlign w:val="center"/>
            <w:hideMark/>
          </w:tcPr>
          <w:p w14:paraId="2FDE29B3" w14:textId="391D41EF" w:rsidR="00FD294B" w:rsidRPr="00A50420" w:rsidRDefault="00FD294B" w:rsidP="00FD294B">
            <w:pPr>
              <w:spacing w:after="0" w:line="240" w:lineRule="auto"/>
              <w:rPr>
                <w:rFonts w:ascii="Montserrat Light" w:hAnsi="Montserrat Light" w:cs="Calibri"/>
                <w:color w:val="000000"/>
                <w:sz w:val="14"/>
                <w:szCs w:val="14"/>
              </w:rPr>
            </w:pPr>
            <w:r>
              <w:rPr>
                <w:rFonts w:ascii="Montserrat Light" w:hAnsi="Montserrat Light" w:cs="Calibri"/>
                <w:color w:val="000000"/>
                <w:sz w:val="12"/>
                <w:szCs w:val="12"/>
              </w:rPr>
              <w:t>SOIE</w:t>
            </w:r>
          </w:p>
        </w:tc>
        <w:tc>
          <w:tcPr>
            <w:tcW w:w="297" w:type="pct"/>
            <w:shd w:val="clear" w:color="auto" w:fill="auto"/>
            <w:noWrap/>
            <w:vAlign w:val="center"/>
            <w:hideMark/>
          </w:tcPr>
          <w:p w14:paraId="78F28979" w14:textId="25A90610"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0,0</w:t>
            </w:r>
          </w:p>
        </w:tc>
        <w:tc>
          <w:tcPr>
            <w:tcW w:w="325" w:type="pct"/>
            <w:shd w:val="clear" w:color="auto" w:fill="auto"/>
            <w:noWrap/>
            <w:vAlign w:val="center"/>
            <w:hideMark/>
          </w:tcPr>
          <w:p w14:paraId="0B90D1CF" w14:textId="060B49EA"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0,0</w:t>
            </w:r>
          </w:p>
        </w:tc>
        <w:tc>
          <w:tcPr>
            <w:tcW w:w="328" w:type="pct"/>
            <w:shd w:val="clear" w:color="auto" w:fill="auto"/>
            <w:noWrap/>
            <w:vAlign w:val="center"/>
            <w:hideMark/>
          </w:tcPr>
          <w:p w14:paraId="4DCDA693" w14:textId="1F9D5157"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0,0</w:t>
            </w:r>
          </w:p>
        </w:tc>
        <w:tc>
          <w:tcPr>
            <w:tcW w:w="320" w:type="pct"/>
            <w:shd w:val="clear" w:color="auto" w:fill="auto"/>
            <w:noWrap/>
            <w:vAlign w:val="center"/>
            <w:hideMark/>
          </w:tcPr>
          <w:p w14:paraId="657C2DF7" w14:textId="2C3C3421"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0,5</w:t>
            </w:r>
          </w:p>
        </w:tc>
        <w:tc>
          <w:tcPr>
            <w:tcW w:w="304" w:type="pct"/>
            <w:shd w:val="clear" w:color="auto" w:fill="auto"/>
            <w:noWrap/>
            <w:vAlign w:val="center"/>
            <w:hideMark/>
          </w:tcPr>
          <w:p w14:paraId="67FC5164" w14:textId="0CADBDDE"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6,4</w:t>
            </w:r>
          </w:p>
        </w:tc>
        <w:tc>
          <w:tcPr>
            <w:tcW w:w="304" w:type="pct"/>
            <w:shd w:val="clear" w:color="auto" w:fill="auto"/>
            <w:noWrap/>
            <w:vAlign w:val="center"/>
            <w:hideMark/>
          </w:tcPr>
          <w:p w14:paraId="55CB6269" w14:textId="08116B1D"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0,0</w:t>
            </w:r>
          </w:p>
        </w:tc>
        <w:tc>
          <w:tcPr>
            <w:tcW w:w="405" w:type="pct"/>
            <w:shd w:val="clear" w:color="auto" w:fill="auto"/>
            <w:noWrap/>
            <w:vAlign w:val="center"/>
            <w:hideMark/>
          </w:tcPr>
          <w:p w14:paraId="768B445C" w14:textId="7E6DB53D"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0,0</w:t>
            </w:r>
          </w:p>
        </w:tc>
        <w:tc>
          <w:tcPr>
            <w:tcW w:w="557" w:type="pct"/>
            <w:shd w:val="clear" w:color="auto" w:fill="auto"/>
            <w:noWrap/>
            <w:vAlign w:val="center"/>
            <w:hideMark/>
          </w:tcPr>
          <w:p w14:paraId="57CA850A" w14:textId="09829F97"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0,0</w:t>
            </w:r>
          </w:p>
        </w:tc>
        <w:tc>
          <w:tcPr>
            <w:tcW w:w="558" w:type="pct"/>
            <w:shd w:val="clear" w:color="auto" w:fill="auto"/>
            <w:noWrap/>
            <w:vAlign w:val="center"/>
            <w:hideMark/>
          </w:tcPr>
          <w:p w14:paraId="0F5EC826" w14:textId="3B679FED"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0,0</w:t>
            </w:r>
          </w:p>
        </w:tc>
        <w:tc>
          <w:tcPr>
            <w:tcW w:w="456" w:type="pct"/>
            <w:shd w:val="clear" w:color="auto" w:fill="auto"/>
            <w:noWrap/>
            <w:vAlign w:val="center"/>
            <w:hideMark/>
          </w:tcPr>
          <w:p w14:paraId="4231026B" w14:textId="6CDCC50D"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0,0</w:t>
            </w:r>
          </w:p>
        </w:tc>
        <w:tc>
          <w:tcPr>
            <w:tcW w:w="442" w:type="pct"/>
            <w:shd w:val="clear" w:color="auto" w:fill="auto"/>
            <w:noWrap/>
            <w:vAlign w:val="center"/>
            <w:hideMark/>
          </w:tcPr>
          <w:p w14:paraId="6D368794" w14:textId="15E8142A"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0,0</w:t>
            </w:r>
          </w:p>
        </w:tc>
      </w:tr>
      <w:tr w:rsidR="00FD294B" w:rsidRPr="009346E6" w14:paraId="22C1B571" w14:textId="77777777" w:rsidTr="00B271DD">
        <w:trPr>
          <w:trHeight w:val="468"/>
        </w:trPr>
        <w:tc>
          <w:tcPr>
            <w:tcW w:w="704" w:type="pct"/>
            <w:shd w:val="clear" w:color="auto" w:fill="auto"/>
            <w:vAlign w:val="center"/>
            <w:hideMark/>
          </w:tcPr>
          <w:p w14:paraId="67A1509A" w14:textId="37C2035A" w:rsidR="00FD294B" w:rsidRPr="00A50420" w:rsidRDefault="00FD294B" w:rsidP="00FD294B">
            <w:pPr>
              <w:spacing w:after="0" w:line="240" w:lineRule="auto"/>
              <w:rPr>
                <w:rFonts w:ascii="Montserrat Light" w:hAnsi="Montserrat Light" w:cs="Calibri"/>
                <w:color w:val="000000"/>
                <w:sz w:val="14"/>
                <w:szCs w:val="14"/>
              </w:rPr>
            </w:pPr>
            <w:r>
              <w:rPr>
                <w:rFonts w:ascii="Montserrat Light" w:hAnsi="Montserrat Light" w:cs="Calibri"/>
                <w:color w:val="000000"/>
                <w:sz w:val="12"/>
                <w:szCs w:val="12"/>
              </w:rPr>
              <w:t xml:space="preserve">LAINE, POILS FINS OU </w:t>
            </w:r>
            <w:proofErr w:type="gramStart"/>
            <w:r>
              <w:rPr>
                <w:rFonts w:ascii="Montserrat Light" w:hAnsi="Montserrat Light" w:cs="Calibri"/>
                <w:color w:val="000000"/>
                <w:sz w:val="12"/>
                <w:szCs w:val="12"/>
              </w:rPr>
              <w:t>GROSSIERS;</w:t>
            </w:r>
            <w:proofErr w:type="gramEnd"/>
            <w:r>
              <w:rPr>
                <w:rFonts w:ascii="Montserrat Light" w:hAnsi="Montserrat Light" w:cs="Calibri"/>
                <w:color w:val="000000"/>
                <w:sz w:val="12"/>
                <w:szCs w:val="12"/>
              </w:rPr>
              <w:t xml:space="preserve"> FILS ET TISSUS DE CRIN</w:t>
            </w:r>
          </w:p>
        </w:tc>
        <w:tc>
          <w:tcPr>
            <w:tcW w:w="297" w:type="pct"/>
            <w:shd w:val="clear" w:color="auto" w:fill="auto"/>
            <w:noWrap/>
            <w:vAlign w:val="center"/>
            <w:hideMark/>
          </w:tcPr>
          <w:p w14:paraId="329E21FA" w14:textId="19CBD76E"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0,0</w:t>
            </w:r>
          </w:p>
        </w:tc>
        <w:tc>
          <w:tcPr>
            <w:tcW w:w="325" w:type="pct"/>
            <w:shd w:val="clear" w:color="auto" w:fill="auto"/>
            <w:noWrap/>
            <w:vAlign w:val="center"/>
            <w:hideMark/>
          </w:tcPr>
          <w:p w14:paraId="778A3B39" w14:textId="758ECD48"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0,0</w:t>
            </w:r>
          </w:p>
        </w:tc>
        <w:tc>
          <w:tcPr>
            <w:tcW w:w="328" w:type="pct"/>
            <w:shd w:val="clear" w:color="auto" w:fill="auto"/>
            <w:noWrap/>
            <w:vAlign w:val="center"/>
            <w:hideMark/>
          </w:tcPr>
          <w:p w14:paraId="0D0EFDE2" w14:textId="278C39AC"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0,0</w:t>
            </w:r>
          </w:p>
        </w:tc>
        <w:tc>
          <w:tcPr>
            <w:tcW w:w="320" w:type="pct"/>
            <w:shd w:val="clear" w:color="auto" w:fill="auto"/>
            <w:noWrap/>
            <w:vAlign w:val="center"/>
            <w:hideMark/>
          </w:tcPr>
          <w:p w14:paraId="132E8A77" w14:textId="4A9CC188"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13,2</w:t>
            </w:r>
          </w:p>
        </w:tc>
        <w:tc>
          <w:tcPr>
            <w:tcW w:w="304" w:type="pct"/>
            <w:shd w:val="clear" w:color="auto" w:fill="auto"/>
            <w:noWrap/>
            <w:vAlign w:val="center"/>
            <w:hideMark/>
          </w:tcPr>
          <w:p w14:paraId="7B82B604" w14:textId="31EE8C68"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13,5</w:t>
            </w:r>
          </w:p>
        </w:tc>
        <w:tc>
          <w:tcPr>
            <w:tcW w:w="304" w:type="pct"/>
            <w:shd w:val="clear" w:color="auto" w:fill="auto"/>
            <w:noWrap/>
            <w:vAlign w:val="center"/>
            <w:hideMark/>
          </w:tcPr>
          <w:p w14:paraId="608DBFE5" w14:textId="7186F0D9"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12,9</w:t>
            </w:r>
          </w:p>
        </w:tc>
        <w:tc>
          <w:tcPr>
            <w:tcW w:w="405" w:type="pct"/>
            <w:shd w:val="clear" w:color="auto" w:fill="auto"/>
            <w:noWrap/>
            <w:vAlign w:val="center"/>
            <w:hideMark/>
          </w:tcPr>
          <w:p w14:paraId="3907AB8E" w14:textId="0A72DA52"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-11,5</w:t>
            </w:r>
          </w:p>
        </w:tc>
        <w:tc>
          <w:tcPr>
            <w:tcW w:w="557" w:type="pct"/>
            <w:shd w:val="clear" w:color="auto" w:fill="auto"/>
            <w:noWrap/>
            <w:vAlign w:val="center"/>
            <w:hideMark/>
          </w:tcPr>
          <w:p w14:paraId="764D279F" w14:textId="4BB30E13"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0,0</w:t>
            </w:r>
          </w:p>
        </w:tc>
        <w:tc>
          <w:tcPr>
            <w:tcW w:w="558" w:type="pct"/>
            <w:shd w:val="clear" w:color="auto" w:fill="auto"/>
            <w:noWrap/>
            <w:vAlign w:val="center"/>
            <w:hideMark/>
          </w:tcPr>
          <w:p w14:paraId="08F5F214" w14:textId="5A205112"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0,0</w:t>
            </w:r>
          </w:p>
        </w:tc>
        <w:tc>
          <w:tcPr>
            <w:tcW w:w="456" w:type="pct"/>
            <w:shd w:val="clear" w:color="auto" w:fill="auto"/>
            <w:noWrap/>
            <w:vAlign w:val="center"/>
            <w:hideMark/>
          </w:tcPr>
          <w:p w14:paraId="5E54B1B8" w14:textId="4D0C0C08"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0,0</w:t>
            </w:r>
          </w:p>
        </w:tc>
        <w:tc>
          <w:tcPr>
            <w:tcW w:w="442" w:type="pct"/>
            <w:shd w:val="clear" w:color="auto" w:fill="auto"/>
            <w:noWrap/>
            <w:vAlign w:val="center"/>
            <w:hideMark/>
          </w:tcPr>
          <w:p w14:paraId="7232D27B" w14:textId="5B044894"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0,0</w:t>
            </w:r>
          </w:p>
        </w:tc>
      </w:tr>
      <w:tr w:rsidR="00FD294B" w:rsidRPr="009346E6" w14:paraId="512B21B3" w14:textId="77777777" w:rsidTr="00B271DD">
        <w:trPr>
          <w:trHeight w:val="312"/>
        </w:trPr>
        <w:tc>
          <w:tcPr>
            <w:tcW w:w="704" w:type="pct"/>
            <w:shd w:val="clear" w:color="auto" w:fill="auto"/>
            <w:vAlign w:val="center"/>
            <w:hideMark/>
          </w:tcPr>
          <w:p w14:paraId="7C5A7428" w14:textId="00B9E701" w:rsidR="00FD294B" w:rsidRPr="00A50420" w:rsidRDefault="00FD294B" w:rsidP="00FD294B">
            <w:pPr>
              <w:spacing w:after="0" w:line="240" w:lineRule="auto"/>
              <w:rPr>
                <w:rFonts w:ascii="Montserrat Light" w:hAnsi="Montserrat Light" w:cs="Calibri"/>
                <w:color w:val="000000"/>
                <w:sz w:val="14"/>
                <w:szCs w:val="14"/>
              </w:rPr>
            </w:pPr>
            <w:r>
              <w:rPr>
                <w:rFonts w:ascii="Montserrat Light" w:hAnsi="Montserrat Light" w:cs="Calibri"/>
                <w:color w:val="000000"/>
                <w:sz w:val="12"/>
                <w:szCs w:val="12"/>
              </w:rPr>
              <w:t>COTON</w:t>
            </w:r>
          </w:p>
        </w:tc>
        <w:tc>
          <w:tcPr>
            <w:tcW w:w="297" w:type="pct"/>
            <w:shd w:val="clear" w:color="auto" w:fill="auto"/>
            <w:noWrap/>
            <w:vAlign w:val="center"/>
            <w:hideMark/>
          </w:tcPr>
          <w:p w14:paraId="35272701" w14:textId="7F89D50E"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211 859,6</w:t>
            </w:r>
          </w:p>
        </w:tc>
        <w:tc>
          <w:tcPr>
            <w:tcW w:w="325" w:type="pct"/>
            <w:shd w:val="clear" w:color="auto" w:fill="auto"/>
            <w:noWrap/>
            <w:vAlign w:val="center"/>
            <w:hideMark/>
          </w:tcPr>
          <w:p w14:paraId="3A103099" w14:textId="7B9B5375"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255 519,2</w:t>
            </w:r>
          </w:p>
        </w:tc>
        <w:tc>
          <w:tcPr>
            <w:tcW w:w="328" w:type="pct"/>
            <w:shd w:val="clear" w:color="auto" w:fill="auto"/>
            <w:noWrap/>
            <w:vAlign w:val="center"/>
            <w:hideMark/>
          </w:tcPr>
          <w:p w14:paraId="1A253241" w14:textId="227CB228"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273 560,1</w:t>
            </w:r>
          </w:p>
        </w:tc>
        <w:tc>
          <w:tcPr>
            <w:tcW w:w="320" w:type="pct"/>
            <w:shd w:val="clear" w:color="auto" w:fill="auto"/>
            <w:noWrap/>
            <w:vAlign w:val="center"/>
            <w:hideMark/>
          </w:tcPr>
          <w:p w14:paraId="2005A4D5" w14:textId="2C3600A1"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14 821,1</w:t>
            </w:r>
          </w:p>
        </w:tc>
        <w:tc>
          <w:tcPr>
            <w:tcW w:w="304" w:type="pct"/>
            <w:shd w:val="clear" w:color="auto" w:fill="auto"/>
            <w:noWrap/>
            <w:vAlign w:val="center"/>
            <w:hideMark/>
          </w:tcPr>
          <w:p w14:paraId="13914238" w14:textId="04F6C923"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13 095,0</w:t>
            </w:r>
          </w:p>
        </w:tc>
        <w:tc>
          <w:tcPr>
            <w:tcW w:w="304" w:type="pct"/>
            <w:shd w:val="clear" w:color="auto" w:fill="auto"/>
            <w:noWrap/>
            <w:vAlign w:val="center"/>
            <w:hideMark/>
          </w:tcPr>
          <w:p w14:paraId="46A612B8" w14:textId="299405A3"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12 288,7</w:t>
            </w:r>
          </w:p>
        </w:tc>
        <w:tc>
          <w:tcPr>
            <w:tcW w:w="405" w:type="pct"/>
            <w:shd w:val="clear" w:color="auto" w:fill="auto"/>
            <w:noWrap/>
            <w:vAlign w:val="center"/>
            <w:hideMark/>
          </w:tcPr>
          <w:p w14:paraId="6C28F568" w14:textId="27CA85BC"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262 684,7</w:t>
            </w:r>
          </w:p>
        </w:tc>
        <w:tc>
          <w:tcPr>
            <w:tcW w:w="557" w:type="pct"/>
            <w:shd w:val="clear" w:color="auto" w:fill="auto"/>
            <w:noWrap/>
            <w:vAlign w:val="center"/>
            <w:hideMark/>
          </w:tcPr>
          <w:p w14:paraId="7A5B8B71" w14:textId="09F46F37"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3,4</w:t>
            </w:r>
          </w:p>
        </w:tc>
        <w:tc>
          <w:tcPr>
            <w:tcW w:w="558" w:type="pct"/>
            <w:shd w:val="clear" w:color="auto" w:fill="auto"/>
            <w:noWrap/>
            <w:vAlign w:val="center"/>
            <w:hideMark/>
          </w:tcPr>
          <w:p w14:paraId="25016736" w14:textId="23E57F1F"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0,0</w:t>
            </w:r>
          </w:p>
        </w:tc>
        <w:tc>
          <w:tcPr>
            <w:tcW w:w="456" w:type="pct"/>
            <w:shd w:val="clear" w:color="auto" w:fill="auto"/>
            <w:noWrap/>
            <w:vAlign w:val="center"/>
            <w:hideMark/>
          </w:tcPr>
          <w:p w14:paraId="41E15184" w14:textId="62D2FAD3"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54,9</w:t>
            </w:r>
          </w:p>
        </w:tc>
        <w:tc>
          <w:tcPr>
            <w:tcW w:w="442" w:type="pct"/>
            <w:shd w:val="clear" w:color="auto" w:fill="auto"/>
            <w:noWrap/>
            <w:vAlign w:val="center"/>
            <w:hideMark/>
          </w:tcPr>
          <w:p w14:paraId="7C01190E" w14:textId="748BF2BA"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0,7</w:t>
            </w:r>
          </w:p>
        </w:tc>
      </w:tr>
      <w:tr w:rsidR="00FD294B" w:rsidRPr="009346E6" w14:paraId="0199BAD3" w14:textId="77777777" w:rsidTr="00B271DD">
        <w:trPr>
          <w:trHeight w:val="312"/>
        </w:trPr>
        <w:tc>
          <w:tcPr>
            <w:tcW w:w="704" w:type="pct"/>
            <w:shd w:val="clear" w:color="auto" w:fill="auto"/>
            <w:vAlign w:val="center"/>
            <w:hideMark/>
          </w:tcPr>
          <w:p w14:paraId="7EB8B45A" w14:textId="6A1EB477" w:rsidR="00FD294B" w:rsidRPr="00A50420" w:rsidRDefault="00FD294B" w:rsidP="00FD294B">
            <w:pPr>
              <w:spacing w:after="0" w:line="240" w:lineRule="auto"/>
              <w:rPr>
                <w:rFonts w:ascii="Montserrat Light" w:hAnsi="Montserrat Light" w:cs="Calibri"/>
                <w:color w:val="000000"/>
                <w:sz w:val="14"/>
                <w:szCs w:val="14"/>
              </w:rPr>
            </w:pPr>
            <w:r>
              <w:rPr>
                <w:rFonts w:ascii="Montserrat Light" w:hAnsi="Montserrat Light" w:cs="Calibri"/>
                <w:color w:val="000000"/>
                <w:sz w:val="12"/>
                <w:szCs w:val="12"/>
              </w:rPr>
              <w:t xml:space="preserve">AUTRES FIBRES TEXTILES </w:t>
            </w:r>
            <w:proofErr w:type="gramStart"/>
            <w:r>
              <w:rPr>
                <w:rFonts w:ascii="Montserrat Light" w:hAnsi="Montserrat Light" w:cs="Calibri"/>
                <w:color w:val="000000"/>
                <w:sz w:val="12"/>
                <w:szCs w:val="12"/>
              </w:rPr>
              <w:t>VEGETALES;</w:t>
            </w:r>
            <w:proofErr w:type="gramEnd"/>
            <w:r>
              <w:rPr>
                <w:rFonts w:ascii="Montserrat Light" w:hAnsi="Montserrat Light" w:cs="Calibri"/>
                <w:color w:val="000000"/>
                <w:sz w:val="12"/>
                <w:szCs w:val="12"/>
              </w:rPr>
              <w:t xml:space="preserve"> FILS DE PAPIER ET TISSUS DE FILS DEPAPIER</w:t>
            </w:r>
          </w:p>
        </w:tc>
        <w:tc>
          <w:tcPr>
            <w:tcW w:w="297" w:type="pct"/>
            <w:shd w:val="clear" w:color="auto" w:fill="auto"/>
            <w:noWrap/>
            <w:vAlign w:val="center"/>
            <w:hideMark/>
          </w:tcPr>
          <w:p w14:paraId="0EEBE938" w14:textId="5252C478"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0,2</w:t>
            </w:r>
          </w:p>
        </w:tc>
        <w:tc>
          <w:tcPr>
            <w:tcW w:w="325" w:type="pct"/>
            <w:shd w:val="clear" w:color="auto" w:fill="auto"/>
            <w:noWrap/>
            <w:vAlign w:val="center"/>
            <w:hideMark/>
          </w:tcPr>
          <w:p w14:paraId="0B5EBB06" w14:textId="03EF09DE"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1,0</w:t>
            </w:r>
          </w:p>
        </w:tc>
        <w:tc>
          <w:tcPr>
            <w:tcW w:w="328" w:type="pct"/>
            <w:shd w:val="clear" w:color="auto" w:fill="auto"/>
            <w:noWrap/>
            <w:vAlign w:val="center"/>
            <w:hideMark/>
          </w:tcPr>
          <w:p w14:paraId="4C399910" w14:textId="1751CA7F"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0,0</w:t>
            </w:r>
          </w:p>
        </w:tc>
        <w:tc>
          <w:tcPr>
            <w:tcW w:w="320" w:type="pct"/>
            <w:shd w:val="clear" w:color="auto" w:fill="auto"/>
            <w:noWrap/>
            <w:vAlign w:val="center"/>
            <w:hideMark/>
          </w:tcPr>
          <w:p w14:paraId="58B1EA61" w14:textId="1228C8D3"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82,9</w:t>
            </w:r>
          </w:p>
        </w:tc>
        <w:tc>
          <w:tcPr>
            <w:tcW w:w="304" w:type="pct"/>
            <w:shd w:val="clear" w:color="auto" w:fill="auto"/>
            <w:noWrap/>
            <w:vAlign w:val="center"/>
            <w:hideMark/>
          </w:tcPr>
          <w:p w14:paraId="3C7976D6" w14:textId="236C3C84"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42,9</w:t>
            </w:r>
          </w:p>
        </w:tc>
        <w:tc>
          <w:tcPr>
            <w:tcW w:w="304" w:type="pct"/>
            <w:shd w:val="clear" w:color="auto" w:fill="auto"/>
            <w:noWrap/>
            <w:vAlign w:val="center"/>
            <w:hideMark/>
          </w:tcPr>
          <w:p w14:paraId="1AD0C34A" w14:textId="485E4B7F"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58,5</w:t>
            </w:r>
          </w:p>
        </w:tc>
        <w:tc>
          <w:tcPr>
            <w:tcW w:w="405" w:type="pct"/>
            <w:shd w:val="clear" w:color="auto" w:fill="auto"/>
            <w:noWrap/>
            <w:vAlign w:val="center"/>
            <w:hideMark/>
          </w:tcPr>
          <w:p w14:paraId="55E0B5AA" w14:textId="1871E784"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-51,7</w:t>
            </w:r>
          </w:p>
        </w:tc>
        <w:tc>
          <w:tcPr>
            <w:tcW w:w="557" w:type="pct"/>
            <w:shd w:val="clear" w:color="auto" w:fill="auto"/>
            <w:noWrap/>
            <w:vAlign w:val="center"/>
            <w:hideMark/>
          </w:tcPr>
          <w:p w14:paraId="28A6150C" w14:textId="6D921430"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0,0</w:t>
            </w:r>
          </w:p>
        </w:tc>
        <w:tc>
          <w:tcPr>
            <w:tcW w:w="558" w:type="pct"/>
            <w:shd w:val="clear" w:color="auto" w:fill="auto"/>
            <w:noWrap/>
            <w:vAlign w:val="center"/>
            <w:hideMark/>
          </w:tcPr>
          <w:p w14:paraId="0682427B" w14:textId="38C1B9BE"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0,0</w:t>
            </w:r>
          </w:p>
        </w:tc>
        <w:tc>
          <w:tcPr>
            <w:tcW w:w="456" w:type="pct"/>
            <w:shd w:val="clear" w:color="auto" w:fill="auto"/>
            <w:noWrap/>
            <w:vAlign w:val="center"/>
            <w:hideMark/>
          </w:tcPr>
          <w:p w14:paraId="4E3D2959" w14:textId="38091B16"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0,0</w:t>
            </w:r>
          </w:p>
        </w:tc>
        <w:tc>
          <w:tcPr>
            <w:tcW w:w="442" w:type="pct"/>
            <w:shd w:val="clear" w:color="auto" w:fill="auto"/>
            <w:noWrap/>
            <w:vAlign w:val="center"/>
            <w:hideMark/>
          </w:tcPr>
          <w:p w14:paraId="1B680BCF" w14:textId="332D1A96"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0,0</w:t>
            </w:r>
          </w:p>
        </w:tc>
      </w:tr>
      <w:tr w:rsidR="00FD294B" w:rsidRPr="009346E6" w14:paraId="46099B40" w14:textId="77777777" w:rsidTr="00B271DD">
        <w:trPr>
          <w:trHeight w:val="312"/>
        </w:trPr>
        <w:tc>
          <w:tcPr>
            <w:tcW w:w="704" w:type="pct"/>
            <w:shd w:val="clear" w:color="auto" w:fill="auto"/>
            <w:vAlign w:val="center"/>
            <w:hideMark/>
          </w:tcPr>
          <w:p w14:paraId="01A0F418" w14:textId="13CF15E7" w:rsidR="00FD294B" w:rsidRPr="00A50420" w:rsidRDefault="00FD294B" w:rsidP="00FD294B">
            <w:pPr>
              <w:spacing w:after="0" w:line="240" w:lineRule="auto"/>
              <w:rPr>
                <w:rFonts w:ascii="Montserrat Light" w:hAnsi="Montserrat Light" w:cs="Calibri"/>
                <w:color w:val="000000"/>
                <w:sz w:val="14"/>
                <w:szCs w:val="14"/>
              </w:rPr>
            </w:pPr>
            <w:r>
              <w:rPr>
                <w:rFonts w:ascii="Montserrat Light" w:hAnsi="Montserrat Light" w:cs="Calibri"/>
                <w:color w:val="000000"/>
                <w:sz w:val="12"/>
                <w:szCs w:val="12"/>
              </w:rPr>
              <w:t>FILAMENTS SYNTHETIQUES OU ARTIFICIELS</w:t>
            </w:r>
          </w:p>
        </w:tc>
        <w:tc>
          <w:tcPr>
            <w:tcW w:w="297" w:type="pct"/>
            <w:shd w:val="clear" w:color="auto" w:fill="auto"/>
            <w:noWrap/>
            <w:vAlign w:val="center"/>
            <w:hideMark/>
          </w:tcPr>
          <w:p w14:paraId="16C0DC1E" w14:textId="1CAA1B85"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0,0</w:t>
            </w:r>
          </w:p>
        </w:tc>
        <w:tc>
          <w:tcPr>
            <w:tcW w:w="325" w:type="pct"/>
            <w:shd w:val="clear" w:color="auto" w:fill="auto"/>
            <w:noWrap/>
            <w:vAlign w:val="center"/>
            <w:hideMark/>
          </w:tcPr>
          <w:p w14:paraId="7FC92DFE" w14:textId="0E01C409"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0,0</w:t>
            </w:r>
          </w:p>
        </w:tc>
        <w:tc>
          <w:tcPr>
            <w:tcW w:w="328" w:type="pct"/>
            <w:shd w:val="clear" w:color="auto" w:fill="auto"/>
            <w:noWrap/>
            <w:vAlign w:val="center"/>
            <w:hideMark/>
          </w:tcPr>
          <w:p w14:paraId="63F65894" w14:textId="11A94874"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26,3</w:t>
            </w:r>
          </w:p>
        </w:tc>
        <w:tc>
          <w:tcPr>
            <w:tcW w:w="320" w:type="pct"/>
            <w:shd w:val="clear" w:color="auto" w:fill="auto"/>
            <w:noWrap/>
            <w:vAlign w:val="center"/>
            <w:hideMark/>
          </w:tcPr>
          <w:p w14:paraId="7CB10C30" w14:textId="7DBD16FF"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540,9</w:t>
            </w:r>
          </w:p>
        </w:tc>
        <w:tc>
          <w:tcPr>
            <w:tcW w:w="304" w:type="pct"/>
            <w:shd w:val="clear" w:color="auto" w:fill="auto"/>
            <w:noWrap/>
            <w:vAlign w:val="center"/>
            <w:hideMark/>
          </w:tcPr>
          <w:p w14:paraId="2F2D9941" w14:textId="52663A86"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404,1</w:t>
            </w:r>
          </w:p>
        </w:tc>
        <w:tc>
          <w:tcPr>
            <w:tcW w:w="304" w:type="pct"/>
            <w:shd w:val="clear" w:color="auto" w:fill="auto"/>
            <w:noWrap/>
            <w:vAlign w:val="center"/>
            <w:hideMark/>
          </w:tcPr>
          <w:p w14:paraId="035D2A5C" w14:textId="4E82F1D1"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940,2</w:t>
            </w:r>
          </w:p>
        </w:tc>
        <w:tc>
          <w:tcPr>
            <w:tcW w:w="405" w:type="pct"/>
            <w:shd w:val="clear" w:color="auto" w:fill="auto"/>
            <w:noWrap/>
            <w:vAlign w:val="center"/>
            <w:hideMark/>
          </w:tcPr>
          <w:p w14:paraId="282EB36F" w14:textId="2BFFFE96"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-805,8</w:t>
            </w:r>
          </w:p>
        </w:tc>
        <w:tc>
          <w:tcPr>
            <w:tcW w:w="557" w:type="pct"/>
            <w:shd w:val="clear" w:color="auto" w:fill="auto"/>
            <w:noWrap/>
            <w:vAlign w:val="center"/>
            <w:hideMark/>
          </w:tcPr>
          <w:p w14:paraId="22A68304" w14:textId="411F69BC"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0,0</w:t>
            </w:r>
          </w:p>
        </w:tc>
        <w:tc>
          <w:tcPr>
            <w:tcW w:w="558" w:type="pct"/>
            <w:shd w:val="clear" w:color="auto" w:fill="auto"/>
            <w:noWrap/>
            <w:vAlign w:val="center"/>
            <w:hideMark/>
          </w:tcPr>
          <w:p w14:paraId="68FCF430" w14:textId="36D568DD"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0,0</w:t>
            </w:r>
          </w:p>
        </w:tc>
        <w:tc>
          <w:tcPr>
            <w:tcW w:w="456" w:type="pct"/>
            <w:shd w:val="clear" w:color="auto" w:fill="auto"/>
            <w:noWrap/>
            <w:vAlign w:val="center"/>
            <w:hideMark/>
          </w:tcPr>
          <w:p w14:paraId="4B30B712" w14:textId="01CB9337"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0,0</w:t>
            </w:r>
          </w:p>
        </w:tc>
        <w:tc>
          <w:tcPr>
            <w:tcW w:w="442" w:type="pct"/>
            <w:shd w:val="clear" w:color="auto" w:fill="auto"/>
            <w:noWrap/>
            <w:vAlign w:val="center"/>
            <w:hideMark/>
          </w:tcPr>
          <w:p w14:paraId="26EBFB04" w14:textId="6C9E6C0A"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0,1</w:t>
            </w:r>
          </w:p>
        </w:tc>
      </w:tr>
      <w:tr w:rsidR="00FD294B" w:rsidRPr="009346E6" w14:paraId="4517F79C" w14:textId="77777777" w:rsidTr="00B271DD">
        <w:trPr>
          <w:trHeight w:val="288"/>
        </w:trPr>
        <w:tc>
          <w:tcPr>
            <w:tcW w:w="704" w:type="pct"/>
            <w:shd w:val="clear" w:color="auto" w:fill="auto"/>
            <w:vAlign w:val="center"/>
            <w:hideMark/>
          </w:tcPr>
          <w:p w14:paraId="7995B512" w14:textId="68D70D93" w:rsidR="00FD294B" w:rsidRPr="00A50420" w:rsidRDefault="00FD294B" w:rsidP="00FD294B">
            <w:pPr>
              <w:spacing w:after="0" w:line="240" w:lineRule="auto"/>
              <w:rPr>
                <w:rFonts w:ascii="Montserrat Light" w:hAnsi="Montserrat Light" w:cs="Calibri"/>
                <w:color w:val="000000"/>
                <w:sz w:val="14"/>
                <w:szCs w:val="14"/>
              </w:rPr>
            </w:pPr>
            <w:r>
              <w:rPr>
                <w:rFonts w:ascii="Montserrat Light" w:hAnsi="Montserrat Light" w:cs="Calibri"/>
                <w:color w:val="000000"/>
                <w:sz w:val="12"/>
                <w:szCs w:val="12"/>
              </w:rPr>
              <w:t>FIBRES SYNTHETIQUES OU ARTIFICIELLES DISCONTINUES</w:t>
            </w:r>
          </w:p>
        </w:tc>
        <w:tc>
          <w:tcPr>
            <w:tcW w:w="297" w:type="pct"/>
            <w:shd w:val="clear" w:color="auto" w:fill="auto"/>
            <w:noWrap/>
            <w:vAlign w:val="center"/>
            <w:hideMark/>
          </w:tcPr>
          <w:p w14:paraId="7F507709" w14:textId="6D1B6860"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0,4</w:t>
            </w:r>
          </w:p>
        </w:tc>
        <w:tc>
          <w:tcPr>
            <w:tcW w:w="325" w:type="pct"/>
            <w:shd w:val="clear" w:color="auto" w:fill="auto"/>
            <w:noWrap/>
            <w:vAlign w:val="center"/>
            <w:hideMark/>
          </w:tcPr>
          <w:p w14:paraId="4CF38C14" w14:textId="7E24C815"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3,8</w:t>
            </w:r>
          </w:p>
        </w:tc>
        <w:tc>
          <w:tcPr>
            <w:tcW w:w="328" w:type="pct"/>
            <w:shd w:val="clear" w:color="auto" w:fill="auto"/>
            <w:noWrap/>
            <w:vAlign w:val="center"/>
            <w:hideMark/>
          </w:tcPr>
          <w:p w14:paraId="3651C630" w14:textId="3F4ADF20"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4,2</w:t>
            </w:r>
          </w:p>
        </w:tc>
        <w:tc>
          <w:tcPr>
            <w:tcW w:w="320" w:type="pct"/>
            <w:shd w:val="clear" w:color="auto" w:fill="auto"/>
            <w:noWrap/>
            <w:vAlign w:val="center"/>
            <w:hideMark/>
          </w:tcPr>
          <w:p w14:paraId="7A2D00FE" w14:textId="6715DE8C"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3 205,4</w:t>
            </w:r>
          </w:p>
        </w:tc>
        <w:tc>
          <w:tcPr>
            <w:tcW w:w="304" w:type="pct"/>
            <w:shd w:val="clear" w:color="auto" w:fill="auto"/>
            <w:noWrap/>
            <w:vAlign w:val="center"/>
            <w:hideMark/>
          </w:tcPr>
          <w:p w14:paraId="2B8BFD25" w14:textId="38A69564"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2 862,4</w:t>
            </w:r>
          </w:p>
        </w:tc>
        <w:tc>
          <w:tcPr>
            <w:tcW w:w="304" w:type="pct"/>
            <w:shd w:val="clear" w:color="auto" w:fill="auto"/>
            <w:noWrap/>
            <w:vAlign w:val="center"/>
            <w:hideMark/>
          </w:tcPr>
          <w:p w14:paraId="347B4B6F" w14:textId="3641AF7F"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2 253,9</w:t>
            </w:r>
          </w:p>
        </w:tc>
        <w:tc>
          <w:tcPr>
            <w:tcW w:w="405" w:type="pct"/>
            <w:shd w:val="clear" w:color="auto" w:fill="auto"/>
            <w:noWrap/>
            <w:vAlign w:val="center"/>
            <w:hideMark/>
          </w:tcPr>
          <w:p w14:paraId="7909B6BD" w14:textId="55C7FC79"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-1 990,5</w:t>
            </w:r>
          </w:p>
        </w:tc>
        <w:tc>
          <w:tcPr>
            <w:tcW w:w="557" w:type="pct"/>
            <w:shd w:val="clear" w:color="auto" w:fill="auto"/>
            <w:noWrap/>
            <w:vAlign w:val="center"/>
            <w:hideMark/>
          </w:tcPr>
          <w:p w14:paraId="04B47390" w14:textId="10D69943"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0,0</w:t>
            </w:r>
          </w:p>
        </w:tc>
        <w:tc>
          <w:tcPr>
            <w:tcW w:w="558" w:type="pct"/>
            <w:shd w:val="clear" w:color="auto" w:fill="auto"/>
            <w:noWrap/>
            <w:vAlign w:val="center"/>
            <w:hideMark/>
          </w:tcPr>
          <w:p w14:paraId="19C21B61" w14:textId="1F29C209"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0,0</w:t>
            </w:r>
          </w:p>
        </w:tc>
        <w:tc>
          <w:tcPr>
            <w:tcW w:w="456" w:type="pct"/>
            <w:shd w:val="clear" w:color="auto" w:fill="auto"/>
            <w:noWrap/>
            <w:vAlign w:val="center"/>
            <w:hideMark/>
          </w:tcPr>
          <w:p w14:paraId="46A11754" w14:textId="0ED5A1A6"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0,0</w:t>
            </w:r>
          </w:p>
        </w:tc>
        <w:tc>
          <w:tcPr>
            <w:tcW w:w="442" w:type="pct"/>
            <w:shd w:val="clear" w:color="auto" w:fill="auto"/>
            <w:noWrap/>
            <w:vAlign w:val="center"/>
            <w:hideMark/>
          </w:tcPr>
          <w:p w14:paraId="2D08C91C" w14:textId="0904D147"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0,1</w:t>
            </w:r>
          </w:p>
        </w:tc>
      </w:tr>
      <w:tr w:rsidR="00FD294B" w:rsidRPr="009346E6" w14:paraId="1B753A63" w14:textId="77777777" w:rsidTr="00B271DD">
        <w:trPr>
          <w:trHeight w:val="288"/>
        </w:trPr>
        <w:tc>
          <w:tcPr>
            <w:tcW w:w="704" w:type="pct"/>
            <w:shd w:val="clear" w:color="auto" w:fill="auto"/>
            <w:vAlign w:val="center"/>
            <w:hideMark/>
          </w:tcPr>
          <w:p w14:paraId="4382FD9A" w14:textId="7E42BDB2" w:rsidR="00FD294B" w:rsidRPr="00A50420" w:rsidRDefault="00FD294B" w:rsidP="00FD294B">
            <w:pPr>
              <w:spacing w:after="0" w:line="240" w:lineRule="auto"/>
              <w:rPr>
                <w:rFonts w:ascii="Montserrat Light" w:hAnsi="Montserrat Light" w:cs="Calibri"/>
                <w:color w:val="000000"/>
                <w:sz w:val="14"/>
                <w:szCs w:val="14"/>
              </w:rPr>
            </w:pPr>
            <w:r>
              <w:rPr>
                <w:rFonts w:ascii="Montserrat Light" w:hAnsi="Montserrat Light" w:cs="Calibri"/>
                <w:color w:val="000000"/>
                <w:sz w:val="12"/>
                <w:szCs w:val="12"/>
              </w:rPr>
              <w:t xml:space="preserve">OUATES, FEUTRES ET </w:t>
            </w:r>
            <w:proofErr w:type="gramStart"/>
            <w:r>
              <w:rPr>
                <w:rFonts w:ascii="Montserrat Light" w:hAnsi="Montserrat Light" w:cs="Calibri"/>
                <w:color w:val="000000"/>
                <w:sz w:val="12"/>
                <w:szCs w:val="12"/>
              </w:rPr>
              <w:t>NONTISSES;</w:t>
            </w:r>
            <w:proofErr w:type="gramEnd"/>
            <w:r>
              <w:rPr>
                <w:rFonts w:ascii="Montserrat Light" w:hAnsi="Montserrat Light" w:cs="Calibri"/>
                <w:color w:val="000000"/>
                <w:sz w:val="12"/>
                <w:szCs w:val="12"/>
              </w:rPr>
              <w:t xml:space="preserve"> FILS SPECIAUX; FICELLES, CORDES ET CORDAGES; ARTICLES DE CORDERIE</w:t>
            </w:r>
          </w:p>
        </w:tc>
        <w:tc>
          <w:tcPr>
            <w:tcW w:w="297" w:type="pct"/>
            <w:shd w:val="clear" w:color="auto" w:fill="auto"/>
            <w:noWrap/>
            <w:vAlign w:val="center"/>
            <w:hideMark/>
          </w:tcPr>
          <w:p w14:paraId="1347E64C" w14:textId="483FA9B0"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3,3</w:t>
            </w:r>
          </w:p>
        </w:tc>
        <w:tc>
          <w:tcPr>
            <w:tcW w:w="325" w:type="pct"/>
            <w:shd w:val="clear" w:color="auto" w:fill="auto"/>
            <w:noWrap/>
            <w:vAlign w:val="center"/>
            <w:hideMark/>
          </w:tcPr>
          <w:p w14:paraId="485AB3EC" w14:textId="1A61F853"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0,0</w:t>
            </w:r>
          </w:p>
        </w:tc>
        <w:tc>
          <w:tcPr>
            <w:tcW w:w="328" w:type="pct"/>
            <w:shd w:val="clear" w:color="auto" w:fill="auto"/>
            <w:noWrap/>
            <w:vAlign w:val="center"/>
            <w:hideMark/>
          </w:tcPr>
          <w:p w14:paraId="5AB5350E" w14:textId="40FB06FB"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0,6</w:t>
            </w:r>
          </w:p>
        </w:tc>
        <w:tc>
          <w:tcPr>
            <w:tcW w:w="320" w:type="pct"/>
            <w:shd w:val="clear" w:color="auto" w:fill="auto"/>
            <w:noWrap/>
            <w:vAlign w:val="center"/>
            <w:hideMark/>
          </w:tcPr>
          <w:p w14:paraId="74C14F7F" w14:textId="4B8D149F"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712,3</w:t>
            </w:r>
          </w:p>
        </w:tc>
        <w:tc>
          <w:tcPr>
            <w:tcW w:w="304" w:type="pct"/>
            <w:shd w:val="clear" w:color="auto" w:fill="auto"/>
            <w:noWrap/>
            <w:vAlign w:val="center"/>
            <w:hideMark/>
          </w:tcPr>
          <w:p w14:paraId="3713AD2E" w14:textId="4D548223"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744,3</w:t>
            </w:r>
          </w:p>
        </w:tc>
        <w:tc>
          <w:tcPr>
            <w:tcW w:w="304" w:type="pct"/>
            <w:shd w:val="clear" w:color="auto" w:fill="auto"/>
            <w:noWrap/>
            <w:vAlign w:val="center"/>
            <w:hideMark/>
          </w:tcPr>
          <w:p w14:paraId="08E782E0" w14:textId="38EC6B05"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716,8</w:t>
            </w:r>
          </w:p>
        </w:tc>
        <w:tc>
          <w:tcPr>
            <w:tcW w:w="405" w:type="pct"/>
            <w:shd w:val="clear" w:color="auto" w:fill="auto"/>
            <w:noWrap/>
            <w:vAlign w:val="center"/>
            <w:hideMark/>
          </w:tcPr>
          <w:p w14:paraId="34947197" w14:textId="0229FC36"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-633,8</w:t>
            </w:r>
          </w:p>
        </w:tc>
        <w:tc>
          <w:tcPr>
            <w:tcW w:w="557" w:type="pct"/>
            <w:shd w:val="clear" w:color="auto" w:fill="auto"/>
            <w:noWrap/>
            <w:vAlign w:val="center"/>
            <w:hideMark/>
          </w:tcPr>
          <w:p w14:paraId="3DD679C2" w14:textId="3E91FC15"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0,0</w:t>
            </w:r>
          </w:p>
        </w:tc>
        <w:tc>
          <w:tcPr>
            <w:tcW w:w="558" w:type="pct"/>
            <w:shd w:val="clear" w:color="auto" w:fill="auto"/>
            <w:noWrap/>
            <w:vAlign w:val="center"/>
            <w:hideMark/>
          </w:tcPr>
          <w:p w14:paraId="6809E163" w14:textId="3A9BB5F7"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0,0</w:t>
            </w:r>
          </w:p>
        </w:tc>
        <w:tc>
          <w:tcPr>
            <w:tcW w:w="456" w:type="pct"/>
            <w:shd w:val="clear" w:color="auto" w:fill="auto"/>
            <w:noWrap/>
            <w:vAlign w:val="center"/>
            <w:hideMark/>
          </w:tcPr>
          <w:p w14:paraId="5E1891F7" w14:textId="67324133"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0,0</w:t>
            </w:r>
          </w:p>
        </w:tc>
        <w:tc>
          <w:tcPr>
            <w:tcW w:w="442" w:type="pct"/>
            <w:shd w:val="clear" w:color="auto" w:fill="auto"/>
            <w:noWrap/>
            <w:vAlign w:val="center"/>
            <w:hideMark/>
          </w:tcPr>
          <w:p w14:paraId="6FA4AC5C" w14:textId="1D78F964"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0,0</w:t>
            </w:r>
          </w:p>
        </w:tc>
      </w:tr>
      <w:tr w:rsidR="00FD294B" w:rsidRPr="009346E6" w14:paraId="4FD22884" w14:textId="77777777" w:rsidTr="00B271DD">
        <w:trPr>
          <w:trHeight w:val="288"/>
        </w:trPr>
        <w:tc>
          <w:tcPr>
            <w:tcW w:w="704" w:type="pct"/>
            <w:shd w:val="clear" w:color="auto" w:fill="auto"/>
            <w:vAlign w:val="center"/>
            <w:hideMark/>
          </w:tcPr>
          <w:p w14:paraId="7B4DB044" w14:textId="4F7FB0E8" w:rsidR="00FD294B" w:rsidRPr="00A50420" w:rsidRDefault="00FD294B" w:rsidP="00FD294B">
            <w:pPr>
              <w:spacing w:after="0" w:line="240" w:lineRule="auto"/>
              <w:rPr>
                <w:rFonts w:ascii="Montserrat Light" w:hAnsi="Montserrat Light" w:cs="Calibri"/>
                <w:color w:val="000000"/>
                <w:sz w:val="14"/>
                <w:szCs w:val="14"/>
              </w:rPr>
            </w:pPr>
            <w:r>
              <w:rPr>
                <w:rFonts w:ascii="Montserrat Light" w:hAnsi="Montserrat Light" w:cs="Calibri"/>
                <w:color w:val="000000"/>
                <w:sz w:val="12"/>
                <w:szCs w:val="12"/>
              </w:rPr>
              <w:t>TAPIS ET AUTRES REVETEMENTS DE SOLS EN MATIERES TEXTILES</w:t>
            </w:r>
          </w:p>
        </w:tc>
        <w:tc>
          <w:tcPr>
            <w:tcW w:w="297" w:type="pct"/>
            <w:shd w:val="clear" w:color="auto" w:fill="auto"/>
            <w:noWrap/>
            <w:vAlign w:val="center"/>
            <w:hideMark/>
          </w:tcPr>
          <w:p w14:paraId="6E702BC4" w14:textId="0DBDE488"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2,7</w:t>
            </w:r>
          </w:p>
        </w:tc>
        <w:tc>
          <w:tcPr>
            <w:tcW w:w="325" w:type="pct"/>
            <w:shd w:val="clear" w:color="auto" w:fill="auto"/>
            <w:noWrap/>
            <w:vAlign w:val="center"/>
            <w:hideMark/>
          </w:tcPr>
          <w:p w14:paraId="604C0333" w14:textId="76A27741"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0,5</w:t>
            </w:r>
          </w:p>
        </w:tc>
        <w:tc>
          <w:tcPr>
            <w:tcW w:w="328" w:type="pct"/>
            <w:shd w:val="clear" w:color="auto" w:fill="auto"/>
            <w:noWrap/>
            <w:vAlign w:val="center"/>
            <w:hideMark/>
          </w:tcPr>
          <w:p w14:paraId="5F23A540" w14:textId="305D98E7"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0,0</w:t>
            </w:r>
          </w:p>
        </w:tc>
        <w:tc>
          <w:tcPr>
            <w:tcW w:w="320" w:type="pct"/>
            <w:shd w:val="clear" w:color="auto" w:fill="auto"/>
            <w:noWrap/>
            <w:vAlign w:val="center"/>
            <w:hideMark/>
          </w:tcPr>
          <w:p w14:paraId="75876D66" w14:textId="7E98FBBE"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300,8</w:t>
            </w:r>
          </w:p>
        </w:tc>
        <w:tc>
          <w:tcPr>
            <w:tcW w:w="304" w:type="pct"/>
            <w:shd w:val="clear" w:color="auto" w:fill="auto"/>
            <w:noWrap/>
            <w:vAlign w:val="center"/>
            <w:hideMark/>
          </w:tcPr>
          <w:p w14:paraId="677CEA7F" w14:textId="3FC49128"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237,5</w:t>
            </w:r>
          </w:p>
        </w:tc>
        <w:tc>
          <w:tcPr>
            <w:tcW w:w="304" w:type="pct"/>
            <w:shd w:val="clear" w:color="auto" w:fill="auto"/>
            <w:noWrap/>
            <w:vAlign w:val="center"/>
            <w:hideMark/>
          </w:tcPr>
          <w:p w14:paraId="3E3D017F" w14:textId="1C4100DE"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195,5</w:t>
            </w:r>
          </w:p>
        </w:tc>
        <w:tc>
          <w:tcPr>
            <w:tcW w:w="405" w:type="pct"/>
            <w:shd w:val="clear" w:color="auto" w:fill="auto"/>
            <w:noWrap/>
            <w:vAlign w:val="center"/>
            <w:hideMark/>
          </w:tcPr>
          <w:p w14:paraId="456F4C8A" w14:textId="7BD6DBB0"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-173,0</w:t>
            </w:r>
          </w:p>
        </w:tc>
        <w:tc>
          <w:tcPr>
            <w:tcW w:w="557" w:type="pct"/>
            <w:shd w:val="clear" w:color="auto" w:fill="auto"/>
            <w:noWrap/>
            <w:vAlign w:val="center"/>
            <w:hideMark/>
          </w:tcPr>
          <w:p w14:paraId="59D81715" w14:textId="0F631C73"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0,0</w:t>
            </w:r>
          </w:p>
        </w:tc>
        <w:tc>
          <w:tcPr>
            <w:tcW w:w="558" w:type="pct"/>
            <w:shd w:val="clear" w:color="auto" w:fill="auto"/>
            <w:noWrap/>
            <w:vAlign w:val="center"/>
            <w:hideMark/>
          </w:tcPr>
          <w:p w14:paraId="51FA6F5F" w14:textId="0E9C33DF"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0,0</w:t>
            </w:r>
          </w:p>
        </w:tc>
        <w:tc>
          <w:tcPr>
            <w:tcW w:w="456" w:type="pct"/>
            <w:shd w:val="clear" w:color="auto" w:fill="auto"/>
            <w:noWrap/>
            <w:vAlign w:val="center"/>
            <w:hideMark/>
          </w:tcPr>
          <w:p w14:paraId="0F8F7B30" w14:textId="29354E61"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0,0</w:t>
            </w:r>
          </w:p>
        </w:tc>
        <w:tc>
          <w:tcPr>
            <w:tcW w:w="442" w:type="pct"/>
            <w:shd w:val="clear" w:color="auto" w:fill="auto"/>
            <w:noWrap/>
            <w:vAlign w:val="center"/>
            <w:hideMark/>
          </w:tcPr>
          <w:p w14:paraId="0E759497" w14:textId="6967A57E"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0,0</w:t>
            </w:r>
          </w:p>
        </w:tc>
      </w:tr>
      <w:tr w:rsidR="00FD294B" w:rsidRPr="009346E6" w14:paraId="238D2F45" w14:textId="77777777" w:rsidTr="00B271DD">
        <w:trPr>
          <w:trHeight w:val="468"/>
        </w:trPr>
        <w:tc>
          <w:tcPr>
            <w:tcW w:w="704" w:type="pct"/>
            <w:shd w:val="clear" w:color="auto" w:fill="auto"/>
            <w:vAlign w:val="center"/>
            <w:hideMark/>
          </w:tcPr>
          <w:p w14:paraId="4C692A9E" w14:textId="0EC9C743" w:rsidR="00FD294B" w:rsidRPr="00A50420" w:rsidRDefault="00FD294B" w:rsidP="00FD294B">
            <w:pPr>
              <w:spacing w:after="0" w:line="240" w:lineRule="auto"/>
              <w:rPr>
                <w:rFonts w:ascii="Montserrat Light" w:hAnsi="Montserrat Light" w:cs="Calibri"/>
                <w:color w:val="000000"/>
                <w:sz w:val="14"/>
                <w:szCs w:val="14"/>
              </w:rPr>
            </w:pPr>
            <w:r>
              <w:rPr>
                <w:rFonts w:ascii="Montserrat Light" w:hAnsi="Montserrat Light" w:cs="Calibri"/>
                <w:color w:val="000000"/>
                <w:sz w:val="12"/>
                <w:szCs w:val="12"/>
              </w:rPr>
              <w:t xml:space="preserve">TISSUS </w:t>
            </w:r>
            <w:proofErr w:type="gramStart"/>
            <w:r>
              <w:rPr>
                <w:rFonts w:ascii="Montserrat Light" w:hAnsi="Montserrat Light" w:cs="Calibri"/>
                <w:color w:val="000000"/>
                <w:sz w:val="12"/>
                <w:szCs w:val="12"/>
              </w:rPr>
              <w:t>SPECIAUX;</w:t>
            </w:r>
            <w:proofErr w:type="gramEnd"/>
            <w:r>
              <w:rPr>
                <w:rFonts w:ascii="Montserrat Light" w:hAnsi="Montserrat Light" w:cs="Calibri"/>
                <w:color w:val="000000"/>
                <w:sz w:val="12"/>
                <w:szCs w:val="12"/>
              </w:rPr>
              <w:t xml:space="preserve"> SURFACES TEXTILES TOUFFETEES; DENTELLES; TAPISSERIES;PASSEMENTERIES; BRODERIES</w:t>
            </w:r>
          </w:p>
        </w:tc>
        <w:tc>
          <w:tcPr>
            <w:tcW w:w="297" w:type="pct"/>
            <w:shd w:val="clear" w:color="auto" w:fill="auto"/>
            <w:noWrap/>
            <w:vAlign w:val="center"/>
            <w:hideMark/>
          </w:tcPr>
          <w:p w14:paraId="7994C0FE" w14:textId="5EC6D7C1"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3,4</w:t>
            </w:r>
          </w:p>
        </w:tc>
        <w:tc>
          <w:tcPr>
            <w:tcW w:w="325" w:type="pct"/>
            <w:shd w:val="clear" w:color="auto" w:fill="auto"/>
            <w:noWrap/>
            <w:vAlign w:val="center"/>
            <w:hideMark/>
          </w:tcPr>
          <w:p w14:paraId="5ABCC90E" w14:textId="4CF43C9F"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2,8</w:t>
            </w:r>
          </w:p>
        </w:tc>
        <w:tc>
          <w:tcPr>
            <w:tcW w:w="328" w:type="pct"/>
            <w:shd w:val="clear" w:color="auto" w:fill="auto"/>
            <w:noWrap/>
            <w:vAlign w:val="center"/>
            <w:hideMark/>
          </w:tcPr>
          <w:p w14:paraId="177A16CC" w14:textId="6AB50949"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0,1</w:t>
            </w:r>
          </w:p>
        </w:tc>
        <w:tc>
          <w:tcPr>
            <w:tcW w:w="320" w:type="pct"/>
            <w:shd w:val="clear" w:color="auto" w:fill="auto"/>
            <w:noWrap/>
            <w:vAlign w:val="center"/>
            <w:hideMark/>
          </w:tcPr>
          <w:p w14:paraId="41C95B7D" w14:textId="24EDE6C8"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232,4</w:t>
            </w:r>
          </w:p>
        </w:tc>
        <w:tc>
          <w:tcPr>
            <w:tcW w:w="304" w:type="pct"/>
            <w:shd w:val="clear" w:color="auto" w:fill="auto"/>
            <w:noWrap/>
            <w:vAlign w:val="center"/>
            <w:hideMark/>
          </w:tcPr>
          <w:p w14:paraId="64C799E8" w14:textId="0C9AA60B"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63,8</w:t>
            </w:r>
          </w:p>
        </w:tc>
        <w:tc>
          <w:tcPr>
            <w:tcW w:w="304" w:type="pct"/>
            <w:shd w:val="clear" w:color="auto" w:fill="auto"/>
            <w:noWrap/>
            <w:vAlign w:val="center"/>
            <w:hideMark/>
          </w:tcPr>
          <w:p w14:paraId="58684EC5" w14:textId="7AF330BB"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107,9</w:t>
            </w:r>
          </w:p>
        </w:tc>
        <w:tc>
          <w:tcPr>
            <w:tcW w:w="405" w:type="pct"/>
            <w:shd w:val="clear" w:color="auto" w:fill="auto"/>
            <w:noWrap/>
            <w:vAlign w:val="center"/>
            <w:hideMark/>
          </w:tcPr>
          <w:p w14:paraId="34A2AE37" w14:textId="73662CA6"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-95,4</w:t>
            </w:r>
          </w:p>
        </w:tc>
        <w:tc>
          <w:tcPr>
            <w:tcW w:w="557" w:type="pct"/>
            <w:shd w:val="clear" w:color="auto" w:fill="auto"/>
            <w:noWrap/>
            <w:vAlign w:val="center"/>
            <w:hideMark/>
          </w:tcPr>
          <w:p w14:paraId="600234DE" w14:textId="72EBAF03"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0,0</w:t>
            </w:r>
          </w:p>
        </w:tc>
        <w:tc>
          <w:tcPr>
            <w:tcW w:w="558" w:type="pct"/>
            <w:shd w:val="clear" w:color="auto" w:fill="auto"/>
            <w:noWrap/>
            <w:vAlign w:val="center"/>
            <w:hideMark/>
          </w:tcPr>
          <w:p w14:paraId="4FB30E07" w14:textId="369A879E"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0,0</w:t>
            </w:r>
          </w:p>
        </w:tc>
        <w:tc>
          <w:tcPr>
            <w:tcW w:w="456" w:type="pct"/>
            <w:shd w:val="clear" w:color="auto" w:fill="auto"/>
            <w:noWrap/>
            <w:vAlign w:val="center"/>
            <w:hideMark/>
          </w:tcPr>
          <w:p w14:paraId="232DF32B" w14:textId="0FA0B424"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0,0</w:t>
            </w:r>
          </w:p>
        </w:tc>
        <w:tc>
          <w:tcPr>
            <w:tcW w:w="442" w:type="pct"/>
            <w:shd w:val="clear" w:color="auto" w:fill="auto"/>
            <w:noWrap/>
            <w:vAlign w:val="center"/>
            <w:hideMark/>
          </w:tcPr>
          <w:p w14:paraId="34D67D2E" w14:textId="557E8EF5"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0,0</w:t>
            </w:r>
          </w:p>
        </w:tc>
      </w:tr>
      <w:tr w:rsidR="00FD294B" w:rsidRPr="009346E6" w14:paraId="162707D0" w14:textId="77777777" w:rsidTr="00B271DD">
        <w:trPr>
          <w:trHeight w:val="288"/>
        </w:trPr>
        <w:tc>
          <w:tcPr>
            <w:tcW w:w="704" w:type="pct"/>
            <w:shd w:val="clear" w:color="auto" w:fill="auto"/>
            <w:vAlign w:val="center"/>
            <w:hideMark/>
          </w:tcPr>
          <w:p w14:paraId="7A5B3092" w14:textId="59041B2A" w:rsidR="00FD294B" w:rsidRPr="00A50420" w:rsidRDefault="00FD294B" w:rsidP="00FD294B">
            <w:pPr>
              <w:spacing w:after="0" w:line="240" w:lineRule="auto"/>
              <w:rPr>
                <w:rFonts w:ascii="Montserrat Light" w:hAnsi="Montserrat Light" w:cs="Calibri"/>
                <w:color w:val="000000"/>
                <w:sz w:val="14"/>
                <w:szCs w:val="14"/>
              </w:rPr>
            </w:pPr>
            <w:r>
              <w:rPr>
                <w:rFonts w:ascii="Montserrat Light" w:hAnsi="Montserrat Light" w:cs="Calibri"/>
                <w:color w:val="000000"/>
                <w:sz w:val="12"/>
                <w:szCs w:val="12"/>
              </w:rPr>
              <w:t xml:space="preserve">TISSUS IMPREGNES, ENDUITS, RECOUVERTS OU </w:t>
            </w:r>
            <w:proofErr w:type="gramStart"/>
            <w:r>
              <w:rPr>
                <w:rFonts w:ascii="Montserrat Light" w:hAnsi="Montserrat Light" w:cs="Calibri"/>
                <w:color w:val="000000"/>
                <w:sz w:val="12"/>
                <w:szCs w:val="12"/>
              </w:rPr>
              <w:t>STRATIFIES;ARTICLES</w:t>
            </w:r>
            <w:proofErr w:type="gramEnd"/>
            <w:r>
              <w:rPr>
                <w:rFonts w:ascii="Montserrat Light" w:hAnsi="Montserrat Light" w:cs="Calibri"/>
                <w:color w:val="000000"/>
                <w:sz w:val="12"/>
                <w:szCs w:val="12"/>
              </w:rPr>
              <w:t xml:space="preserve"> TECHNIQUES EN MATIERES TEXTILES</w:t>
            </w:r>
          </w:p>
        </w:tc>
        <w:tc>
          <w:tcPr>
            <w:tcW w:w="297" w:type="pct"/>
            <w:shd w:val="clear" w:color="auto" w:fill="auto"/>
            <w:noWrap/>
            <w:vAlign w:val="center"/>
            <w:hideMark/>
          </w:tcPr>
          <w:p w14:paraId="17634E52" w14:textId="5CA7D25A"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2,8</w:t>
            </w:r>
          </w:p>
        </w:tc>
        <w:tc>
          <w:tcPr>
            <w:tcW w:w="325" w:type="pct"/>
            <w:shd w:val="clear" w:color="auto" w:fill="auto"/>
            <w:noWrap/>
            <w:vAlign w:val="center"/>
            <w:hideMark/>
          </w:tcPr>
          <w:p w14:paraId="57C06E3D" w14:textId="32A5DE07"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1,8</w:t>
            </w:r>
          </w:p>
        </w:tc>
        <w:tc>
          <w:tcPr>
            <w:tcW w:w="328" w:type="pct"/>
            <w:shd w:val="clear" w:color="auto" w:fill="auto"/>
            <w:noWrap/>
            <w:vAlign w:val="center"/>
            <w:hideMark/>
          </w:tcPr>
          <w:p w14:paraId="0C51FAD2" w14:textId="55E9D143"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0,8</w:t>
            </w:r>
          </w:p>
        </w:tc>
        <w:tc>
          <w:tcPr>
            <w:tcW w:w="320" w:type="pct"/>
            <w:shd w:val="clear" w:color="auto" w:fill="auto"/>
            <w:noWrap/>
            <w:vAlign w:val="center"/>
            <w:hideMark/>
          </w:tcPr>
          <w:p w14:paraId="401009E7" w14:textId="5C1B9800"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157,7</w:t>
            </w:r>
          </w:p>
        </w:tc>
        <w:tc>
          <w:tcPr>
            <w:tcW w:w="304" w:type="pct"/>
            <w:shd w:val="clear" w:color="auto" w:fill="auto"/>
            <w:noWrap/>
            <w:vAlign w:val="center"/>
            <w:hideMark/>
          </w:tcPr>
          <w:p w14:paraId="4258C4ED" w14:textId="7303D357"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256,7</w:t>
            </w:r>
          </w:p>
        </w:tc>
        <w:tc>
          <w:tcPr>
            <w:tcW w:w="304" w:type="pct"/>
            <w:shd w:val="clear" w:color="auto" w:fill="auto"/>
            <w:noWrap/>
            <w:vAlign w:val="center"/>
            <w:hideMark/>
          </w:tcPr>
          <w:p w14:paraId="6287820D" w14:textId="5C2F646E"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211,1</w:t>
            </w:r>
          </w:p>
        </w:tc>
        <w:tc>
          <w:tcPr>
            <w:tcW w:w="405" w:type="pct"/>
            <w:shd w:val="clear" w:color="auto" w:fill="auto"/>
            <w:noWrap/>
            <w:vAlign w:val="center"/>
            <w:hideMark/>
          </w:tcPr>
          <w:p w14:paraId="03951148" w14:textId="4D4C432C"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-186,0</w:t>
            </w:r>
          </w:p>
        </w:tc>
        <w:tc>
          <w:tcPr>
            <w:tcW w:w="557" w:type="pct"/>
            <w:shd w:val="clear" w:color="auto" w:fill="auto"/>
            <w:noWrap/>
            <w:vAlign w:val="center"/>
            <w:hideMark/>
          </w:tcPr>
          <w:p w14:paraId="08C4A17F" w14:textId="5206398B"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0,0</w:t>
            </w:r>
          </w:p>
        </w:tc>
        <w:tc>
          <w:tcPr>
            <w:tcW w:w="558" w:type="pct"/>
            <w:shd w:val="clear" w:color="auto" w:fill="auto"/>
            <w:noWrap/>
            <w:vAlign w:val="center"/>
            <w:hideMark/>
          </w:tcPr>
          <w:p w14:paraId="7A742A4C" w14:textId="7E8EA6FB"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0,0</w:t>
            </w:r>
          </w:p>
        </w:tc>
        <w:tc>
          <w:tcPr>
            <w:tcW w:w="456" w:type="pct"/>
            <w:shd w:val="clear" w:color="auto" w:fill="auto"/>
            <w:noWrap/>
            <w:vAlign w:val="center"/>
            <w:hideMark/>
          </w:tcPr>
          <w:p w14:paraId="5587A968" w14:textId="05C30484"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0,0</w:t>
            </w:r>
          </w:p>
        </w:tc>
        <w:tc>
          <w:tcPr>
            <w:tcW w:w="442" w:type="pct"/>
            <w:shd w:val="clear" w:color="auto" w:fill="auto"/>
            <w:noWrap/>
            <w:vAlign w:val="center"/>
            <w:hideMark/>
          </w:tcPr>
          <w:p w14:paraId="507AE81A" w14:textId="431BCDB2"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0,0</w:t>
            </w:r>
          </w:p>
        </w:tc>
      </w:tr>
      <w:tr w:rsidR="00FD294B" w:rsidRPr="009346E6" w14:paraId="272A404A" w14:textId="77777777" w:rsidTr="00B271DD">
        <w:trPr>
          <w:trHeight w:val="288"/>
        </w:trPr>
        <w:tc>
          <w:tcPr>
            <w:tcW w:w="704" w:type="pct"/>
            <w:shd w:val="clear" w:color="auto" w:fill="auto"/>
            <w:vAlign w:val="center"/>
            <w:hideMark/>
          </w:tcPr>
          <w:p w14:paraId="72636C49" w14:textId="7F9E3444" w:rsidR="00FD294B" w:rsidRPr="00A50420" w:rsidRDefault="00FD294B" w:rsidP="00FD294B">
            <w:pPr>
              <w:spacing w:after="0" w:line="240" w:lineRule="auto"/>
              <w:rPr>
                <w:rFonts w:ascii="Montserrat Light" w:hAnsi="Montserrat Light" w:cs="Calibri"/>
                <w:color w:val="000000"/>
                <w:sz w:val="14"/>
                <w:szCs w:val="14"/>
              </w:rPr>
            </w:pPr>
            <w:r>
              <w:rPr>
                <w:rFonts w:ascii="Montserrat Light" w:hAnsi="Montserrat Light" w:cs="Calibri"/>
                <w:color w:val="000000"/>
                <w:sz w:val="12"/>
                <w:szCs w:val="12"/>
              </w:rPr>
              <w:t>ETOFFES DE BONNETERIE</w:t>
            </w:r>
          </w:p>
        </w:tc>
        <w:tc>
          <w:tcPr>
            <w:tcW w:w="297" w:type="pct"/>
            <w:shd w:val="clear" w:color="auto" w:fill="auto"/>
            <w:noWrap/>
            <w:vAlign w:val="center"/>
            <w:hideMark/>
          </w:tcPr>
          <w:p w14:paraId="6B3E0F6C" w14:textId="2ECA0071"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0,7</w:t>
            </w:r>
          </w:p>
        </w:tc>
        <w:tc>
          <w:tcPr>
            <w:tcW w:w="325" w:type="pct"/>
            <w:shd w:val="clear" w:color="auto" w:fill="auto"/>
            <w:noWrap/>
            <w:vAlign w:val="center"/>
            <w:hideMark/>
          </w:tcPr>
          <w:p w14:paraId="46E29972" w14:textId="3D173DD9"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0,0</w:t>
            </w:r>
          </w:p>
        </w:tc>
        <w:tc>
          <w:tcPr>
            <w:tcW w:w="328" w:type="pct"/>
            <w:shd w:val="clear" w:color="auto" w:fill="auto"/>
            <w:noWrap/>
            <w:vAlign w:val="center"/>
            <w:hideMark/>
          </w:tcPr>
          <w:p w14:paraId="7E2583F3" w14:textId="591CE04F"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0,0</w:t>
            </w:r>
          </w:p>
        </w:tc>
        <w:tc>
          <w:tcPr>
            <w:tcW w:w="320" w:type="pct"/>
            <w:shd w:val="clear" w:color="auto" w:fill="auto"/>
            <w:noWrap/>
            <w:vAlign w:val="center"/>
            <w:hideMark/>
          </w:tcPr>
          <w:p w14:paraId="004403CF" w14:textId="09DD266D"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42,8</w:t>
            </w:r>
          </w:p>
        </w:tc>
        <w:tc>
          <w:tcPr>
            <w:tcW w:w="304" w:type="pct"/>
            <w:shd w:val="clear" w:color="auto" w:fill="auto"/>
            <w:noWrap/>
            <w:vAlign w:val="center"/>
            <w:hideMark/>
          </w:tcPr>
          <w:p w14:paraId="4C52B97F" w14:textId="1F699F2F"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33,5</w:t>
            </w:r>
          </w:p>
        </w:tc>
        <w:tc>
          <w:tcPr>
            <w:tcW w:w="304" w:type="pct"/>
            <w:shd w:val="clear" w:color="auto" w:fill="auto"/>
            <w:noWrap/>
            <w:vAlign w:val="center"/>
            <w:hideMark/>
          </w:tcPr>
          <w:p w14:paraId="1CA317CE" w14:textId="264E3ED3"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18,2</w:t>
            </w:r>
          </w:p>
        </w:tc>
        <w:tc>
          <w:tcPr>
            <w:tcW w:w="405" w:type="pct"/>
            <w:shd w:val="clear" w:color="auto" w:fill="auto"/>
            <w:noWrap/>
            <w:vAlign w:val="center"/>
            <w:hideMark/>
          </w:tcPr>
          <w:p w14:paraId="37D4F375" w14:textId="2C32461F"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-16,1</w:t>
            </w:r>
          </w:p>
        </w:tc>
        <w:tc>
          <w:tcPr>
            <w:tcW w:w="557" w:type="pct"/>
            <w:shd w:val="clear" w:color="auto" w:fill="auto"/>
            <w:noWrap/>
            <w:vAlign w:val="center"/>
            <w:hideMark/>
          </w:tcPr>
          <w:p w14:paraId="7F8C9D20" w14:textId="11A3F031"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0,0</w:t>
            </w:r>
          </w:p>
        </w:tc>
        <w:tc>
          <w:tcPr>
            <w:tcW w:w="558" w:type="pct"/>
            <w:shd w:val="clear" w:color="auto" w:fill="auto"/>
            <w:noWrap/>
            <w:vAlign w:val="center"/>
            <w:hideMark/>
          </w:tcPr>
          <w:p w14:paraId="5074DBB8" w14:textId="60867AD2"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0,0</w:t>
            </w:r>
          </w:p>
        </w:tc>
        <w:tc>
          <w:tcPr>
            <w:tcW w:w="456" w:type="pct"/>
            <w:shd w:val="clear" w:color="auto" w:fill="auto"/>
            <w:noWrap/>
            <w:vAlign w:val="center"/>
            <w:hideMark/>
          </w:tcPr>
          <w:p w14:paraId="2E1E0EDE" w14:textId="2849BD48"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0,0</w:t>
            </w:r>
          </w:p>
        </w:tc>
        <w:tc>
          <w:tcPr>
            <w:tcW w:w="442" w:type="pct"/>
            <w:shd w:val="clear" w:color="auto" w:fill="auto"/>
            <w:noWrap/>
            <w:vAlign w:val="center"/>
            <w:hideMark/>
          </w:tcPr>
          <w:p w14:paraId="522D1923" w14:textId="0517219D"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0,0</w:t>
            </w:r>
          </w:p>
        </w:tc>
      </w:tr>
      <w:tr w:rsidR="00FD294B" w:rsidRPr="009346E6" w14:paraId="6920879C" w14:textId="77777777" w:rsidTr="00B271DD">
        <w:trPr>
          <w:trHeight w:val="312"/>
        </w:trPr>
        <w:tc>
          <w:tcPr>
            <w:tcW w:w="704" w:type="pct"/>
            <w:shd w:val="clear" w:color="auto" w:fill="auto"/>
            <w:vAlign w:val="center"/>
            <w:hideMark/>
          </w:tcPr>
          <w:p w14:paraId="1AF111EE" w14:textId="08E17479" w:rsidR="00FD294B" w:rsidRPr="00A50420" w:rsidRDefault="00FD294B" w:rsidP="00FD294B">
            <w:pPr>
              <w:spacing w:after="0" w:line="240" w:lineRule="auto"/>
              <w:rPr>
                <w:rFonts w:ascii="Montserrat Light" w:hAnsi="Montserrat Light" w:cs="Calibri"/>
                <w:color w:val="000000"/>
                <w:sz w:val="14"/>
                <w:szCs w:val="14"/>
              </w:rPr>
            </w:pPr>
            <w:r>
              <w:rPr>
                <w:rFonts w:ascii="Montserrat Light" w:hAnsi="Montserrat Light" w:cs="Calibri"/>
                <w:color w:val="000000"/>
                <w:sz w:val="12"/>
                <w:szCs w:val="12"/>
              </w:rPr>
              <w:t>VETEMENTS ET ACCESSOIRES DU VETEMENT, EN BONNETERIE</w:t>
            </w:r>
          </w:p>
        </w:tc>
        <w:tc>
          <w:tcPr>
            <w:tcW w:w="297" w:type="pct"/>
            <w:shd w:val="clear" w:color="auto" w:fill="auto"/>
            <w:noWrap/>
            <w:vAlign w:val="center"/>
            <w:hideMark/>
          </w:tcPr>
          <w:p w14:paraId="2D499009" w14:textId="016B9F6E"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75,5</w:t>
            </w:r>
          </w:p>
        </w:tc>
        <w:tc>
          <w:tcPr>
            <w:tcW w:w="325" w:type="pct"/>
            <w:shd w:val="clear" w:color="auto" w:fill="auto"/>
            <w:noWrap/>
            <w:vAlign w:val="center"/>
            <w:hideMark/>
          </w:tcPr>
          <w:p w14:paraId="7A276210" w14:textId="7CCE01C5"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21,9</w:t>
            </w:r>
          </w:p>
        </w:tc>
        <w:tc>
          <w:tcPr>
            <w:tcW w:w="328" w:type="pct"/>
            <w:shd w:val="clear" w:color="auto" w:fill="auto"/>
            <w:noWrap/>
            <w:vAlign w:val="center"/>
            <w:hideMark/>
          </w:tcPr>
          <w:p w14:paraId="53E9F3E0" w14:textId="1DA3F81B"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63,9</w:t>
            </w:r>
          </w:p>
        </w:tc>
        <w:tc>
          <w:tcPr>
            <w:tcW w:w="320" w:type="pct"/>
            <w:shd w:val="clear" w:color="auto" w:fill="auto"/>
            <w:noWrap/>
            <w:vAlign w:val="center"/>
            <w:hideMark/>
          </w:tcPr>
          <w:p w14:paraId="513DC026" w14:textId="4BB296C8"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984,9</w:t>
            </w:r>
          </w:p>
        </w:tc>
        <w:tc>
          <w:tcPr>
            <w:tcW w:w="304" w:type="pct"/>
            <w:shd w:val="clear" w:color="auto" w:fill="auto"/>
            <w:noWrap/>
            <w:vAlign w:val="center"/>
            <w:hideMark/>
          </w:tcPr>
          <w:p w14:paraId="49016199" w14:textId="074B8440"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1 277,9</w:t>
            </w:r>
          </w:p>
        </w:tc>
        <w:tc>
          <w:tcPr>
            <w:tcW w:w="304" w:type="pct"/>
            <w:shd w:val="clear" w:color="auto" w:fill="auto"/>
            <w:noWrap/>
            <w:vAlign w:val="center"/>
            <w:hideMark/>
          </w:tcPr>
          <w:p w14:paraId="550A04B8" w14:textId="3A1B7ECD"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659,6</w:t>
            </w:r>
          </w:p>
        </w:tc>
        <w:tc>
          <w:tcPr>
            <w:tcW w:w="405" w:type="pct"/>
            <w:shd w:val="clear" w:color="auto" w:fill="auto"/>
            <w:noWrap/>
            <w:vAlign w:val="center"/>
            <w:hideMark/>
          </w:tcPr>
          <w:p w14:paraId="7C63F463" w14:textId="5D68DB6D"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-519,9</w:t>
            </w:r>
          </w:p>
        </w:tc>
        <w:tc>
          <w:tcPr>
            <w:tcW w:w="557" w:type="pct"/>
            <w:shd w:val="clear" w:color="auto" w:fill="auto"/>
            <w:noWrap/>
            <w:vAlign w:val="center"/>
            <w:hideMark/>
          </w:tcPr>
          <w:p w14:paraId="21A3693C" w14:textId="70B754B8"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0,0</w:t>
            </w:r>
          </w:p>
        </w:tc>
        <w:tc>
          <w:tcPr>
            <w:tcW w:w="558" w:type="pct"/>
            <w:shd w:val="clear" w:color="auto" w:fill="auto"/>
            <w:noWrap/>
            <w:vAlign w:val="center"/>
            <w:hideMark/>
          </w:tcPr>
          <w:p w14:paraId="1508F299" w14:textId="7FAAA61C"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0,0</w:t>
            </w:r>
          </w:p>
        </w:tc>
        <w:tc>
          <w:tcPr>
            <w:tcW w:w="456" w:type="pct"/>
            <w:shd w:val="clear" w:color="auto" w:fill="auto"/>
            <w:noWrap/>
            <w:vAlign w:val="center"/>
            <w:hideMark/>
          </w:tcPr>
          <w:p w14:paraId="134F9C38" w14:textId="0EBE7251"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0,0</w:t>
            </w:r>
          </w:p>
        </w:tc>
        <w:tc>
          <w:tcPr>
            <w:tcW w:w="442" w:type="pct"/>
            <w:shd w:val="clear" w:color="auto" w:fill="auto"/>
            <w:noWrap/>
            <w:vAlign w:val="center"/>
            <w:hideMark/>
          </w:tcPr>
          <w:p w14:paraId="7028D281" w14:textId="5E62D2D2"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0,0</w:t>
            </w:r>
          </w:p>
        </w:tc>
      </w:tr>
      <w:tr w:rsidR="00FD294B" w:rsidRPr="009346E6" w14:paraId="7A557CF0" w14:textId="77777777" w:rsidTr="00B271DD">
        <w:trPr>
          <w:trHeight w:val="288"/>
        </w:trPr>
        <w:tc>
          <w:tcPr>
            <w:tcW w:w="704" w:type="pct"/>
            <w:shd w:val="clear" w:color="auto" w:fill="auto"/>
            <w:vAlign w:val="center"/>
            <w:hideMark/>
          </w:tcPr>
          <w:p w14:paraId="1FFF697B" w14:textId="50D8230B" w:rsidR="00FD294B" w:rsidRPr="00A50420" w:rsidRDefault="00FD294B" w:rsidP="00FD294B">
            <w:pPr>
              <w:spacing w:after="0" w:line="240" w:lineRule="auto"/>
              <w:rPr>
                <w:rFonts w:ascii="Montserrat Light" w:hAnsi="Montserrat Light" w:cs="Calibri"/>
                <w:color w:val="000000"/>
                <w:sz w:val="14"/>
                <w:szCs w:val="14"/>
              </w:rPr>
            </w:pPr>
            <w:r>
              <w:rPr>
                <w:rFonts w:ascii="Montserrat Light" w:hAnsi="Montserrat Light" w:cs="Calibri"/>
                <w:color w:val="000000"/>
                <w:sz w:val="12"/>
                <w:szCs w:val="12"/>
              </w:rPr>
              <w:t>VETEMENTS ET ACCESSOIRES DU VETEMENT, AUTRES QU'EN BONNETERIE</w:t>
            </w:r>
          </w:p>
        </w:tc>
        <w:tc>
          <w:tcPr>
            <w:tcW w:w="297" w:type="pct"/>
            <w:shd w:val="clear" w:color="auto" w:fill="auto"/>
            <w:noWrap/>
            <w:vAlign w:val="center"/>
            <w:hideMark/>
          </w:tcPr>
          <w:p w14:paraId="247E4630" w14:textId="3E6B2633"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108,5</w:t>
            </w:r>
          </w:p>
        </w:tc>
        <w:tc>
          <w:tcPr>
            <w:tcW w:w="325" w:type="pct"/>
            <w:shd w:val="clear" w:color="auto" w:fill="auto"/>
            <w:noWrap/>
            <w:vAlign w:val="center"/>
            <w:hideMark/>
          </w:tcPr>
          <w:p w14:paraId="1B576340" w14:textId="7338E646"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264,3</w:t>
            </w:r>
          </w:p>
        </w:tc>
        <w:tc>
          <w:tcPr>
            <w:tcW w:w="328" w:type="pct"/>
            <w:shd w:val="clear" w:color="auto" w:fill="auto"/>
            <w:noWrap/>
            <w:vAlign w:val="center"/>
            <w:hideMark/>
          </w:tcPr>
          <w:p w14:paraId="0287507E" w14:textId="02E135BD"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88,5</w:t>
            </w:r>
          </w:p>
        </w:tc>
        <w:tc>
          <w:tcPr>
            <w:tcW w:w="320" w:type="pct"/>
            <w:shd w:val="clear" w:color="auto" w:fill="auto"/>
            <w:noWrap/>
            <w:vAlign w:val="center"/>
            <w:hideMark/>
          </w:tcPr>
          <w:p w14:paraId="1C2794C4" w14:textId="20528C97"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745,1</w:t>
            </w:r>
          </w:p>
        </w:tc>
        <w:tc>
          <w:tcPr>
            <w:tcW w:w="304" w:type="pct"/>
            <w:shd w:val="clear" w:color="auto" w:fill="auto"/>
            <w:noWrap/>
            <w:vAlign w:val="center"/>
            <w:hideMark/>
          </w:tcPr>
          <w:p w14:paraId="3582F660" w14:textId="009AC49E"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565,3</w:t>
            </w:r>
          </w:p>
        </w:tc>
        <w:tc>
          <w:tcPr>
            <w:tcW w:w="304" w:type="pct"/>
            <w:shd w:val="clear" w:color="auto" w:fill="auto"/>
            <w:noWrap/>
            <w:vAlign w:val="center"/>
            <w:hideMark/>
          </w:tcPr>
          <w:p w14:paraId="7C32A32D" w14:textId="5513F01A"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631,4</w:t>
            </w:r>
          </w:p>
        </w:tc>
        <w:tc>
          <w:tcPr>
            <w:tcW w:w="405" w:type="pct"/>
            <w:shd w:val="clear" w:color="auto" w:fill="auto"/>
            <w:noWrap/>
            <w:vAlign w:val="center"/>
            <w:hideMark/>
          </w:tcPr>
          <w:p w14:paraId="3DAB018A" w14:textId="00420200"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-470,3</w:t>
            </w:r>
          </w:p>
        </w:tc>
        <w:tc>
          <w:tcPr>
            <w:tcW w:w="557" w:type="pct"/>
            <w:shd w:val="clear" w:color="auto" w:fill="auto"/>
            <w:noWrap/>
            <w:vAlign w:val="center"/>
            <w:hideMark/>
          </w:tcPr>
          <w:p w14:paraId="6466DF46" w14:textId="3C73CBD3"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0,0</w:t>
            </w:r>
          </w:p>
        </w:tc>
        <w:tc>
          <w:tcPr>
            <w:tcW w:w="558" w:type="pct"/>
            <w:shd w:val="clear" w:color="auto" w:fill="auto"/>
            <w:noWrap/>
            <w:vAlign w:val="center"/>
            <w:hideMark/>
          </w:tcPr>
          <w:p w14:paraId="59907FF5" w14:textId="7CCF6F38"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0,0</w:t>
            </w:r>
          </w:p>
        </w:tc>
        <w:tc>
          <w:tcPr>
            <w:tcW w:w="456" w:type="pct"/>
            <w:shd w:val="clear" w:color="auto" w:fill="auto"/>
            <w:noWrap/>
            <w:vAlign w:val="center"/>
            <w:hideMark/>
          </w:tcPr>
          <w:p w14:paraId="1789B9B1" w14:textId="1173DFEC"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0,0</w:t>
            </w:r>
          </w:p>
        </w:tc>
        <w:tc>
          <w:tcPr>
            <w:tcW w:w="442" w:type="pct"/>
            <w:shd w:val="clear" w:color="auto" w:fill="auto"/>
            <w:noWrap/>
            <w:vAlign w:val="center"/>
            <w:hideMark/>
          </w:tcPr>
          <w:p w14:paraId="19A56D0E" w14:textId="40C7B51B"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0,0</w:t>
            </w:r>
          </w:p>
        </w:tc>
      </w:tr>
      <w:tr w:rsidR="00FD294B" w:rsidRPr="009346E6" w14:paraId="4C46B0BE" w14:textId="77777777" w:rsidTr="00B271DD">
        <w:trPr>
          <w:trHeight w:val="312"/>
        </w:trPr>
        <w:tc>
          <w:tcPr>
            <w:tcW w:w="704" w:type="pct"/>
            <w:shd w:val="clear" w:color="auto" w:fill="auto"/>
            <w:vAlign w:val="center"/>
            <w:hideMark/>
          </w:tcPr>
          <w:p w14:paraId="3CA6EEA3" w14:textId="4A226692" w:rsidR="00FD294B" w:rsidRPr="00A50420" w:rsidRDefault="00FD294B" w:rsidP="00FD294B">
            <w:pPr>
              <w:spacing w:after="0" w:line="240" w:lineRule="auto"/>
              <w:rPr>
                <w:rFonts w:ascii="Montserrat Light" w:hAnsi="Montserrat Light" w:cs="Calibri"/>
                <w:color w:val="000000"/>
                <w:sz w:val="14"/>
                <w:szCs w:val="14"/>
              </w:rPr>
            </w:pPr>
            <w:r>
              <w:rPr>
                <w:rFonts w:ascii="Montserrat Light" w:hAnsi="Montserrat Light" w:cs="Calibri"/>
                <w:color w:val="000000"/>
                <w:sz w:val="12"/>
                <w:szCs w:val="12"/>
              </w:rPr>
              <w:lastRenderedPageBreak/>
              <w:t xml:space="preserve">AUTRES ARTICLES TEXTILES </w:t>
            </w:r>
            <w:proofErr w:type="gramStart"/>
            <w:r>
              <w:rPr>
                <w:rFonts w:ascii="Montserrat Light" w:hAnsi="Montserrat Light" w:cs="Calibri"/>
                <w:color w:val="000000"/>
                <w:sz w:val="12"/>
                <w:szCs w:val="12"/>
              </w:rPr>
              <w:t>CONFECTIONNES;</w:t>
            </w:r>
            <w:proofErr w:type="gramEnd"/>
            <w:r>
              <w:rPr>
                <w:rFonts w:ascii="Montserrat Light" w:hAnsi="Montserrat Light" w:cs="Calibri"/>
                <w:color w:val="000000"/>
                <w:sz w:val="12"/>
                <w:szCs w:val="12"/>
              </w:rPr>
              <w:t xml:space="preserve"> ASSORTIMENTS; FRIPERIE ET CHIFFONS</w:t>
            </w:r>
          </w:p>
        </w:tc>
        <w:tc>
          <w:tcPr>
            <w:tcW w:w="297" w:type="pct"/>
            <w:shd w:val="clear" w:color="auto" w:fill="auto"/>
            <w:noWrap/>
            <w:vAlign w:val="center"/>
            <w:hideMark/>
          </w:tcPr>
          <w:p w14:paraId="6B1DA8F9" w14:textId="55673280"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103,2</w:t>
            </w:r>
          </w:p>
        </w:tc>
        <w:tc>
          <w:tcPr>
            <w:tcW w:w="325" w:type="pct"/>
            <w:shd w:val="clear" w:color="auto" w:fill="auto"/>
            <w:noWrap/>
            <w:vAlign w:val="center"/>
            <w:hideMark/>
          </w:tcPr>
          <w:p w14:paraId="6BE8366A" w14:textId="44ABD075"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154,3</w:t>
            </w:r>
          </w:p>
        </w:tc>
        <w:tc>
          <w:tcPr>
            <w:tcW w:w="328" w:type="pct"/>
            <w:shd w:val="clear" w:color="auto" w:fill="auto"/>
            <w:noWrap/>
            <w:vAlign w:val="center"/>
            <w:hideMark/>
          </w:tcPr>
          <w:p w14:paraId="467C7851" w14:textId="69657FD0"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251,2</w:t>
            </w:r>
          </w:p>
        </w:tc>
        <w:tc>
          <w:tcPr>
            <w:tcW w:w="320" w:type="pct"/>
            <w:shd w:val="clear" w:color="auto" w:fill="auto"/>
            <w:noWrap/>
            <w:vAlign w:val="center"/>
            <w:hideMark/>
          </w:tcPr>
          <w:p w14:paraId="3020A65A" w14:textId="7795D7AF"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11 529,1</w:t>
            </w:r>
          </w:p>
        </w:tc>
        <w:tc>
          <w:tcPr>
            <w:tcW w:w="304" w:type="pct"/>
            <w:shd w:val="clear" w:color="auto" w:fill="auto"/>
            <w:noWrap/>
            <w:vAlign w:val="center"/>
            <w:hideMark/>
          </w:tcPr>
          <w:p w14:paraId="6F9A85E3" w14:textId="37FC2B25"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20 221,3</w:t>
            </w:r>
          </w:p>
        </w:tc>
        <w:tc>
          <w:tcPr>
            <w:tcW w:w="304" w:type="pct"/>
            <w:shd w:val="clear" w:color="auto" w:fill="auto"/>
            <w:noWrap/>
            <w:vAlign w:val="center"/>
            <w:hideMark/>
          </w:tcPr>
          <w:p w14:paraId="160F4257" w14:textId="600E4082"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23 461,1</w:t>
            </w:r>
          </w:p>
        </w:tc>
        <w:tc>
          <w:tcPr>
            <w:tcW w:w="405" w:type="pct"/>
            <w:shd w:val="clear" w:color="auto" w:fill="auto"/>
            <w:noWrap/>
            <w:vAlign w:val="center"/>
            <w:hideMark/>
          </w:tcPr>
          <w:p w14:paraId="6270B43B" w14:textId="77B926D9"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-20 511,9</w:t>
            </w:r>
          </w:p>
        </w:tc>
        <w:tc>
          <w:tcPr>
            <w:tcW w:w="557" w:type="pct"/>
            <w:shd w:val="clear" w:color="auto" w:fill="auto"/>
            <w:noWrap/>
            <w:vAlign w:val="center"/>
            <w:hideMark/>
          </w:tcPr>
          <w:p w14:paraId="18BF3738" w14:textId="44BD14E1"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0,0</w:t>
            </w:r>
          </w:p>
        </w:tc>
        <w:tc>
          <w:tcPr>
            <w:tcW w:w="558" w:type="pct"/>
            <w:shd w:val="clear" w:color="auto" w:fill="auto"/>
            <w:noWrap/>
            <w:vAlign w:val="center"/>
            <w:hideMark/>
          </w:tcPr>
          <w:p w14:paraId="7AB61583" w14:textId="62397003"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0,2</w:t>
            </w:r>
          </w:p>
        </w:tc>
        <w:tc>
          <w:tcPr>
            <w:tcW w:w="456" w:type="pct"/>
            <w:shd w:val="clear" w:color="auto" w:fill="auto"/>
            <w:noWrap/>
            <w:vAlign w:val="center"/>
            <w:hideMark/>
          </w:tcPr>
          <w:p w14:paraId="36644F4E" w14:textId="0112D13F"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0,1</w:t>
            </w:r>
          </w:p>
        </w:tc>
        <w:tc>
          <w:tcPr>
            <w:tcW w:w="442" w:type="pct"/>
            <w:shd w:val="clear" w:color="auto" w:fill="auto"/>
            <w:noWrap/>
            <w:vAlign w:val="center"/>
            <w:hideMark/>
          </w:tcPr>
          <w:p w14:paraId="414341F8" w14:textId="666B9023"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1,4</w:t>
            </w:r>
          </w:p>
        </w:tc>
      </w:tr>
      <w:tr w:rsidR="00FD294B" w:rsidRPr="009346E6" w14:paraId="37E4E30D" w14:textId="77777777" w:rsidTr="00B271DD">
        <w:trPr>
          <w:trHeight w:val="468"/>
        </w:trPr>
        <w:tc>
          <w:tcPr>
            <w:tcW w:w="704" w:type="pct"/>
            <w:shd w:val="clear" w:color="auto" w:fill="auto"/>
            <w:vAlign w:val="center"/>
            <w:hideMark/>
          </w:tcPr>
          <w:p w14:paraId="4EF74735" w14:textId="67F6F3FE" w:rsidR="00FD294B" w:rsidRPr="00A50420" w:rsidRDefault="00FD294B" w:rsidP="00FD294B">
            <w:pPr>
              <w:spacing w:after="0" w:line="240" w:lineRule="auto"/>
              <w:rPr>
                <w:rFonts w:ascii="Montserrat Light" w:hAnsi="Montserrat Light" w:cs="Calibri"/>
                <w:color w:val="000000"/>
                <w:sz w:val="14"/>
                <w:szCs w:val="14"/>
              </w:rPr>
            </w:pPr>
            <w:r>
              <w:rPr>
                <w:rFonts w:ascii="Montserrat Light" w:hAnsi="Montserrat Light" w:cs="Calibri"/>
                <w:color w:val="000000"/>
                <w:sz w:val="12"/>
                <w:szCs w:val="12"/>
              </w:rPr>
              <w:t>CHAUSSURES, GUETRES ET ARTICLES ANALOGUES ; PARTIES DE CES OBJETS</w:t>
            </w:r>
          </w:p>
        </w:tc>
        <w:tc>
          <w:tcPr>
            <w:tcW w:w="297" w:type="pct"/>
            <w:shd w:val="clear" w:color="auto" w:fill="auto"/>
            <w:noWrap/>
            <w:vAlign w:val="center"/>
            <w:hideMark/>
          </w:tcPr>
          <w:p w14:paraId="7F73A274" w14:textId="4CD6DD57"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50,2</w:t>
            </w:r>
          </w:p>
        </w:tc>
        <w:tc>
          <w:tcPr>
            <w:tcW w:w="325" w:type="pct"/>
            <w:shd w:val="clear" w:color="auto" w:fill="auto"/>
            <w:noWrap/>
            <w:vAlign w:val="center"/>
            <w:hideMark/>
          </w:tcPr>
          <w:p w14:paraId="122C330E" w14:textId="26F981B9"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17,4</w:t>
            </w:r>
          </w:p>
        </w:tc>
        <w:tc>
          <w:tcPr>
            <w:tcW w:w="328" w:type="pct"/>
            <w:shd w:val="clear" w:color="auto" w:fill="auto"/>
            <w:noWrap/>
            <w:vAlign w:val="center"/>
            <w:hideMark/>
          </w:tcPr>
          <w:p w14:paraId="44AF5DC1" w14:textId="0793FE25"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16,3</w:t>
            </w:r>
          </w:p>
        </w:tc>
        <w:tc>
          <w:tcPr>
            <w:tcW w:w="320" w:type="pct"/>
            <w:shd w:val="clear" w:color="auto" w:fill="auto"/>
            <w:noWrap/>
            <w:vAlign w:val="center"/>
            <w:hideMark/>
          </w:tcPr>
          <w:p w14:paraId="16AC7B66" w14:textId="5D724067"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2 369,0</w:t>
            </w:r>
          </w:p>
        </w:tc>
        <w:tc>
          <w:tcPr>
            <w:tcW w:w="304" w:type="pct"/>
            <w:shd w:val="clear" w:color="auto" w:fill="auto"/>
            <w:noWrap/>
            <w:vAlign w:val="center"/>
            <w:hideMark/>
          </w:tcPr>
          <w:p w14:paraId="7206BA10" w14:textId="23A546EC"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2 104,3</w:t>
            </w:r>
          </w:p>
        </w:tc>
        <w:tc>
          <w:tcPr>
            <w:tcW w:w="304" w:type="pct"/>
            <w:shd w:val="clear" w:color="auto" w:fill="auto"/>
            <w:noWrap/>
            <w:vAlign w:val="center"/>
            <w:hideMark/>
          </w:tcPr>
          <w:p w14:paraId="071CF8FE" w14:textId="599FE1FF"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3 445,4</w:t>
            </w:r>
          </w:p>
        </w:tc>
        <w:tc>
          <w:tcPr>
            <w:tcW w:w="405" w:type="pct"/>
            <w:shd w:val="clear" w:color="auto" w:fill="auto"/>
            <w:noWrap/>
            <w:vAlign w:val="center"/>
            <w:hideMark/>
          </w:tcPr>
          <w:p w14:paraId="7D88E171" w14:textId="5B96061D"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-3 032,9</w:t>
            </w:r>
          </w:p>
        </w:tc>
        <w:tc>
          <w:tcPr>
            <w:tcW w:w="557" w:type="pct"/>
            <w:shd w:val="clear" w:color="auto" w:fill="auto"/>
            <w:noWrap/>
            <w:vAlign w:val="center"/>
            <w:hideMark/>
          </w:tcPr>
          <w:p w14:paraId="073D9C99" w14:textId="27184558"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0,0</w:t>
            </w:r>
          </w:p>
        </w:tc>
        <w:tc>
          <w:tcPr>
            <w:tcW w:w="558" w:type="pct"/>
            <w:shd w:val="clear" w:color="auto" w:fill="auto"/>
            <w:noWrap/>
            <w:vAlign w:val="center"/>
            <w:hideMark/>
          </w:tcPr>
          <w:p w14:paraId="61AD4676" w14:textId="67B1777C"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0,1</w:t>
            </w:r>
          </w:p>
        </w:tc>
        <w:tc>
          <w:tcPr>
            <w:tcW w:w="456" w:type="pct"/>
            <w:shd w:val="clear" w:color="auto" w:fill="auto"/>
            <w:noWrap/>
            <w:vAlign w:val="center"/>
            <w:hideMark/>
          </w:tcPr>
          <w:p w14:paraId="4F751580" w14:textId="58DA12BB"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0,0</w:t>
            </w:r>
          </w:p>
        </w:tc>
        <w:tc>
          <w:tcPr>
            <w:tcW w:w="442" w:type="pct"/>
            <w:shd w:val="clear" w:color="auto" w:fill="auto"/>
            <w:noWrap/>
            <w:vAlign w:val="center"/>
            <w:hideMark/>
          </w:tcPr>
          <w:p w14:paraId="59C6BA46" w14:textId="3AA84237"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0,2</w:t>
            </w:r>
          </w:p>
        </w:tc>
      </w:tr>
      <w:tr w:rsidR="00FD294B" w:rsidRPr="009346E6" w14:paraId="18880795" w14:textId="77777777" w:rsidTr="00B271DD">
        <w:trPr>
          <w:trHeight w:val="468"/>
        </w:trPr>
        <w:tc>
          <w:tcPr>
            <w:tcW w:w="704" w:type="pct"/>
            <w:shd w:val="clear" w:color="auto" w:fill="auto"/>
            <w:vAlign w:val="center"/>
            <w:hideMark/>
          </w:tcPr>
          <w:p w14:paraId="62E73878" w14:textId="1629ED14" w:rsidR="00FD294B" w:rsidRPr="00A50420" w:rsidRDefault="00FD294B" w:rsidP="00FD294B">
            <w:pPr>
              <w:spacing w:after="0" w:line="240" w:lineRule="auto"/>
              <w:rPr>
                <w:rFonts w:ascii="Montserrat Light" w:hAnsi="Montserrat Light" w:cs="Calibri"/>
                <w:color w:val="000000"/>
                <w:sz w:val="14"/>
                <w:szCs w:val="14"/>
              </w:rPr>
            </w:pPr>
            <w:r>
              <w:rPr>
                <w:rFonts w:ascii="Montserrat Light" w:hAnsi="Montserrat Light" w:cs="Calibri"/>
                <w:color w:val="000000"/>
                <w:sz w:val="12"/>
                <w:szCs w:val="12"/>
              </w:rPr>
              <w:t>COIFFURES ET PARTIES DE COIFFURES</w:t>
            </w:r>
          </w:p>
        </w:tc>
        <w:tc>
          <w:tcPr>
            <w:tcW w:w="297" w:type="pct"/>
            <w:shd w:val="clear" w:color="auto" w:fill="auto"/>
            <w:noWrap/>
            <w:vAlign w:val="center"/>
            <w:hideMark/>
          </w:tcPr>
          <w:p w14:paraId="5B6E5020" w14:textId="743B1207"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1,4</w:t>
            </w:r>
          </w:p>
        </w:tc>
        <w:tc>
          <w:tcPr>
            <w:tcW w:w="325" w:type="pct"/>
            <w:shd w:val="clear" w:color="auto" w:fill="auto"/>
            <w:noWrap/>
            <w:vAlign w:val="center"/>
            <w:hideMark/>
          </w:tcPr>
          <w:p w14:paraId="3204B11F" w14:textId="4DDCFB6B"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0,0</w:t>
            </w:r>
          </w:p>
        </w:tc>
        <w:tc>
          <w:tcPr>
            <w:tcW w:w="328" w:type="pct"/>
            <w:shd w:val="clear" w:color="auto" w:fill="auto"/>
            <w:noWrap/>
            <w:vAlign w:val="center"/>
            <w:hideMark/>
          </w:tcPr>
          <w:p w14:paraId="790BAF66" w14:textId="4A0DEFC8"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0,4</w:t>
            </w:r>
          </w:p>
        </w:tc>
        <w:tc>
          <w:tcPr>
            <w:tcW w:w="320" w:type="pct"/>
            <w:shd w:val="clear" w:color="auto" w:fill="auto"/>
            <w:noWrap/>
            <w:vAlign w:val="center"/>
            <w:hideMark/>
          </w:tcPr>
          <w:p w14:paraId="5054E4A6" w14:textId="14ED22EC"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202,8</w:t>
            </w:r>
          </w:p>
        </w:tc>
        <w:tc>
          <w:tcPr>
            <w:tcW w:w="304" w:type="pct"/>
            <w:shd w:val="clear" w:color="auto" w:fill="auto"/>
            <w:noWrap/>
            <w:vAlign w:val="center"/>
            <w:hideMark/>
          </w:tcPr>
          <w:p w14:paraId="63D4933D" w14:textId="7EDBCB72"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424,1</w:t>
            </w:r>
          </w:p>
        </w:tc>
        <w:tc>
          <w:tcPr>
            <w:tcW w:w="304" w:type="pct"/>
            <w:shd w:val="clear" w:color="auto" w:fill="auto"/>
            <w:noWrap/>
            <w:vAlign w:val="center"/>
            <w:hideMark/>
          </w:tcPr>
          <w:p w14:paraId="6D216A51" w14:textId="40D260DF"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470,7</w:t>
            </w:r>
          </w:p>
        </w:tc>
        <w:tc>
          <w:tcPr>
            <w:tcW w:w="405" w:type="pct"/>
            <w:shd w:val="clear" w:color="auto" w:fill="auto"/>
            <w:noWrap/>
            <w:vAlign w:val="center"/>
            <w:hideMark/>
          </w:tcPr>
          <w:p w14:paraId="35F8997E" w14:textId="30102622"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-416,1</w:t>
            </w:r>
          </w:p>
        </w:tc>
        <w:tc>
          <w:tcPr>
            <w:tcW w:w="557" w:type="pct"/>
            <w:shd w:val="clear" w:color="auto" w:fill="auto"/>
            <w:noWrap/>
            <w:vAlign w:val="center"/>
            <w:hideMark/>
          </w:tcPr>
          <w:p w14:paraId="1D253830" w14:textId="1DAB44B1"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0,0</w:t>
            </w:r>
          </w:p>
        </w:tc>
        <w:tc>
          <w:tcPr>
            <w:tcW w:w="558" w:type="pct"/>
            <w:shd w:val="clear" w:color="auto" w:fill="auto"/>
            <w:noWrap/>
            <w:vAlign w:val="center"/>
            <w:hideMark/>
          </w:tcPr>
          <w:p w14:paraId="37E952DE" w14:textId="43A3BBEE"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0,0</w:t>
            </w:r>
          </w:p>
        </w:tc>
        <w:tc>
          <w:tcPr>
            <w:tcW w:w="456" w:type="pct"/>
            <w:shd w:val="clear" w:color="auto" w:fill="auto"/>
            <w:noWrap/>
            <w:vAlign w:val="center"/>
            <w:hideMark/>
          </w:tcPr>
          <w:p w14:paraId="0D1CE8CA" w14:textId="31AADA1C"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0,0</w:t>
            </w:r>
          </w:p>
        </w:tc>
        <w:tc>
          <w:tcPr>
            <w:tcW w:w="442" w:type="pct"/>
            <w:shd w:val="clear" w:color="auto" w:fill="auto"/>
            <w:noWrap/>
            <w:vAlign w:val="center"/>
            <w:hideMark/>
          </w:tcPr>
          <w:p w14:paraId="291B5491" w14:textId="3F88517D"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0,0</w:t>
            </w:r>
          </w:p>
        </w:tc>
      </w:tr>
      <w:tr w:rsidR="00FD294B" w:rsidRPr="009346E6" w14:paraId="2848E10B" w14:textId="77777777" w:rsidTr="00B271DD">
        <w:trPr>
          <w:trHeight w:val="288"/>
        </w:trPr>
        <w:tc>
          <w:tcPr>
            <w:tcW w:w="704" w:type="pct"/>
            <w:shd w:val="clear" w:color="auto" w:fill="auto"/>
            <w:vAlign w:val="center"/>
            <w:hideMark/>
          </w:tcPr>
          <w:p w14:paraId="3597AEDB" w14:textId="180F961F" w:rsidR="00FD294B" w:rsidRPr="00A50420" w:rsidRDefault="00FD294B" w:rsidP="00FD294B">
            <w:pPr>
              <w:spacing w:after="0" w:line="240" w:lineRule="auto"/>
              <w:rPr>
                <w:rFonts w:ascii="Montserrat Light" w:hAnsi="Montserrat Light" w:cs="Calibri"/>
                <w:color w:val="000000"/>
                <w:sz w:val="14"/>
                <w:szCs w:val="14"/>
              </w:rPr>
            </w:pPr>
            <w:r>
              <w:rPr>
                <w:rFonts w:ascii="Montserrat Light" w:hAnsi="Montserrat Light" w:cs="Calibri"/>
                <w:color w:val="000000"/>
                <w:sz w:val="12"/>
                <w:szCs w:val="12"/>
              </w:rPr>
              <w:t>PARAPLUIES, OMBRELLES, PARASOLS, CANNES, CANNESSIEGES, FOUETS, CRAVACHESET LEURS PARTIES</w:t>
            </w:r>
          </w:p>
        </w:tc>
        <w:tc>
          <w:tcPr>
            <w:tcW w:w="297" w:type="pct"/>
            <w:shd w:val="clear" w:color="auto" w:fill="auto"/>
            <w:noWrap/>
            <w:vAlign w:val="center"/>
            <w:hideMark/>
          </w:tcPr>
          <w:p w14:paraId="171BC53A" w14:textId="547DD6F3"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0,0</w:t>
            </w:r>
          </w:p>
        </w:tc>
        <w:tc>
          <w:tcPr>
            <w:tcW w:w="325" w:type="pct"/>
            <w:shd w:val="clear" w:color="auto" w:fill="auto"/>
            <w:noWrap/>
            <w:vAlign w:val="center"/>
            <w:hideMark/>
          </w:tcPr>
          <w:p w14:paraId="1F6A085B" w14:textId="36EDA723"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0,0</w:t>
            </w:r>
          </w:p>
        </w:tc>
        <w:tc>
          <w:tcPr>
            <w:tcW w:w="328" w:type="pct"/>
            <w:shd w:val="clear" w:color="auto" w:fill="auto"/>
            <w:noWrap/>
            <w:vAlign w:val="center"/>
            <w:hideMark/>
          </w:tcPr>
          <w:p w14:paraId="41CF4D12" w14:textId="4B988DBE"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0,0</w:t>
            </w:r>
          </w:p>
        </w:tc>
        <w:tc>
          <w:tcPr>
            <w:tcW w:w="320" w:type="pct"/>
            <w:shd w:val="clear" w:color="auto" w:fill="auto"/>
            <w:noWrap/>
            <w:vAlign w:val="center"/>
            <w:hideMark/>
          </w:tcPr>
          <w:p w14:paraId="48CC865A" w14:textId="4BFF8F24"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184,7</w:t>
            </w:r>
          </w:p>
        </w:tc>
        <w:tc>
          <w:tcPr>
            <w:tcW w:w="304" w:type="pct"/>
            <w:shd w:val="clear" w:color="auto" w:fill="auto"/>
            <w:noWrap/>
            <w:vAlign w:val="center"/>
            <w:hideMark/>
          </w:tcPr>
          <w:p w14:paraId="694B0A3A" w14:textId="327AB0CC"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100,8</w:t>
            </w:r>
          </w:p>
        </w:tc>
        <w:tc>
          <w:tcPr>
            <w:tcW w:w="304" w:type="pct"/>
            <w:shd w:val="clear" w:color="auto" w:fill="auto"/>
            <w:noWrap/>
            <w:vAlign w:val="center"/>
            <w:hideMark/>
          </w:tcPr>
          <w:p w14:paraId="7ED4439C" w14:textId="72680795"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92,1</w:t>
            </w:r>
          </w:p>
        </w:tc>
        <w:tc>
          <w:tcPr>
            <w:tcW w:w="405" w:type="pct"/>
            <w:shd w:val="clear" w:color="auto" w:fill="auto"/>
            <w:noWrap/>
            <w:vAlign w:val="center"/>
            <w:hideMark/>
          </w:tcPr>
          <w:p w14:paraId="3032B122" w14:textId="105F04B2"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-81,5</w:t>
            </w:r>
          </w:p>
        </w:tc>
        <w:tc>
          <w:tcPr>
            <w:tcW w:w="557" w:type="pct"/>
            <w:shd w:val="clear" w:color="auto" w:fill="auto"/>
            <w:noWrap/>
            <w:vAlign w:val="center"/>
            <w:hideMark/>
          </w:tcPr>
          <w:p w14:paraId="23C229C3" w14:textId="4FA3BE6D"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0,0</w:t>
            </w:r>
          </w:p>
        </w:tc>
        <w:tc>
          <w:tcPr>
            <w:tcW w:w="558" w:type="pct"/>
            <w:shd w:val="clear" w:color="auto" w:fill="auto"/>
            <w:noWrap/>
            <w:vAlign w:val="center"/>
            <w:hideMark/>
          </w:tcPr>
          <w:p w14:paraId="6AC8F175" w14:textId="79311CB5"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0,0</w:t>
            </w:r>
          </w:p>
        </w:tc>
        <w:tc>
          <w:tcPr>
            <w:tcW w:w="456" w:type="pct"/>
            <w:shd w:val="clear" w:color="auto" w:fill="auto"/>
            <w:noWrap/>
            <w:vAlign w:val="center"/>
            <w:hideMark/>
          </w:tcPr>
          <w:p w14:paraId="39E40A9E" w14:textId="37E506FE"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0,0</w:t>
            </w:r>
          </w:p>
        </w:tc>
        <w:tc>
          <w:tcPr>
            <w:tcW w:w="442" w:type="pct"/>
            <w:shd w:val="clear" w:color="auto" w:fill="auto"/>
            <w:noWrap/>
            <w:vAlign w:val="center"/>
            <w:hideMark/>
          </w:tcPr>
          <w:p w14:paraId="7C7825A3" w14:textId="7EF0522B"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0,0</w:t>
            </w:r>
          </w:p>
        </w:tc>
      </w:tr>
      <w:tr w:rsidR="00FD294B" w:rsidRPr="009346E6" w14:paraId="4497A69C" w14:textId="77777777" w:rsidTr="00B271DD">
        <w:trPr>
          <w:trHeight w:val="468"/>
        </w:trPr>
        <w:tc>
          <w:tcPr>
            <w:tcW w:w="704" w:type="pct"/>
            <w:shd w:val="clear" w:color="auto" w:fill="auto"/>
            <w:vAlign w:val="center"/>
            <w:hideMark/>
          </w:tcPr>
          <w:p w14:paraId="0EEE1C2B" w14:textId="17543563" w:rsidR="00FD294B" w:rsidRPr="00A50420" w:rsidRDefault="00FD294B" w:rsidP="00FD294B">
            <w:pPr>
              <w:spacing w:after="0" w:line="240" w:lineRule="auto"/>
              <w:rPr>
                <w:rFonts w:ascii="Montserrat Light" w:hAnsi="Montserrat Light" w:cs="Calibri"/>
                <w:color w:val="000000"/>
                <w:sz w:val="14"/>
                <w:szCs w:val="14"/>
              </w:rPr>
            </w:pPr>
            <w:r>
              <w:rPr>
                <w:rFonts w:ascii="Montserrat Light" w:hAnsi="Montserrat Light" w:cs="Calibri"/>
                <w:color w:val="000000"/>
                <w:sz w:val="12"/>
                <w:szCs w:val="12"/>
              </w:rPr>
              <w:t>PLUMES ET DUVET APPRETES ET ARTICLES EN PLUMES OU EN DUVET ; FLEURSARTIFICIELLES ; OUVRAGES EN CHEVEUX</w:t>
            </w:r>
          </w:p>
        </w:tc>
        <w:tc>
          <w:tcPr>
            <w:tcW w:w="297" w:type="pct"/>
            <w:shd w:val="clear" w:color="auto" w:fill="auto"/>
            <w:noWrap/>
            <w:vAlign w:val="center"/>
            <w:hideMark/>
          </w:tcPr>
          <w:p w14:paraId="5FBB67CC" w14:textId="142E6625"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0,0</w:t>
            </w:r>
          </w:p>
        </w:tc>
        <w:tc>
          <w:tcPr>
            <w:tcW w:w="325" w:type="pct"/>
            <w:shd w:val="clear" w:color="auto" w:fill="auto"/>
            <w:noWrap/>
            <w:vAlign w:val="center"/>
            <w:hideMark/>
          </w:tcPr>
          <w:p w14:paraId="3389F692" w14:textId="5B2DB49E"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1,0</w:t>
            </w:r>
          </w:p>
        </w:tc>
        <w:tc>
          <w:tcPr>
            <w:tcW w:w="328" w:type="pct"/>
            <w:shd w:val="clear" w:color="auto" w:fill="auto"/>
            <w:noWrap/>
            <w:vAlign w:val="center"/>
            <w:hideMark/>
          </w:tcPr>
          <w:p w14:paraId="4EC50360" w14:textId="06281DF2"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2,9</w:t>
            </w:r>
          </w:p>
        </w:tc>
        <w:tc>
          <w:tcPr>
            <w:tcW w:w="320" w:type="pct"/>
            <w:shd w:val="clear" w:color="auto" w:fill="auto"/>
            <w:noWrap/>
            <w:vAlign w:val="center"/>
            <w:hideMark/>
          </w:tcPr>
          <w:p w14:paraId="771F4686" w14:textId="5651EFAE"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222,1</w:t>
            </w:r>
          </w:p>
        </w:tc>
        <w:tc>
          <w:tcPr>
            <w:tcW w:w="304" w:type="pct"/>
            <w:shd w:val="clear" w:color="auto" w:fill="auto"/>
            <w:noWrap/>
            <w:vAlign w:val="center"/>
            <w:hideMark/>
          </w:tcPr>
          <w:p w14:paraId="05E17BEB" w14:textId="565ECAEB"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211,3</w:t>
            </w:r>
          </w:p>
        </w:tc>
        <w:tc>
          <w:tcPr>
            <w:tcW w:w="304" w:type="pct"/>
            <w:shd w:val="clear" w:color="auto" w:fill="auto"/>
            <w:noWrap/>
            <w:vAlign w:val="center"/>
            <w:hideMark/>
          </w:tcPr>
          <w:p w14:paraId="365B95F4" w14:textId="1E9FDBCD"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202,7</w:t>
            </w:r>
          </w:p>
        </w:tc>
        <w:tc>
          <w:tcPr>
            <w:tcW w:w="405" w:type="pct"/>
            <w:shd w:val="clear" w:color="auto" w:fill="auto"/>
            <w:noWrap/>
            <w:vAlign w:val="center"/>
            <w:hideMark/>
          </w:tcPr>
          <w:p w14:paraId="7294723A" w14:textId="6432C99B"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-176,5</w:t>
            </w:r>
          </w:p>
        </w:tc>
        <w:tc>
          <w:tcPr>
            <w:tcW w:w="557" w:type="pct"/>
            <w:shd w:val="clear" w:color="auto" w:fill="auto"/>
            <w:noWrap/>
            <w:vAlign w:val="center"/>
            <w:hideMark/>
          </w:tcPr>
          <w:p w14:paraId="43EF0AF0" w14:textId="780AE331"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0,0</w:t>
            </w:r>
          </w:p>
        </w:tc>
        <w:tc>
          <w:tcPr>
            <w:tcW w:w="558" w:type="pct"/>
            <w:shd w:val="clear" w:color="auto" w:fill="auto"/>
            <w:noWrap/>
            <w:vAlign w:val="center"/>
            <w:hideMark/>
          </w:tcPr>
          <w:p w14:paraId="44837A5F" w14:textId="1C177CF6"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0,0</w:t>
            </w:r>
          </w:p>
        </w:tc>
        <w:tc>
          <w:tcPr>
            <w:tcW w:w="456" w:type="pct"/>
            <w:shd w:val="clear" w:color="auto" w:fill="auto"/>
            <w:noWrap/>
            <w:vAlign w:val="center"/>
            <w:hideMark/>
          </w:tcPr>
          <w:p w14:paraId="02FA588C" w14:textId="40823C87"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0,0</w:t>
            </w:r>
          </w:p>
        </w:tc>
        <w:tc>
          <w:tcPr>
            <w:tcW w:w="442" w:type="pct"/>
            <w:shd w:val="clear" w:color="auto" w:fill="auto"/>
            <w:noWrap/>
            <w:vAlign w:val="center"/>
            <w:hideMark/>
          </w:tcPr>
          <w:p w14:paraId="592391A7" w14:textId="71811B35"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0,0</w:t>
            </w:r>
          </w:p>
        </w:tc>
      </w:tr>
      <w:tr w:rsidR="00FD294B" w:rsidRPr="009346E6" w14:paraId="13546F81" w14:textId="77777777" w:rsidTr="00B271DD">
        <w:trPr>
          <w:trHeight w:val="288"/>
        </w:trPr>
        <w:tc>
          <w:tcPr>
            <w:tcW w:w="704" w:type="pct"/>
            <w:shd w:val="clear" w:color="auto" w:fill="auto"/>
            <w:vAlign w:val="center"/>
            <w:hideMark/>
          </w:tcPr>
          <w:p w14:paraId="08DF9195" w14:textId="21460042" w:rsidR="00FD294B" w:rsidRPr="00A50420" w:rsidRDefault="00FD294B" w:rsidP="00FD294B">
            <w:pPr>
              <w:spacing w:after="0" w:line="240" w:lineRule="auto"/>
              <w:rPr>
                <w:rFonts w:ascii="Montserrat Light" w:hAnsi="Montserrat Light" w:cs="Calibri"/>
                <w:color w:val="000000"/>
                <w:sz w:val="14"/>
                <w:szCs w:val="14"/>
              </w:rPr>
            </w:pPr>
            <w:r>
              <w:rPr>
                <w:rFonts w:ascii="Montserrat Light" w:hAnsi="Montserrat Light" w:cs="Calibri"/>
                <w:color w:val="000000"/>
                <w:sz w:val="12"/>
                <w:szCs w:val="12"/>
              </w:rPr>
              <w:t>OUVRAGES EN PIERRES, PLATRE, CIMENT, AMIANTE, MICA OU MATIERES ANALOGUES</w:t>
            </w:r>
          </w:p>
        </w:tc>
        <w:tc>
          <w:tcPr>
            <w:tcW w:w="297" w:type="pct"/>
            <w:shd w:val="clear" w:color="auto" w:fill="auto"/>
            <w:noWrap/>
            <w:vAlign w:val="center"/>
            <w:hideMark/>
          </w:tcPr>
          <w:p w14:paraId="03E0AB9E" w14:textId="1AE9B7DC"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1,7</w:t>
            </w:r>
          </w:p>
        </w:tc>
        <w:tc>
          <w:tcPr>
            <w:tcW w:w="325" w:type="pct"/>
            <w:shd w:val="clear" w:color="auto" w:fill="auto"/>
            <w:noWrap/>
            <w:vAlign w:val="center"/>
            <w:hideMark/>
          </w:tcPr>
          <w:p w14:paraId="5D247F80" w14:textId="7A9542EF"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46,3</w:t>
            </w:r>
          </w:p>
        </w:tc>
        <w:tc>
          <w:tcPr>
            <w:tcW w:w="328" w:type="pct"/>
            <w:shd w:val="clear" w:color="auto" w:fill="auto"/>
            <w:noWrap/>
            <w:vAlign w:val="center"/>
            <w:hideMark/>
          </w:tcPr>
          <w:p w14:paraId="5C3C26B1" w14:textId="663575CB"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14,6</w:t>
            </w:r>
          </w:p>
        </w:tc>
        <w:tc>
          <w:tcPr>
            <w:tcW w:w="320" w:type="pct"/>
            <w:shd w:val="clear" w:color="auto" w:fill="auto"/>
            <w:noWrap/>
            <w:vAlign w:val="center"/>
            <w:hideMark/>
          </w:tcPr>
          <w:p w14:paraId="0AA5424D" w14:textId="6CCBA81D"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1 518,7</w:t>
            </w:r>
          </w:p>
        </w:tc>
        <w:tc>
          <w:tcPr>
            <w:tcW w:w="304" w:type="pct"/>
            <w:shd w:val="clear" w:color="auto" w:fill="auto"/>
            <w:noWrap/>
            <w:vAlign w:val="center"/>
            <w:hideMark/>
          </w:tcPr>
          <w:p w14:paraId="00ED29F7" w14:textId="1F198B01"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1 510,5</w:t>
            </w:r>
          </w:p>
        </w:tc>
        <w:tc>
          <w:tcPr>
            <w:tcW w:w="304" w:type="pct"/>
            <w:shd w:val="clear" w:color="auto" w:fill="auto"/>
            <w:noWrap/>
            <w:vAlign w:val="center"/>
            <w:hideMark/>
          </w:tcPr>
          <w:p w14:paraId="256F9FBB" w14:textId="53591AAA"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1 135,1</w:t>
            </w:r>
          </w:p>
        </w:tc>
        <w:tc>
          <w:tcPr>
            <w:tcW w:w="405" w:type="pct"/>
            <w:shd w:val="clear" w:color="auto" w:fill="auto"/>
            <w:noWrap/>
            <w:vAlign w:val="center"/>
            <w:hideMark/>
          </w:tcPr>
          <w:p w14:paraId="464F88D9" w14:textId="47FF2AF4"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-990,0</w:t>
            </w:r>
          </w:p>
        </w:tc>
        <w:tc>
          <w:tcPr>
            <w:tcW w:w="557" w:type="pct"/>
            <w:shd w:val="clear" w:color="auto" w:fill="auto"/>
            <w:noWrap/>
            <w:vAlign w:val="center"/>
            <w:hideMark/>
          </w:tcPr>
          <w:p w14:paraId="7441CFD9" w14:textId="0EC477E8"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0,0</w:t>
            </w:r>
          </w:p>
        </w:tc>
        <w:tc>
          <w:tcPr>
            <w:tcW w:w="558" w:type="pct"/>
            <w:shd w:val="clear" w:color="auto" w:fill="auto"/>
            <w:noWrap/>
            <w:vAlign w:val="center"/>
            <w:hideMark/>
          </w:tcPr>
          <w:p w14:paraId="1BCFA647" w14:textId="736DF6CF"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0,0</w:t>
            </w:r>
          </w:p>
        </w:tc>
        <w:tc>
          <w:tcPr>
            <w:tcW w:w="456" w:type="pct"/>
            <w:shd w:val="clear" w:color="auto" w:fill="auto"/>
            <w:noWrap/>
            <w:vAlign w:val="center"/>
            <w:hideMark/>
          </w:tcPr>
          <w:p w14:paraId="082AC1BF" w14:textId="5DDD4BF4"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0,0</w:t>
            </w:r>
          </w:p>
        </w:tc>
        <w:tc>
          <w:tcPr>
            <w:tcW w:w="442" w:type="pct"/>
            <w:shd w:val="clear" w:color="auto" w:fill="auto"/>
            <w:noWrap/>
            <w:vAlign w:val="center"/>
            <w:hideMark/>
          </w:tcPr>
          <w:p w14:paraId="6B576898" w14:textId="5AC53BA8"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0,1</w:t>
            </w:r>
          </w:p>
        </w:tc>
      </w:tr>
      <w:tr w:rsidR="00FD294B" w:rsidRPr="009346E6" w14:paraId="102E0B4E" w14:textId="77777777" w:rsidTr="00B271DD">
        <w:trPr>
          <w:trHeight w:val="468"/>
        </w:trPr>
        <w:tc>
          <w:tcPr>
            <w:tcW w:w="704" w:type="pct"/>
            <w:shd w:val="clear" w:color="auto" w:fill="auto"/>
            <w:vAlign w:val="center"/>
            <w:hideMark/>
          </w:tcPr>
          <w:p w14:paraId="29466B13" w14:textId="02E82237" w:rsidR="00FD294B" w:rsidRPr="00A50420" w:rsidRDefault="00FD294B" w:rsidP="00FD294B">
            <w:pPr>
              <w:spacing w:after="0" w:line="240" w:lineRule="auto"/>
              <w:rPr>
                <w:rFonts w:ascii="Montserrat Light" w:hAnsi="Montserrat Light" w:cs="Calibri"/>
                <w:color w:val="000000"/>
                <w:sz w:val="14"/>
                <w:szCs w:val="14"/>
              </w:rPr>
            </w:pPr>
            <w:r>
              <w:rPr>
                <w:rFonts w:ascii="Montserrat Light" w:hAnsi="Montserrat Light" w:cs="Calibri"/>
                <w:color w:val="000000"/>
                <w:sz w:val="12"/>
                <w:szCs w:val="12"/>
              </w:rPr>
              <w:t>PRODUITS CERAMIQUES</w:t>
            </w:r>
          </w:p>
        </w:tc>
        <w:tc>
          <w:tcPr>
            <w:tcW w:w="297" w:type="pct"/>
            <w:shd w:val="clear" w:color="auto" w:fill="auto"/>
            <w:noWrap/>
            <w:vAlign w:val="center"/>
            <w:hideMark/>
          </w:tcPr>
          <w:p w14:paraId="0D868F1F" w14:textId="1369C9DD"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22,5</w:t>
            </w:r>
          </w:p>
        </w:tc>
        <w:tc>
          <w:tcPr>
            <w:tcW w:w="325" w:type="pct"/>
            <w:shd w:val="clear" w:color="auto" w:fill="auto"/>
            <w:noWrap/>
            <w:vAlign w:val="center"/>
            <w:hideMark/>
          </w:tcPr>
          <w:p w14:paraId="7E2D5C38" w14:textId="18D82B07"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14,1</w:t>
            </w:r>
          </w:p>
        </w:tc>
        <w:tc>
          <w:tcPr>
            <w:tcW w:w="328" w:type="pct"/>
            <w:shd w:val="clear" w:color="auto" w:fill="auto"/>
            <w:noWrap/>
            <w:vAlign w:val="center"/>
            <w:hideMark/>
          </w:tcPr>
          <w:p w14:paraId="2D37C6E2" w14:textId="2ADF33A4"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45,2</w:t>
            </w:r>
          </w:p>
        </w:tc>
        <w:tc>
          <w:tcPr>
            <w:tcW w:w="320" w:type="pct"/>
            <w:shd w:val="clear" w:color="auto" w:fill="auto"/>
            <w:noWrap/>
            <w:vAlign w:val="center"/>
            <w:hideMark/>
          </w:tcPr>
          <w:p w14:paraId="4FD58D5D" w14:textId="03149234"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11 407,1</w:t>
            </w:r>
          </w:p>
        </w:tc>
        <w:tc>
          <w:tcPr>
            <w:tcW w:w="304" w:type="pct"/>
            <w:shd w:val="clear" w:color="auto" w:fill="auto"/>
            <w:noWrap/>
            <w:vAlign w:val="center"/>
            <w:hideMark/>
          </w:tcPr>
          <w:p w14:paraId="4E9D0AA4" w14:textId="0702FAE0"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10 069,2</w:t>
            </w:r>
          </w:p>
        </w:tc>
        <w:tc>
          <w:tcPr>
            <w:tcW w:w="304" w:type="pct"/>
            <w:shd w:val="clear" w:color="auto" w:fill="auto"/>
            <w:noWrap/>
            <w:vAlign w:val="center"/>
            <w:hideMark/>
          </w:tcPr>
          <w:p w14:paraId="79AE17F5" w14:textId="140D8E96"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11 681,5</w:t>
            </w:r>
          </w:p>
        </w:tc>
        <w:tc>
          <w:tcPr>
            <w:tcW w:w="405" w:type="pct"/>
            <w:shd w:val="clear" w:color="auto" w:fill="auto"/>
            <w:noWrap/>
            <w:vAlign w:val="center"/>
            <w:hideMark/>
          </w:tcPr>
          <w:p w14:paraId="26D9FECD" w14:textId="60E2C11E"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-10 293,0</w:t>
            </w:r>
          </w:p>
        </w:tc>
        <w:tc>
          <w:tcPr>
            <w:tcW w:w="557" w:type="pct"/>
            <w:shd w:val="clear" w:color="auto" w:fill="auto"/>
            <w:noWrap/>
            <w:vAlign w:val="center"/>
            <w:hideMark/>
          </w:tcPr>
          <w:p w14:paraId="1410CE6D" w14:textId="024B08F1"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0,0</w:t>
            </w:r>
          </w:p>
        </w:tc>
        <w:tc>
          <w:tcPr>
            <w:tcW w:w="558" w:type="pct"/>
            <w:shd w:val="clear" w:color="auto" w:fill="auto"/>
            <w:noWrap/>
            <w:vAlign w:val="center"/>
            <w:hideMark/>
          </w:tcPr>
          <w:p w14:paraId="63CBD7CE" w14:textId="639E5EDB"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0,1</w:t>
            </w:r>
          </w:p>
        </w:tc>
        <w:tc>
          <w:tcPr>
            <w:tcW w:w="456" w:type="pct"/>
            <w:shd w:val="clear" w:color="auto" w:fill="auto"/>
            <w:noWrap/>
            <w:vAlign w:val="center"/>
            <w:hideMark/>
          </w:tcPr>
          <w:p w14:paraId="1E22DA1F" w14:textId="084B96CA"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0,0</w:t>
            </w:r>
          </w:p>
        </w:tc>
        <w:tc>
          <w:tcPr>
            <w:tcW w:w="442" w:type="pct"/>
            <w:shd w:val="clear" w:color="auto" w:fill="auto"/>
            <w:noWrap/>
            <w:vAlign w:val="center"/>
            <w:hideMark/>
          </w:tcPr>
          <w:p w14:paraId="3A169A66" w14:textId="15350D28"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0,7</w:t>
            </w:r>
          </w:p>
        </w:tc>
      </w:tr>
      <w:tr w:rsidR="00FD294B" w:rsidRPr="009346E6" w14:paraId="28FF1016" w14:textId="77777777" w:rsidTr="00B271DD">
        <w:trPr>
          <w:trHeight w:val="312"/>
        </w:trPr>
        <w:tc>
          <w:tcPr>
            <w:tcW w:w="704" w:type="pct"/>
            <w:shd w:val="clear" w:color="auto" w:fill="auto"/>
            <w:vAlign w:val="center"/>
            <w:hideMark/>
          </w:tcPr>
          <w:p w14:paraId="5174776B" w14:textId="3F01F52E" w:rsidR="00FD294B" w:rsidRPr="00A50420" w:rsidRDefault="00FD294B" w:rsidP="00FD294B">
            <w:pPr>
              <w:spacing w:after="0" w:line="240" w:lineRule="auto"/>
              <w:rPr>
                <w:rFonts w:ascii="Montserrat Light" w:hAnsi="Montserrat Light" w:cs="Calibri"/>
                <w:color w:val="000000"/>
                <w:sz w:val="14"/>
                <w:szCs w:val="14"/>
              </w:rPr>
            </w:pPr>
            <w:r>
              <w:rPr>
                <w:rFonts w:ascii="Montserrat Light" w:hAnsi="Montserrat Light" w:cs="Calibri"/>
                <w:color w:val="000000"/>
                <w:sz w:val="12"/>
                <w:szCs w:val="12"/>
              </w:rPr>
              <w:t>VERRE ET OUVRAGES EN VERRE</w:t>
            </w:r>
          </w:p>
        </w:tc>
        <w:tc>
          <w:tcPr>
            <w:tcW w:w="297" w:type="pct"/>
            <w:shd w:val="clear" w:color="auto" w:fill="auto"/>
            <w:noWrap/>
            <w:vAlign w:val="center"/>
            <w:hideMark/>
          </w:tcPr>
          <w:p w14:paraId="7C1613AB" w14:textId="128251B4"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163,4</w:t>
            </w:r>
          </w:p>
        </w:tc>
        <w:tc>
          <w:tcPr>
            <w:tcW w:w="325" w:type="pct"/>
            <w:shd w:val="clear" w:color="auto" w:fill="auto"/>
            <w:noWrap/>
            <w:vAlign w:val="center"/>
            <w:hideMark/>
          </w:tcPr>
          <w:p w14:paraId="75FD721E" w14:textId="09B9C5C3"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333,7</w:t>
            </w:r>
          </w:p>
        </w:tc>
        <w:tc>
          <w:tcPr>
            <w:tcW w:w="328" w:type="pct"/>
            <w:shd w:val="clear" w:color="auto" w:fill="auto"/>
            <w:noWrap/>
            <w:vAlign w:val="center"/>
            <w:hideMark/>
          </w:tcPr>
          <w:p w14:paraId="170FD16D" w14:textId="78C7A5A7"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25,1</w:t>
            </w:r>
          </w:p>
        </w:tc>
        <w:tc>
          <w:tcPr>
            <w:tcW w:w="320" w:type="pct"/>
            <w:shd w:val="clear" w:color="auto" w:fill="auto"/>
            <w:noWrap/>
            <w:vAlign w:val="center"/>
            <w:hideMark/>
          </w:tcPr>
          <w:p w14:paraId="54E2050F" w14:textId="6FA52CA7"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2 903,6</w:t>
            </w:r>
          </w:p>
        </w:tc>
        <w:tc>
          <w:tcPr>
            <w:tcW w:w="304" w:type="pct"/>
            <w:shd w:val="clear" w:color="auto" w:fill="auto"/>
            <w:noWrap/>
            <w:vAlign w:val="center"/>
            <w:hideMark/>
          </w:tcPr>
          <w:p w14:paraId="7DE8EEB5" w14:textId="0905AE3F"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4 424,5</w:t>
            </w:r>
          </w:p>
        </w:tc>
        <w:tc>
          <w:tcPr>
            <w:tcW w:w="304" w:type="pct"/>
            <w:shd w:val="clear" w:color="auto" w:fill="auto"/>
            <w:noWrap/>
            <w:vAlign w:val="center"/>
            <w:hideMark/>
          </w:tcPr>
          <w:p w14:paraId="6C1A82EC" w14:textId="533BA109"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3 901,2</w:t>
            </w:r>
          </w:p>
        </w:tc>
        <w:tc>
          <w:tcPr>
            <w:tcW w:w="405" w:type="pct"/>
            <w:shd w:val="clear" w:color="auto" w:fill="auto"/>
            <w:noWrap/>
            <w:vAlign w:val="center"/>
            <w:hideMark/>
          </w:tcPr>
          <w:p w14:paraId="501D8A99" w14:textId="0B03C221"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-3 427,5</w:t>
            </w:r>
          </w:p>
        </w:tc>
        <w:tc>
          <w:tcPr>
            <w:tcW w:w="557" w:type="pct"/>
            <w:shd w:val="clear" w:color="auto" w:fill="auto"/>
            <w:noWrap/>
            <w:vAlign w:val="center"/>
            <w:hideMark/>
          </w:tcPr>
          <w:p w14:paraId="185AFAF5" w14:textId="3AC277ED"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-0,1</w:t>
            </w:r>
          </w:p>
        </w:tc>
        <w:tc>
          <w:tcPr>
            <w:tcW w:w="558" w:type="pct"/>
            <w:shd w:val="clear" w:color="auto" w:fill="auto"/>
            <w:noWrap/>
            <w:vAlign w:val="center"/>
            <w:hideMark/>
          </w:tcPr>
          <w:p w14:paraId="755A47A4" w14:textId="276E5D1C"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0,0</w:t>
            </w:r>
          </w:p>
        </w:tc>
        <w:tc>
          <w:tcPr>
            <w:tcW w:w="456" w:type="pct"/>
            <w:shd w:val="clear" w:color="auto" w:fill="auto"/>
            <w:noWrap/>
            <w:vAlign w:val="center"/>
            <w:hideMark/>
          </w:tcPr>
          <w:p w14:paraId="237B5917" w14:textId="4A9BCE2B"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0,0</w:t>
            </w:r>
          </w:p>
        </w:tc>
        <w:tc>
          <w:tcPr>
            <w:tcW w:w="442" w:type="pct"/>
            <w:shd w:val="clear" w:color="auto" w:fill="auto"/>
            <w:noWrap/>
            <w:vAlign w:val="center"/>
            <w:hideMark/>
          </w:tcPr>
          <w:p w14:paraId="4E157A3B" w14:textId="1B825F7B"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0,2</w:t>
            </w:r>
          </w:p>
        </w:tc>
      </w:tr>
      <w:tr w:rsidR="00FD294B" w:rsidRPr="009346E6" w14:paraId="11162C3D" w14:textId="77777777" w:rsidTr="00B271DD">
        <w:trPr>
          <w:trHeight w:val="468"/>
        </w:trPr>
        <w:tc>
          <w:tcPr>
            <w:tcW w:w="704" w:type="pct"/>
            <w:shd w:val="clear" w:color="auto" w:fill="auto"/>
            <w:vAlign w:val="center"/>
            <w:hideMark/>
          </w:tcPr>
          <w:p w14:paraId="5C18EFFC" w14:textId="52605FDD" w:rsidR="00FD294B" w:rsidRPr="00A50420" w:rsidRDefault="00FD294B" w:rsidP="00FD294B">
            <w:pPr>
              <w:spacing w:after="0" w:line="240" w:lineRule="auto"/>
              <w:rPr>
                <w:rFonts w:ascii="Montserrat Light" w:hAnsi="Montserrat Light" w:cs="Calibri"/>
                <w:color w:val="000000"/>
                <w:sz w:val="14"/>
                <w:szCs w:val="14"/>
              </w:rPr>
            </w:pPr>
            <w:r>
              <w:rPr>
                <w:rFonts w:ascii="Montserrat Light" w:hAnsi="Montserrat Light" w:cs="Calibri"/>
                <w:color w:val="000000"/>
                <w:sz w:val="12"/>
                <w:szCs w:val="12"/>
              </w:rPr>
              <w:t xml:space="preserve">PERLES FINES OU DE CULTURE, PIERRES GEMMES OU SIMULAIRES, METAUX </w:t>
            </w:r>
            <w:proofErr w:type="gramStart"/>
            <w:r>
              <w:rPr>
                <w:rFonts w:ascii="Montserrat Light" w:hAnsi="Montserrat Light" w:cs="Calibri"/>
                <w:color w:val="000000"/>
                <w:sz w:val="12"/>
                <w:szCs w:val="12"/>
              </w:rPr>
              <w:t>PRECIEUX,PLAQUES</w:t>
            </w:r>
            <w:proofErr w:type="gramEnd"/>
            <w:r>
              <w:rPr>
                <w:rFonts w:ascii="Montserrat Light" w:hAnsi="Montserrat Light" w:cs="Calibri"/>
                <w:color w:val="000000"/>
                <w:sz w:val="12"/>
                <w:szCs w:val="12"/>
              </w:rPr>
              <w:t xml:space="preserve"> OU DOUBLES DE METAUX PRECIEUX</w:t>
            </w:r>
          </w:p>
        </w:tc>
        <w:tc>
          <w:tcPr>
            <w:tcW w:w="297" w:type="pct"/>
            <w:shd w:val="clear" w:color="auto" w:fill="auto"/>
            <w:noWrap/>
            <w:vAlign w:val="center"/>
            <w:hideMark/>
          </w:tcPr>
          <w:p w14:paraId="43BB8823" w14:textId="02738B86"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13 218,7</w:t>
            </w:r>
          </w:p>
        </w:tc>
        <w:tc>
          <w:tcPr>
            <w:tcW w:w="325" w:type="pct"/>
            <w:shd w:val="clear" w:color="auto" w:fill="auto"/>
            <w:noWrap/>
            <w:vAlign w:val="center"/>
            <w:hideMark/>
          </w:tcPr>
          <w:p w14:paraId="0C628EA5" w14:textId="44FC8472"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7 322,4</w:t>
            </w:r>
          </w:p>
        </w:tc>
        <w:tc>
          <w:tcPr>
            <w:tcW w:w="328" w:type="pct"/>
            <w:shd w:val="clear" w:color="auto" w:fill="auto"/>
            <w:noWrap/>
            <w:vAlign w:val="center"/>
            <w:hideMark/>
          </w:tcPr>
          <w:p w14:paraId="3C0700F2" w14:textId="78537B5D"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8 676,6</w:t>
            </w:r>
          </w:p>
        </w:tc>
        <w:tc>
          <w:tcPr>
            <w:tcW w:w="320" w:type="pct"/>
            <w:shd w:val="clear" w:color="auto" w:fill="auto"/>
            <w:noWrap/>
            <w:vAlign w:val="center"/>
            <w:hideMark/>
          </w:tcPr>
          <w:p w14:paraId="73BC15CF" w14:textId="50ED62F8"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98,9</w:t>
            </w:r>
          </w:p>
        </w:tc>
        <w:tc>
          <w:tcPr>
            <w:tcW w:w="304" w:type="pct"/>
            <w:shd w:val="clear" w:color="auto" w:fill="auto"/>
            <w:noWrap/>
            <w:vAlign w:val="center"/>
            <w:hideMark/>
          </w:tcPr>
          <w:p w14:paraId="119D947F" w14:textId="524D4E36"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362,4</w:t>
            </w:r>
          </w:p>
        </w:tc>
        <w:tc>
          <w:tcPr>
            <w:tcW w:w="304" w:type="pct"/>
            <w:shd w:val="clear" w:color="auto" w:fill="auto"/>
            <w:noWrap/>
            <w:vAlign w:val="center"/>
            <w:hideMark/>
          </w:tcPr>
          <w:p w14:paraId="65568DFF" w14:textId="722F7502"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67,9</w:t>
            </w:r>
          </w:p>
        </w:tc>
        <w:tc>
          <w:tcPr>
            <w:tcW w:w="405" w:type="pct"/>
            <w:shd w:val="clear" w:color="auto" w:fill="auto"/>
            <w:noWrap/>
            <w:vAlign w:val="center"/>
            <w:hideMark/>
          </w:tcPr>
          <w:p w14:paraId="449262E0" w14:textId="616D122D"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8 616,4</w:t>
            </w:r>
          </w:p>
        </w:tc>
        <w:tc>
          <w:tcPr>
            <w:tcW w:w="557" w:type="pct"/>
            <w:shd w:val="clear" w:color="auto" w:fill="auto"/>
            <w:noWrap/>
            <w:vAlign w:val="center"/>
            <w:hideMark/>
          </w:tcPr>
          <w:p w14:paraId="3EE81327" w14:textId="4E056DB8"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0,3</w:t>
            </w:r>
          </w:p>
        </w:tc>
        <w:tc>
          <w:tcPr>
            <w:tcW w:w="558" w:type="pct"/>
            <w:shd w:val="clear" w:color="auto" w:fill="auto"/>
            <w:noWrap/>
            <w:vAlign w:val="center"/>
            <w:hideMark/>
          </w:tcPr>
          <w:p w14:paraId="68338898" w14:textId="10C7AEAC"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0,0</w:t>
            </w:r>
          </w:p>
        </w:tc>
        <w:tc>
          <w:tcPr>
            <w:tcW w:w="456" w:type="pct"/>
            <w:shd w:val="clear" w:color="auto" w:fill="auto"/>
            <w:noWrap/>
            <w:vAlign w:val="center"/>
            <w:hideMark/>
          </w:tcPr>
          <w:p w14:paraId="1C0C2FB9" w14:textId="16B2F550"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1,7</w:t>
            </w:r>
          </w:p>
        </w:tc>
        <w:tc>
          <w:tcPr>
            <w:tcW w:w="442" w:type="pct"/>
            <w:shd w:val="clear" w:color="auto" w:fill="auto"/>
            <w:noWrap/>
            <w:vAlign w:val="center"/>
            <w:hideMark/>
          </w:tcPr>
          <w:p w14:paraId="1A8F9364" w14:textId="59942D31"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0,0</w:t>
            </w:r>
          </w:p>
        </w:tc>
      </w:tr>
      <w:tr w:rsidR="00FD294B" w:rsidRPr="009346E6" w14:paraId="6C20E505" w14:textId="77777777" w:rsidTr="00B271DD">
        <w:trPr>
          <w:trHeight w:val="312"/>
        </w:trPr>
        <w:tc>
          <w:tcPr>
            <w:tcW w:w="704" w:type="pct"/>
            <w:shd w:val="clear" w:color="auto" w:fill="auto"/>
            <w:vAlign w:val="center"/>
            <w:hideMark/>
          </w:tcPr>
          <w:p w14:paraId="1AABC986" w14:textId="401A92B0" w:rsidR="00FD294B" w:rsidRPr="00A50420" w:rsidRDefault="00FD294B" w:rsidP="00FD294B">
            <w:pPr>
              <w:spacing w:after="0" w:line="240" w:lineRule="auto"/>
              <w:rPr>
                <w:rFonts w:ascii="Montserrat Light" w:hAnsi="Montserrat Light" w:cs="Calibri"/>
                <w:color w:val="000000"/>
                <w:sz w:val="14"/>
                <w:szCs w:val="14"/>
              </w:rPr>
            </w:pPr>
            <w:proofErr w:type="gramStart"/>
            <w:r>
              <w:rPr>
                <w:rFonts w:ascii="Montserrat Light" w:hAnsi="Montserrat Light" w:cs="Calibri"/>
                <w:color w:val="000000"/>
                <w:sz w:val="12"/>
                <w:szCs w:val="12"/>
              </w:rPr>
              <w:t>FONTE,FER</w:t>
            </w:r>
            <w:proofErr w:type="gramEnd"/>
            <w:r>
              <w:rPr>
                <w:rFonts w:ascii="Montserrat Light" w:hAnsi="Montserrat Light" w:cs="Calibri"/>
                <w:color w:val="000000"/>
                <w:sz w:val="12"/>
                <w:szCs w:val="12"/>
              </w:rPr>
              <w:t xml:space="preserve"> ET ACIER</w:t>
            </w:r>
          </w:p>
        </w:tc>
        <w:tc>
          <w:tcPr>
            <w:tcW w:w="297" w:type="pct"/>
            <w:shd w:val="clear" w:color="auto" w:fill="auto"/>
            <w:noWrap/>
            <w:vAlign w:val="center"/>
            <w:hideMark/>
          </w:tcPr>
          <w:p w14:paraId="4B5ED758" w14:textId="2AFFE10B"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9 374,3</w:t>
            </w:r>
          </w:p>
        </w:tc>
        <w:tc>
          <w:tcPr>
            <w:tcW w:w="325" w:type="pct"/>
            <w:shd w:val="clear" w:color="auto" w:fill="auto"/>
            <w:noWrap/>
            <w:vAlign w:val="center"/>
            <w:hideMark/>
          </w:tcPr>
          <w:p w14:paraId="1078379E" w14:textId="21864CF6"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17 980,8</w:t>
            </w:r>
          </w:p>
        </w:tc>
        <w:tc>
          <w:tcPr>
            <w:tcW w:w="328" w:type="pct"/>
            <w:shd w:val="clear" w:color="auto" w:fill="auto"/>
            <w:noWrap/>
            <w:vAlign w:val="center"/>
            <w:hideMark/>
          </w:tcPr>
          <w:p w14:paraId="6EFA6A68" w14:textId="03CE8FA3"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13 853,8</w:t>
            </w:r>
          </w:p>
        </w:tc>
        <w:tc>
          <w:tcPr>
            <w:tcW w:w="320" w:type="pct"/>
            <w:shd w:val="clear" w:color="auto" w:fill="auto"/>
            <w:noWrap/>
            <w:vAlign w:val="center"/>
            <w:hideMark/>
          </w:tcPr>
          <w:p w14:paraId="17D118F6" w14:textId="27816659"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34 970,7</w:t>
            </w:r>
          </w:p>
        </w:tc>
        <w:tc>
          <w:tcPr>
            <w:tcW w:w="304" w:type="pct"/>
            <w:shd w:val="clear" w:color="auto" w:fill="auto"/>
            <w:noWrap/>
            <w:vAlign w:val="center"/>
            <w:hideMark/>
          </w:tcPr>
          <w:p w14:paraId="4BB74E89" w14:textId="78820A7F"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41 258,3</w:t>
            </w:r>
          </w:p>
        </w:tc>
        <w:tc>
          <w:tcPr>
            <w:tcW w:w="304" w:type="pct"/>
            <w:shd w:val="clear" w:color="auto" w:fill="auto"/>
            <w:noWrap/>
            <w:vAlign w:val="center"/>
            <w:hideMark/>
          </w:tcPr>
          <w:p w14:paraId="524CCE50" w14:textId="4BA2465A"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53 842,5</w:t>
            </w:r>
          </w:p>
        </w:tc>
        <w:tc>
          <w:tcPr>
            <w:tcW w:w="405" w:type="pct"/>
            <w:shd w:val="clear" w:color="auto" w:fill="auto"/>
            <w:noWrap/>
            <w:vAlign w:val="center"/>
            <w:hideMark/>
          </w:tcPr>
          <w:p w14:paraId="6793A628" w14:textId="4531BD17"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-33 796,8</w:t>
            </w:r>
          </w:p>
        </w:tc>
        <w:tc>
          <w:tcPr>
            <w:tcW w:w="557" w:type="pct"/>
            <w:shd w:val="clear" w:color="auto" w:fill="auto"/>
            <w:noWrap/>
            <w:vAlign w:val="center"/>
            <w:hideMark/>
          </w:tcPr>
          <w:p w14:paraId="265A373B" w14:textId="6ACA31BD"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-0,8</w:t>
            </w:r>
          </w:p>
        </w:tc>
        <w:tc>
          <w:tcPr>
            <w:tcW w:w="558" w:type="pct"/>
            <w:shd w:val="clear" w:color="auto" w:fill="auto"/>
            <w:noWrap/>
            <w:vAlign w:val="center"/>
            <w:hideMark/>
          </w:tcPr>
          <w:p w14:paraId="6E059F15" w14:textId="47CBE44F"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0,7</w:t>
            </w:r>
          </w:p>
        </w:tc>
        <w:tc>
          <w:tcPr>
            <w:tcW w:w="456" w:type="pct"/>
            <w:shd w:val="clear" w:color="auto" w:fill="auto"/>
            <w:noWrap/>
            <w:vAlign w:val="center"/>
            <w:hideMark/>
          </w:tcPr>
          <w:p w14:paraId="68B4E1DC" w14:textId="1D8FABBB"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2,8</w:t>
            </w:r>
          </w:p>
        </w:tc>
        <w:tc>
          <w:tcPr>
            <w:tcW w:w="442" w:type="pct"/>
            <w:shd w:val="clear" w:color="auto" w:fill="auto"/>
            <w:noWrap/>
            <w:vAlign w:val="center"/>
            <w:hideMark/>
          </w:tcPr>
          <w:p w14:paraId="7E49B139" w14:textId="65608CA7"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3,2</w:t>
            </w:r>
          </w:p>
        </w:tc>
      </w:tr>
      <w:tr w:rsidR="00FD294B" w:rsidRPr="009346E6" w14:paraId="66D348F5" w14:textId="77777777" w:rsidTr="00B271DD">
        <w:trPr>
          <w:trHeight w:val="288"/>
        </w:trPr>
        <w:tc>
          <w:tcPr>
            <w:tcW w:w="704" w:type="pct"/>
            <w:shd w:val="clear" w:color="auto" w:fill="auto"/>
            <w:vAlign w:val="center"/>
            <w:hideMark/>
          </w:tcPr>
          <w:p w14:paraId="44FEE0D6" w14:textId="6E37F745" w:rsidR="00FD294B" w:rsidRPr="00A50420" w:rsidRDefault="00FD294B" w:rsidP="00FD294B">
            <w:pPr>
              <w:spacing w:after="0" w:line="240" w:lineRule="auto"/>
              <w:rPr>
                <w:rFonts w:ascii="Montserrat Light" w:hAnsi="Montserrat Light" w:cs="Calibri"/>
                <w:color w:val="000000"/>
                <w:sz w:val="14"/>
                <w:szCs w:val="14"/>
              </w:rPr>
            </w:pPr>
            <w:r>
              <w:rPr>
                <w:rFonts w:ascii="Montserrat Light" w:hAnsi="Montserrat Light" w:cs="Calibri"/>
                <w:color w:val="000000"/>
                <w:sz w:val="12"/>
                <w:szCs w:val="12"/>
              </w:rPr>
              <w:t>OUVRAGES EN FONTE, FER OU ACIER</w:t>
            </w:r>
          </w:p>
        </w:tc>
        <w:tc>
          <w:tcPr>
            <w:tcW w:w="297" w:type="pct"/>
            <w:shd w:val="clear" w:color="auto" w:fill="auto"/>
            <w:noWrap/>
            <w:vAlign w:val="center"/>
            <w:hideMark/>
          </w:tcPr>
          <w:p w14:paraId="01043A80" w14:textId="0E1DEEF0"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2 249,2</w:t>
            </w:r>
          </w:p>
        </w:tc>
        <w:tc>
          <w:tcPr>
            <w:tcW w:w="325" w:type="pct"/>
            <w:shd w:val="clear" w:color="auto" w:fill="auto"/>
            <w:noWrap/>
            <w:vAlign w:val="center"/>
            <w:hideMark/>
          </w:tcPr>
          <w:p w14:paraId="1A45024A" w14:textId="74FB2ECA"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7 481,7</w:t>
            </w:r>
          </w:p>
        </w:tc>
        <w:tc>
          <w:tcPr>
            <w:tcW w:w="328" w:type="pct"/>
            <w:shd w:val="clear" w:color="auto" w:fill="auto"/>
            <w:noWrap/>
            <w:vAlign w:val="center"/>
            <w:hideMark/>
          </w:tcPr>
          <w:p w14:paraId="647596CA" w14:textId="010489BA"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3 480,2</w:t>
            </w:r>
          </w:p>
        </w:tc>
        <w:tc>
          <w:tcPr>
            <w:tcW w:w="320" w:type="pct"/>
            <w:shd w:val="clear" w:color="auto" w:fill="auto"/>
            <w:noWrap/>
            <w:vAlign w:val="center"/>
            <w:hideMark/>
          </w:tcPr>
          <w:p w14:paraId="0E26BAC9" w14:textId="5C7AA8B6"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15 661,8</w:t>
            </w:r>
          </w:p>
        </w:tc>
        <w:tc>
          <w:tcPr>
            <w:tcW w:w="304" w:type="pct"/>
            <w:shd w:val="clear" w:color="auto" w:fill="auto"/>
            <w:noWrap/>
            <w:vAlign w:val="center"/>
            <w:hideMark/>
          </w:tcPr>
          <w:p w14:paraId="7ED86252" w14:textId="70FDD4D4"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19 132,2</w:t>
            </w:r>
          </w:p>
        </w:tc>
        <w:tc>
          <w:tcPr>
            <w:tcW w:w="304" w:type="pct"/>
            <w:shd w:val="clear" w:color="auto" w:fill="auto"/>
            <w:noWrap/>
            <w:vAlign w:val="center"/>
            <w:hideMark/>
          </w:tcPr>
          <w:p w14:paraId="4E40D18F" w14:textId="661615BB"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18 012,9</w:t>
            </w:r>
          </w:p>
        </w:tc>
        <w:tc>
          <w:tcPr>
            <w:tcW w:w="405" w:type="pct"/>
            <w:shd w:val="clear" w:color="auto" w:fill="auto"/>
            <w:noWrap/>
            <w:vAlign w:val="center"/>
            <w:hideMark/>
          </w:tcPr>
          <w:p w14:paraId="27B438D6" w14:textId="2BACC9D1"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-12 461,3</w:t>
            </w:r>
          </w:p>
        </w:tc>
        <w:tc>
          <w:tcPr>
            <w:tcW w:w="557" w:type="pct"/>
            <w:shd w:val="clear" w:color="auto" w:fill="auto"/>
            <w:noWrap/>
            <w:vAlign w:val="center"/>
            <w:hideMark/>
          </w:tcPr>
          <w:p w14:paraId="47F53412" w14:textId="58173E5C"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-0,8</w:t>
            </w:r>
          </w:p>
        </w:tc>
        <w:tc>
          <w:tcPr>
            <w:tcW w:w="558" w:type="pct"/>
            <w:shd w:val="clear" w:color="auto" w:fill="auto"/>
            <w:noWrap/>
            <w:vAlign w:val="center"/>
            <w:hideMark/>
          </w:tcPr>
          <w:p w14:paraId="24DB7793" w14:textId="7FBEE132"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-0,1</w:t>
            </w:r>
          </w:p>
        </w:tc>
        <w:tc>
          <w:tcPr>
            <w:tcW w:w="456" w:type="pct"/>
            <w:shd w:val="clear" w:color="auto" w:fill="auto"/>
            <w:noWrap/>
            <w:vAlign w:val="center"/>
            <w:hideMark/>
          </w:tcPr>
          <w:p w14:paraId="1286FE7F" w14:textId="11B873DE"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0,7</w:t>
            </w:r>
          </w:p>
        </w:tc>
        <w:tc>
          <w:tcPr>
            <w:tcW w:w="442" w:type="pct"/>
            <w:shd w:val="clear" w:color="auto" w:fill="auto"/>
            <w:noWrap/>
            <w:vAlign w:val="center"/>
            <w:hideMark/>
          </w:tcPr>
          <w:p w14:paraId="5FDE1B89" w14:textId="32A410E9"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1,1</w:t>
            </w:r>
          </w:p>
        </w:tc>
      </w:tr>
      <w:tr w:rsidR="00FD294B" w:rsidRPr="009346E6" w14:paraId="5296C01C" w14:textId="77777777" w:rsidTr="00B271DD">
        <w:trPr>
          <w:trHeight w:val="468"/>
        </w:trPr>
        <w:tc>
          <w:tcPr>
            <w:tcW w:w="704" w:type="pct"/>
            <w:shd w:val="clear" w:color="auto" w:fill="auto"/>
            <w:vAlign w:val="center"/>
            <w:hideMark/>
          </w:tcPr>
          <w:p w14:paraId="52A2D850" w14:textId="60A31F39" w:rsidR="00FD294B" w:rsidRPr="00A50420" w:rsidRDefault="00FD294B" w:rsidP="00FD294B">
            <w:pPr>
              <w:spacing w:after="0" w:line="240" w:lineRule="auto"/>
              <w:rPr>
                <w:rFonts w:ascii="Montserrat Light" w:hAnsi="Montserrat Light" w:cs="Calibri"/>
                <w:color w:val="000000"/>
                <w:sz w:val="14"/>
                <w:szCs w:val="14"/>
              </w:rPr>
            </w:pPr>
            <w:r>
              <w:rPr>
                <w:rFonts w:ascii="Montserrat Light" w:hAnsi="Montserrat Light" w:cs="Calibri"/>
                <w:color w:val="000000"/>
                <w:sz w:val="12"/>
                <w:szCs w:val="12"/>
              </w:rPr>
              <w:t>CUIVRE ET OUVRAGES EN CUIVRE</w:t>
            </w:r>
          </w:p>
        </w:tc>
        <w:tc>
          <w:tcPr>
            <w:tcW w:w="297" w:type="pct"/>
            <w:shd w:val="clear" w:color="auto" w:fill="auto"/>
            <w:noWrap/>
            <w:vAlign w:val="center"/>
            <w:hideMark/>
          </w:tcPr>
          <w:p w14:paraId="4C5151D3" w14:textId="112ACFB4"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427,1</w:t>
            </w:r>
          </w:p>
        </w:tc>
        <w:tc>
          <w:tcPr>
            <w:tcW w:w="325" w:type="pct"/>
            <w:shd w:val="clear" w:color="auto" w:fill="auto"/>
            <w:noWrap/>
            <w:vAlign w:val="center"/>
            <w:hideMark/>
          </w:tcPr>
          <w:p w14:paraId="66BCE08B" w14:textId="62051F87"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395,7</w:t>
            </w:r>
          </w:p>
        </w:tc>
        <w:tc>
          <w:tcPr>
            <w:tcW w:w="328" w:type="pct"/>
            <w:shd w:val="clear" w:color="auto" w:fill="auto"/>
            <w:noWrap/>
            <w:vAlign w:val="center"/>
            <w:hideMark/>
          </w:tcPr>
          <w:p w14:paraId="76FF2CFA" w14:textId="3EE80134"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276,5</w:t>
            </w:r>
          </w:p>
        </w:tc>
        <w:tc>
          <w:tcPr>
            <w:tcW w:w="320" w:type="pct"/>
            <w:shd w:val="clear" w:color="auto" w:fill="auto"/>
            <w:noWrap/>
            <w:vAlign w:val="center"/>
            <w:hideMark/>
          </w:tcPr>
          <w:p w14:paraId="366D7605" w14:textId="6E1FB204"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93,4</w:t>
            </w:r>
          </w:p>
        </w:tc>
        <w:tc>
          <w:tcPr>
            <w:tcW w:w="304" w:type="pct"/>
            <w:shd w:val="clear" w:color="auto" w:fill="auto"/>
            <w:noWrap/>
            <w:vAlign w:val="center"/>
            <w:hideMark/>
          </w:tcPr>
          <w:p w14:paraId="205579C1" w14:textId="1E2DA063"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387,4</w:t>
            </w:r>
          </w:p>
        </w:tc>
        <w:tc>
          <w:tcPr>
            <w:tcW w:w="304" w:type="pct"/>
            <w:shd w:val="clear" w:color="auto" w:fill="auto"/>
            <w:noWrap/>
            <w:vAlign w:val="center"/>
            <w:hideMark/>
          </w:tcPr>
          <w:p w14:paraId="0A2CB616" w14:textId="4B478725"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186,1</w:t>
            </w:r>
          </w:p>
        </w:tc>
        <w:tc>
          <w:tcPr>
            <w:tcW w:w="405" w:type="pct"/>
            <w:shd w:val="clear" w:color="auto" w:fill="auto"/>
            <w:noWrap/>
            <w:vAlign w:val="center"/>
            <w:hideMark/>
          </w:tcPr>
          <w:p w14:paraId="70521CB7" w14:textId="4F926093"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111,8</w:t>
            </w:r>
          </w:p>
        </w:tc>
        <w:tc>
          <w:tcPr>
            <w:tcW w:w="557" w:type="pct"/>
            <w:shd w:val="clear" w:color="auto" w:fill="auto"/>
            <w:noWrap/>
            <w:vAlign w:val="center"/>
            <w:hideMark/>
          </w:tcPr>
          <w:p w14:paraId="19249790" w14:textId="52A6EEA5"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0,0</w:t>
            </w:r>
          </w:p>
        </w:tc>
        <w:tc>
          <w:tcPr>
            <w:tcW w:w="558" w:type="pct"/>
            <w:shd w:val="clear" w:color="auto" w:fill="auto"/>
            <w:noWrap/>
            <w:vAlign w:val="center"/>
            <w:hideMark/>
          </w:tcPr>
          <w:p w14:paraId="2BD72530" w14:textId="44218485"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0,0</w:t>
            </w:r>
          </w:p>
        </w:tc>
        <w:tc>
          <w:tcPr>
            <w:tcW w:w="456" w:type="pct"/>
            <w:shd w:val="clear" w:color="auto" w:fill="auto"/>
            <w:noWrap/>
            <w:vAlign w:val="center"/>
            <w:hideMark/>
          </w:tcPr>
          <w:p w14:paraId="77BA6CEA" w14:textId="0EEB5FA0"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0,1</w:t>
            </w:r>
          </w:p>
        </w:tc>
        <w:tc>
          <w:tcPr>
            <w:tcW w:w="442" w:type="pct"/>
            <w:shd w:val="clear" w:color="auto" w:fill="auto"/>
            <w:noWrap/>
            <w:vAlign w:val="center"/>
            <w:hideMark/>
          </w:tcPr>
          <w:p w14:paraId="45F13BFA" w14:textId="47826531"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0,0</w:t>
            </w:r>
          </w:p>
        </w:tc>
      </w:tr>
      <w:tr w:rsidR="00FD294B" w:rsidRPr="009346E6" w14:paraId="7D349826" w14:textId="77777777" w:rsidTr="00B271DD">
        <w:trPr>
          <w:trHeight w:val="288"/>
        </w:trPr>
        <w:tc>
          <w:tcPr>
            <w:tcW w:w="704" w:type="pct"/>
            <w:shd w:val="clear" w:color="auto" w:fill="auto"/>
            <w:vAlign w:val="center"/>
            <w:hideMark/>
          </w:tcPr>
          <w:p w14:paraId="7C54C749" w14:textId="37B3283B" w:rsidR="00FD294B" w:rsidRPr="00A50420" w:rsidRDefault="00FD294B" w:rsidP="00FD294B">
            <w:pPr>
              <w:spacing w:after="0" w:line="240" w:lineRule="auto"/>
              <w:rPr>
                <w:rFonts w:ascii="Montserrat Light" w:hAnsi="Montserrat Light" w:cs="Calibri"/>
                <w:color w:val="000000"/>
                <w:sz w:val="14"/>
                <w:szCs w:val="14"/>
              </w:rPr>
            </w:pPr>
            <w:r>
              <w:rPr>
                <w:rFonts w:ascii="Montserrat Light" w:hAnsi="Montserrat Light" w:cs="Calibri"/>
                <w:color w:val="000000"/>
                <w:sz w:val="12"/>
                <w:szCs w:val="12"/>
              </w:rPr>
              <w:t>NICKEL ET OUVRAGES EN NICKEL</w:t>
            </w:r>
          </w:p>
        </w:tc>
        <w:tc>
          <w:tcPr>
            <w:tcW w:w="297" w:type="pct"/>
            <w:shd w:val="clear" w:color="auto" w:fill="auto"/>
            <w:noWrap/>
            <w:vAlign w:val="center"/>
            <w:hideMark/>
          </w:tcPr>
          <w:p w14:paraId="5B6E48E8" w14:textId="01AD8CE6"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0,0</w:t>
            </w:r>
          </w:p>
        </w:tc>
        <w:tc>
          <w:tcPr>
            <w:tcW w:w="325" w:type="pct"/>
            <w:shd w:val="clear" w:color="auto" w:fill="auto"/>
            <w:noWrap/>
            <w:vAlign w:val="center"/>
            <w:hideMark/>
          </w:tcPr>
          <w:p w14:paraId="30EFE332" w14:textId="62E67BEC"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0,0</w:t>
            </w:r>
          </w:p>
        </w:tc>
        <w:tc>
          <w:tcPr>
            <w:tcW w:w="328" w:type="pct"/>
            <w:shd w:val="clear" w:color="auto" w:fill="auto"/>
            <w:noWrap/>
            <w:vAlign w:val="center"/>
            <w:hideMark/>
          </w:tcPr>
          <w:p w14:paraId="7DEBB2C0" w14:textId="3A1795BF"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0,0</w:t>
            </w:r>
          </w:p>
        </w:tc>
        <w:tc>
          <w:tcPr>
            <w:tcW w:w="320" w:type="pct"/>
            <w:shd w:val="clear" w:color="auto" w:fill="auto"/>
            <w:noWrap/>
            <w:vAlign w:val="center"/>
            <w:hideMark/>
          </w:tcPr>
          <w:p w14:paraId="56357BCA" w14:textId="4F4B8FA4"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0,3</w:t>
            </w:r>
          </w:p>
        </w:tc>
        <w:tc>
          <w:tcPr>
            <w:tcW w:w="304" w:type="pct"/>
            <w:shd w:val="clear" w:color="auto" w:fill="auto"/>
            <w:noWrap/>
            <w:vAlign w:val="center"/>
            <w:hideMark/>
          </w:tcPr>
          <w:p w14:paraId="5CDAE0F4" w14:textId="43B2648F"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1,5</w:t>
            </w:r>
          </w:p>
        </w:tc>
        <w:tc>
          <w:tcPr>
            <w:tcW w:w="304" w:type="pct"/>
            <w:shd w:val="clear" w:color="auto" w:fill="auto"/>
            <w:noWrap/>
            <w:vAlign w:val="center"/>
            <w:hideMark/>
          </w:tcPr>
          <w:p w14:paraId="53F4D20C" w14:textId="027AF82A"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3,2</w:t>
            </w:r>
          </w:p>
        </w:tc>
        <w:tc>
          <w:tcPr>
            <w:tcW w:w="405" w:type="pct"/>
            <w:shd w:val="clear" w:color="auto" w:fill="auto"/>
            <w:noWrap/>
            <w:vAlign w:val="center"/>
            <w:hideMark/>
          </w:tcPr>
          <w:p w14:paraId="722AF54A" w14:textId="06903A2A"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-2,9</w:t>
            </w:r>
          </w:p>
        </w:tc>
        <w:tc>
          <w:tcPr>
            <w:tcW w:w="557" w:type="pct"/>
            <w:shd w:val="clear" w:color="auto" w:fill="auto"/>
            <w:noWrap/>
            <w:vAlign w:val="center"/>
            <w:hideMark/>
          </w:tcPr>
          <w:p w14:paraId="75111D67" w14:textId="2B4E6869"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0,0</w:t>
            </w:r>
          </w:p>
        </w:tc>
        <w:tc>
          <w:tcPr>
            <w:tcW w:w="558" w:type="pct"/>
            <w:shd w:val="clear" w:color="auto" w:fill="auto"/>
            <w:noWrap/>
            <w:vAlign w:val="center"/>
            <w:hideMark/>
          </w:tcPr>
          <w:p w14:paraId="2CA1ECA2" w14:textId="2A69E7FE"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0,0</w:t>
            </w:r>
          </w:p>
        </w:tc>
        <w:tc>
          <w:tcPr>
            <w:tcW w:w="456" w:type="pct"/>
            <w:shd w:val="clear" w:color="auto" w:fill="auto"/>
            <w:noWrap/>
            <w:vAlign w:val="center"/>
            <w:hideMark/>
          </w:tcPr>
          <w:p w14:paraId="5AFFD233" w14:textId="5F319FE6"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0,0</w:t>
            </w:r>
          </w:p>
        </w:tc>
        <w:tc>
          <w:tcPr>
            <w:tcW w:w="442" w:type="pct"/>
            <w:shd w:val="clear" w:color="auto" w:fill="auto"/>
            <w:noWrap/>
            <w:vAlign w:val="center"/>
            <w:hideMark/>
          </w:tcPr>
          <w:p w14:paraId="232FD615" w14:textId="03ADECBA"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0,0</w:t>
            </w:r>
          </w:p>
        </w:tc>
      </w:tr>
      <w:tr w:rsidR="00FD294B" w:rsidRPr="009346E6" w14:paraId="6CC372BD" w14:textId="77777777" w:rsidTr="00B271DD">
        <w:trPr>
          <w:trHeight w:val="288"/>
        </w:trPr>
        <w:tc>
          <w:tcPr>
            <w:tcW w:w="704" w:type="pct"/>
            <w:shd w:val="clear" w:color="auto" w:fill="auto"/>
            <w:vAlign w:val="center"/>
            <w:hideMark/>
          </w:tcPr>
          <w:p w14:paraId="65BDF6AB" w14:textId="5F3FBBD2" w:rsidR="00FD294B" w:rsidRPr="00A50420" w:rsidRDefault="00FD294B" w:rsidP="00FD294B">
            <w:pPr>
              <w:spacing w:after="0" w:line="240" w:lineRule="auto"/>
              <w:rPr>
                <w:rFonts w:ascii="Montserrat Light" w:hAnsi="Montserrat Light" w:cs="Calibri"/>
                <w:color w:val="000000"/>
                <w:sz w:val="14"/>
                <w:szCs w:val="14"/>
              </w:rPr>
            </w:pPr>
            <w:r>
              <w:rPr>
                <w:rFonts w:ascii="Montserrat Light" w:hAnsi="Montserrat Light" w:cs="Calibri"/>
                <w:color w:val="000000"/>
                <w:sz w:val="12"/>
                <w:szCs w:val="12"/>
              </w:rPr>
              <w:lastRenderedPageBreak/>
              <w:t>ALUMINIUM ET OUVRAGES EN ALUMINIUM</w:t>
            </w:r>
          </w:p>
        </w:tc>
        <w:tc>
          <w:tcPr>
            <w:tcW w:w="297" w:type="pct"/>
            <w:shd w:val="clear" w:color="auto" w:fill="auto"/>
            <w:noWrap/>
            <w:vAlign w:val="center"/>
            <w:hideMark/>
          </w:tcPr>
          <w:p w14:paraId="43ACEA8B" w14:textId="6B928816"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842,2</w:t>
            </w:r>
          </w:p>
        </w:tc>
        <w:tc>
          <w:tcPr>
            <w:tcW w:w="325" w:type="pct"/>
            <w:shd w:val="clear" w:color="auto" w:fill="auto"/>
            <w:noWrap/>
            <w:vAlign w:val="center"/>
            <w:hideMark/>
          </w:tcPr>
          <w:p w14:paraId="5BAEA9F7" w14:textId="754FCFD8"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687,7</w:t>
            </w:r>
          </w:p>
        </w:tc>
        <w:tc>
          <w:tcPr>
            <w:tcW w:w="328" w:type="pct"/>
            <w:shd w:val="clear" w:color="auto" w:fill="auto"/>
            <w:noWrap/>
            <w:vAlign w:val="center"/>
            <w:hideMark/>
          </w:tcPr>
          <w:p w14:paraId="56BB4FE8" w14:textId="2B7A6E9E"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729,6</w:t>
            </w:r>
          </w:p>
        </w:tc>
        <w:tc>
          <w:tcPr>
            <w:tcW w:w="320" w:type="pct"/>
            <w:shd w:val="clear" w:color="auto" w:fill="auto"/>
            <w:noWrap/>
            <w:vAlign w:val="center"/>
            <w:hideMark/>
          </w:tcPr>
          <w:p w14:paraId="6AF555B0" w14:textId="791D9CF6"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5 894,2</w:t>
            </w:r>
          </w:p>
        </w:tc>
        <w:tc>
          <w:tcPr>
            <w:tcW w:w="304" w:type="pct"/>
            <w:shd w:val="clear" w:color="auto" w:fill="auto"/>
            <w:noWrap/>
            <w:vAlign w:val="center"/>
            <w:hideMark/>
          </w:tcPr>
          <w:p w14:paraId="60E53C0B" w14:textId="3B93568C"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6 193,7</w:t>
            </w:r>
          </w:p>
        </w:tc>
        <w:tc>
          <w:tcPr>
            <w:tcW w:w="304" w:type="pct"/>
            <w:shd w:val="clear" w:color="auto" w:fill="auto"/>
            <w:noWrap/>
            <w:vAlign w:val="center"/>
            <w:hideMark/>
          </w:tcPr>
          <w:p w14:paraId="553D5C9E" w14:textId="3335DBAA"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6 183,2</w:t>
            </w:r>
          </w:p>
        </w:tc>
        <w:tc>
          <w:tcPr>
            <w:tcW w:w="405" w:type="pct"/>
            <w:shd w:val="clear" w:color="auto" w:fill="auto"/>
            <w:noWrap/>
            <w:vAlign w:val="center"/>
            <w:hideMark/>
          </w:tcPr>
          <w:p w14:paraId="2E170572" w14:textId="03854E57"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-4 742,5</w:t>
            </w:r>
          </w:p>
        </w:tc>
        <w:tc>
          <w:tcPr>
            <w:tcW w:w="557" w:type="pct"/>
            <w:shd w:val="clear" w:color="auto" w:fill="auto"/>
            <w:noWrap/>
            <w:vAlign w:val="center"/>
            <w:hideMark/>
          </w:tcPr>
          <w:p w14:paraId="4438BD68" w14:textId="22D51F8A"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0,0</w:t>
            </w:r>
          </w:p>
        </w:tc>
        <w:tc>
          <w:tcPr>
            <w:tcW w:w="558" w:type="pct"/>
            <w:shd w:val="clear" w:color="auto" w:fill="auto"/>
            <w:noWrap/>
            <w:vAlign w:val="center"/>
            <w:hideMark/>
          </w:tcPr>
          <w:p w14:paraId="4FC71433" w14:textId="404F7EE6"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0,0</w:t>
            </w:r>
          </w:p>
        </w:tc>
        <w:tc>
          <w:tcPr>
            <w:tcW w:w="456" w:type="pct"/>
            <w:shd w:val="clear" w:color="auto" w:fill="auto"/>
            <w:noWrap/>
            <w:vAlign w:val="center"/>
            <w:hideMark/>
          </w:tcPr>
          <w:p w14:paraId="235EC511" w14:textId="330CE07E"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0,1</w:t>
            </w:r>
          </w:p>
        </w:tc>
        <w:tc>
          <w:tcPr>
            <w:tcW w:w="442" w:type="pct"/>
            <w:shd w:val="clear" w:color="auto" w:fill="auto"/>
            <w:noWrap/>
            <w:vAlign w:val="center"/>
            <w:hideMark/>
          </w:tcPr>
          <w:p w14:paraId="05BADD2B" w14:textId="5FCF9FE4"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0,4</w:t>
            </w:r>
          </w:p>
        </w:tc>
      </w:tr>
      <w:tr w:rsidR="00FD294B" w:rsidRPr="009346E6" w14:paraId="1E3BF132" w14:textId="77777777" w:rsidTr="00B271DD">
        <w:trPr>
          <w:trHeight w:val="312"/>
        </w:trPr>
        <w:tc>
          <w:tcPr>
            <w:tcW w:w="704" w:type="pct"/>
            <w:shd w:val="clear" w:color="auto" w:fill="auto"/>
            <w:vAlign w:val="center"/>
            <w:hideMark/>
          </w:tcPr>
          <w:p w14:paraId="2115BEBD" w14:textId="19A9D7C0" w:rsidR="00FD294B" w:rsidRPr="00A50420" w:rsidRDefault="00FD294B" w:rsidP="00FD294B">
            <w:pPr>
              <w:spacing w:after="0" w:line="240" w:lineRule="auto"/>
              <w:rPr>
                <w:rFonts w:ascii="Montserrat Light" w:hAnsi="Montserrat Light" w:cs="Calibri"/>
                <w:color w:val="000000"/>
                <w:sz w:val="14"/>
                <w:szCs w:val="14"/>
              </w:rPr>
            </w:pPr>
            <w:r>
              <w:rPr>
                <w:rFonts w:ascii="Montserrat Light" w:hAnsi="Montserrat Light" w:cs="Calibri"/>
                <w:color w:val="000000"/>
                <w:sz w:val="12"/>
                <w:szCs w:val="12"/>
              </w:rPr>
              <w:t>PLOMB ET OUVRAGES EN PLOMB</w:t>
            </w:r>
          </w:p>
        </w:tc>
        <w:tc>
          <w:tcPr>
            <w:tcW w:w="297" w:type="pct"/>
            <w:shd w:val="clear" w:color="auto" w:fill="auto"/>
            <w:noWrap/>
            <w:vAlign w:val="center"/>
            <w:hideMark/>
          </w:tcPr>
          <w:p w14:paraId="5A4318B9" w14:textId="18C8F1DA"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0,0</w:t>
            </w:r>
          </w:p>
        </w:tc>
        <w:tc>
          <w:tcPr>
            <w:tcW w:w="325" w:type="pct"/>
            <w:shd w:val="clear" w:color="auto" w:fill="auto"/>
            <w:noWrap/>
            <w:vAlign w:val="center"/>
            <w:hideMark/>
          </w:tcPr>
          <w:p w14:paraId="5B1856A9" w14:textId="559593AA"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0,0</w:t>
            </w:r>
          </w:p>
        </w:tc>
        <w:tc>
          <w:tcPr>
            <w:tcW w:w="328" w:type="pct"/>
            <w:shd w:val="clear" w:color="auto" w:fill="auto"/>
            <w:noWrap/>
            <w:vAlign w:val="center"/>
            <w:hideMark/>
          </w:tcPr>
          <w:p w14:paraId="4FC168FC" w14:textId="75DD8B4D"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0,0</w:t>
            </w:r>
          </w:p>
        </w:tc>
        <w:tc>
          <w:tcPr>
            <w:tcW w:w="320" w:type="pct"/>
            <w:shd w:val="clear" w:color="auto" w:fill="auto"/>
            <w:noWrap/>
            <w:vAlign w:val="center"/>
            <w:hideMark/>
          </w:tcPr>
          <w:p w14:paraId="49E57259" w14:textId="674FD1FD"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4,1</w:t>
            </w:r>
          </w:p>
        </w:tc>
        <w:tc>
          <w:tcPr>
            <w:tcW w:w="304" w:type="pct"/>
            <w:shd w:val="clear" w:color="auto" w:fill="auto"/>
            <w:noWrap/>
            <w:vAlign w:val="center"/>
            <w:hideMark/>
          </w:tcPr>
          <w:p w14:paraId="0260A244" w14:textId="02EB803D"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2,5</w:t>
            </w:r>
          </w:p>
        </w:tc>
        <w:tc>
          <w:tcPr>
            <w:tcW w:w="304" w:type="pct"/>
            <w:shd w:val="clear" w:color="auto" w:fill="auto"/>
            <w:noWrap/>
            <w:vAlign w:val="center"/>
            <w:hideMark/>
          </w:tcPr>
          <w:p w14:paraId="503DCDB0" w14:textId="5AEF7CA9"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2,8</w:t>
            </w:r>
          </w:p>
        </w:tc>
        <w:tc>
          <w:tcPr>
            <w:tcW w:w="405" w:type="pct"/>
            <w:shd w:val="clear" w:color="auto" w:fill="auto"/>
            <w:noWrap/>
            <w:vAlign w:val="center"/>
            <w:hideMark/>
          </w:tcPr>
          <w:p w14:paraId="6E08C19D" w14:textId="5CFF8FE8"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-2,5</w:t>
            </w:r>
          </w:p>
        </w:tc>
        <w:tc>
          <w:tcPr>
            <w:tcW w:w="557" w:type="pct"/>
            <w:shd w:val="clear" w:color="auto" w:fill="auto"/>
            <w:noWrap/>
            <w:vAlign w:val="center"/>
            <w:hideMark/>
          </w:tcPr>
          <w:p w14:paraId="60F88B5C" w14:textId="6E850A02"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0,0</w:t>
            </w:r>
          </w:p>
        </w:tc>
        <w:tc>
          <w:tcPr>
            <w:tcW w:w="558" w:type="pct"/>
            <w:shd w:val="clear" w:color="auto" w:fill="auto"/>
            <w:noWrap/>
            <w:vAlign w:val="center"/>
            <w:hideMark/>
          </w:tcPr>
          <w:p w14:paraId="3A0734D8" w14:textId="5D5A8FD3"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0,0</w:t>
            </w:r>
          </w:p>
        </w:tc>
        <w:tc>
          <w:tcPr>
            <w:tcW w:w="456" w:type="pct"/>
            <w:shd w:val="clear" w:color="auto" w:fill="auto"/>
            <w:noWrap/>
            <w:vAlign w:val="center"/>
            <w:hideMark/>
          </w:tcPr>
          <w:p w14:paraId="418315F0" w14:textId="6E8DA958"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0,0</w:t>
            </w:r>
          </w:p>
        </w:tc>
        <w:tc>
          <w:tcPr>
            <w:tcW w:w="442" w:type="pct"/>
            <w:shd w:val="clear" w:color="auto" w:fill="auto"/>
            <w:noWrap/>
            <w:vAlign w:val="center"/>
            <w:hideMark/>
          </w:tcPr>
          <w:p w14:paraId="5CED7F5D" w14:textId="4F009E63"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0,0</w:t>
            </w:r>
          </w:p>
        </w:tc>
      </w:tr>
      <w:tr w:rsidR="00FD294B" w:rsidRPr="009346E6" w14:paraId="6950A176" w14:textId="77777777" w:rsidTr="00B271DD">
        <w:trPr>
          <w:trHeight w:val="468"/>
        </w:trPr>
        <w:tc>
          <w:tcPr>
            <w:tcW w:w="704" w:type="pct"/>
            <w:shd w:val="clear" w:color="auto" w:fill="auto"/>
            <w:vAlign w:val="center"/>
            <w:hideMark/>
          </w:tcPr>
          <w:p w14:paraId="7CA0DFE8" w14:textId="71335087" w:rsidR="00FD294B" w:rsidRPr="00A50420" w:rsidRDefault="00FD294B" w:rsidP="00FD294B">
            <w:pPr>
              <w:spacing w:after="0" w:line="240" w:lineRule="auto"/>
              <w:rPr>
                <w:rFonts w:ascii="Montserrat Light" w:hAnsi="Montserrat Light" w:cs="Calibri"/>
                <w:color w:val="000000"/>
                <w:sz w:val="14"/>
                <w:szCs w:val="14"/>
              </w:rPr>
            </w:pPr>
            <w:r>
              <w:rPr>
                <w:rFonts w:ascii="Montserrat Light" w:hAnsi="Montserrat Light" w:cs="Calibri"/>
                <w:color w:val="000000"/>
                <w:sz w:val="12"/>
                <w:szCs w:val="12"/>
              </w:rPr>
              <w:t>ZINC ET OUVRAGES EN ZINC</w:t>
            </w:r>
          </w:p>
        </w:tc>
        <w:tc>
          <w:tcPr>
            <w:tcW w:w="297" w:type="pct"/>
            <w:shd w:val="clear" w:color="auto" w:fill="auto"/>
            <w:noWrap/>
            <w:vAlign w:val="center"/>
            <w:hideMark/>
          </w:tcPr>
          <w:p w14:paraId="42BAB1D4" w14:textId="55F17C54"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25,5</w:t>
            </w:r>
          </w:p>
        </w:tc>
        <w:tc>
          <w:tcPr>
            <w:tcW w:w="325" w:type="pct"/>
            <w:shd w:val="clear" w:color="auto" w:fill="auto"/>
            <w:noWrap/>
            <w:vAlign w:val="center"/>
            <w:hideMark/>
          </w:tcPr>
          <w:p w14:paraId="0F44F73F" w14:textId="026911DD"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50,3</w:t>
            </w:r>
          </w:p>
        </w:tc>
        <w:tc>
          <w:tcPr>
            <w:tcW w:w="328" w:type="pct"/>
            <w:shd w:val="clear" w:color="auto" w:fill="auto"/>
            <w:noWrap/>
            <w:vAlign w:val="center"/>
            <w:hideMark/>
          </w:tcPr>
          <w:p w14:paraId="63CDEE92" w14:textId="6AC6C8B2"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21,5</w:t>
            </w:r>
          </w:p>
        </w:tc>
        <w:tc>
          <w:tcPr>
            <w:tcW w:w="320" w:type="pct"/>
            <w:shd w:val="clear" w:color="auto" w:fill="auto"/>
            <w:noWrap/>
            <w:vAlign w:val="center"/>
            <w:hideMark/>
          </w:tcPr>
          <w:p w14:paraId="6E464A34" w14:textId="29FD6FDD"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7,8</w:t>
            </w:r>
          </w:p>
        </w:tc>
        <w:tc>
          <w:tcPr>
            <w:tcW w:w="304" w:type="pct"/>
            <w:shd w:val="clear" w:color="auto" w:fill="auto"/>
            <w:noWrap/>
            <w:vAlign w:val="center"/>
            <w:hideMark/>
          </w:tcPr>
          <w:p w14:paraId="19998DB3" w14:textId="3186BC2B"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0,9</w:t>
            </w:r>
          </w:p>
        </w:tc>
        <w:tc>
          <w:tcPr>
            <w:tcW w:w="304" w:type="pct"/>
            <w:shd w:val="clear" w:color="auto" w:fill="auto"/>
            <w:noWrap/>
            <w:vAlign w:val="center"/>
            <w:hideMark/>
          </w:tcPr>
          <w:p w14:paraId="32DDD994" w14:textId="6D2BE34C"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43,9</w:t>
            </w:r>
          </w:p>
        </w:tc>
        <w:tc>
          <w:tcPr>
            <w:tcW w:w="405" w:type="pct"/>
            <w:shd w:val="clear" w:color="auto" w:fill="auto"/>
            <w:noWrap/>
            <w:vAlign w:val="center"/>
            <w:hideMark/>
          </w:tcPr>
          <w:p w14:paraId="03F0DC89" w14:textId="098494D1"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-17,4</w:t>
            </w:r>
          </w:p>
        </w:tc>
        <w:tc>
          <w:tcPr>
            <w:tcW w:w="557" w:type="pct"/>
            <w:shd w:val="clear" w:color="auto" w:fill="auto"/>
            <w:noWrap/>
            <w:vAlign w:val="center"/>
            <w:hideMark/>
          </w:tcPr>
          <w:p w14:paraId="4A49181C" w14:textId="4B0E90C0"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0,0</w:t>
            </w:r>
          </w:p>
        </w:tc>
        <w:tc>
          <w:tcPr>
            <w:tcW w:w="558" w:type="pct"/>
            <w:shd w:val="clear" w:color="auto" w:fill="auto"/>
            <w:noWrap/>
            <w:vAlign w:val="center"/>
            <w:hideMark/>
          </w:tcPr>
          <w:p w14:paraId="712EC7AE" w14:textId="471F5411"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0,0</w:t>
            </w:r>
          </w:p>
        </w:tc>
        <w:tc>
          <w:tcPr>
            <w:tcW w:w="456" w:type="pct"/>
            <w:shd w:val="clear" w:color="auto" w:fill="auto"/>
            <w:noWrap/>
            <w:vAlign w:val="center"/>
            <w:hideMark/>
          </w:tcPr>
          <w:p w14:paraId="2AAF526D" w14:textId="60322CEC"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0,0</w:t>
            </w:r>
          </w:p>
        </w:tc>
        <w:tc>
          <w:tcPr>
            <w:tcW w:w="442" w:type="pct"/>
            <w:shd w:val="clear" w:color="auto" w:fill="auto"/>
            <w:noWrap/>
            <w:vAlign w:val="center"/>
            <w:hideMark/>
          </w:tcPr>
          <w:p w14:paraId="22F9EEF3" w14:textId="0B12F02C"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0,0</w:t>
            </w:r>
          </w:p>
        </w:tc>
      </w:tr>
      <w:tr w:rsidR="00FD294B" w:rsidRPr="009346E6" w14:paraId="7188EC30" w14:textId="77777777" w:rsidTr="00B271DD">
        <w:trPr>
          <w:trHeight w:val="312"/>
        </w:trPr>
        <w:tc>
          <w:tcPr>
            <w:tcW w:w="704" w:type="pct"/>
            <w:shd w:val="clear" w:color="auto" w:fill="auto"/>
            <w:vAlign w:val="center"/>
            <w:hideMark/>
          </w:tcPr>
          <w:p w14:paraId="554F2D1E" w14:textId="0A097E49" w:rsidR="00FD294B" w:rsidRPr="00A50420" w:rsidRDefault="00FD294B" w:rsidP="00FD294B">
            <w:pPr>
              <w:spacing w:after="0" w:line="240" w:lineRule="auto"/>
              <w:rPr>
                <w:rFonts w:ascii="Montserrat Light" w:hAnsi="Montserrat Light" w:cs="Calibri"/>
                <w:color w:val="000000"/>
                <w:sz w:val="14"/>
                <w:szCs w:val="14"/>
              </w:rPr>
            </w:pPr>
            <w:r>
              <w:rPr>
                <w:rFonts w:ascii="Montserrat Light" w:hAnsi="Montserrat Light" w:cs="Calibri"/>
                <w:color w:val="000000"/>
                <w:sz w:val="12"/>
                <w:szCs w:val="12"/>
              </w:rPr>
              <w:t>ETAIN ET OUVRAGES EN ETAIN</w:t>
            </w:r>
          </w:p>
        </w:tc>
        <w:tc>
          <w:tcPr>
            <w:tcW w:w="297" w:type="pct"/>
            <w:shd w:val="clear" w:color="auto" w:fill="auto"/>
            <w:noWrap/>
            <w:vAlign w:val="center"/>
            <w:hideMark/>
          </w:tcPr>
          <w:p w14:paraId="5982BE66" w14:textId="5BCE1DCA"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0,0</w:t>
            </w:r>
          </w:p>
        </w:tc>
        <w:tc>
          <w:tcPr>
            <w:tcW w:w="325" w:type="pct"/>
            <w:shd w:val="clear" w:color="auto" w:fill="auto"/>
            <w:noWrap/>
            <w:vAlign w:val="center"/>
            <w:hideMark/>
          </w:tcPr>
          <w:p w14:paraId="07CF3B7B" w14:textId="44271DEA"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0,0</w:t>
            </w:r>
          </w:p>
        </w:tc>
        <w:tc>
          <w:tcPr>
            <w:tcW w:w="328" w:type="pct"/>
            <w:shd w:val="clear" w:color="auto" w:fill="auto"/>
            <w:noWrap/>
            <w:vAlign w:val="center"/>
            <w:hideMark/>
          </w:tcPr>
          <w:p w14:paraId="34298ACB" w14:textId="1C3CB6DB"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0,0</w:t>
            </w:r>
          </w:p>
        </w:tc>
        <w:tc>
          <w:tcPr>
            <w:tcW w:w="320" w:type="pct"/>
            <w:shd w:val="clear" w:color="auto" w:fill="auto"/>
            <w:noWrap/>
            <w:vAlign w:val="center"/>
            <w:hideMark/>
          </w:tcPr>
          <w:p w14:paraId="38BE4E8F" w14:textId="049D9F1A"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0,0</w:t>
            </w:r>
          </w:p>
        </w:tc>
        <w:tc>
          <w:tcPr>
            <w:tcW w:w="304" w:type="pct"/>
            <w:shd w:val="clear" w:color="auto" w:fill="auto"/>
            <w:noWrap/>
            <w:vAlign w:val="center"/>
            <w:hideMark/>
          </w:tcPr>
          <w:p w14:paraId="77D8A25B" w14:textId="03C4573E"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0,0</w:t>
            </w:r>
          </w:p>
        </w:tc>
        <w:tc>
          <w:tcPr>
            <w:tcW w:w="304" w:type="pct"/>
            <w:shd w:val="clear" w:color="auto" w:fill="auto"/>
            <w:noWrap/>
            <w:vAlign w:val="center"/>
            <w:hideMark/>
          </w:tcPr>
          <w:p w14:paraId="4CD9782A" w14:textId="05E84048"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0,2</w:t>
            </w:r>
          </w:p>
        </w:tc>
        <w:tc>
          <w:tcPr>
            <w:tcW w:w="405" w:type="pct"/>
            <w:shd w:val="clear" w:color="auto" w:fill="auto"/>
            <w:noWrap/>
            <w:vAlign w:val="center"/>
            <w:hideMark/>
          </w:tcPr>
          <w:p w14:paraId="4DE3CDE1" w14:textId="4B513074"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-0,2</w:t>
            </w:r>
          </w:p>
        </w:tc>
        <w:tc>
          <w:tcPr>
            <w:tcW w:w="557" w:type="pct"/>
            <w:shd w:val="clear" w:color="auto" w:fill="auto"/>
            <w:noWrap/>
            <w:vAlign w:val="center"/>
            <w:hideMark/>
          </w:tcPr>
          <w:p w14:paraId="375E1CC9" w14:textId="5404DA87"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0,0</w:t>
            </w:r>
          </w:p>
        </w:tc>
        <w:tc>
          <w:tcPr>
            <w:tcW w:w="558" w:type="pct"/>
            <w:shd w:val="clear" w:color="auto" w:fill="auto"/>
            <w:noWrap/>
            <w:vAlign w:val="center"/>
            <w:hideMark/>
          </w:tcPr>
          <w:p w14:paraId="30832203" w14:textId="14E2FBA2"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0,0</w:t>
            </w:r>
          </w:p>
        </w:tc>
        <w:tc>
          <w:tcPr>
            <w:tcW w:w="456" w:type="pct"/>
            <w:shd w:val="clear" w:color="auto" w:fill="auto"/>
            <w:noWrap/>
            <w:vAlign w:val="center"/>
            <w:hideMark/>
          </w:tcPr>
          <w:p w14:paraId="31BCA282" w14:textId="36C7E38C"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0,0</w:t>
            </w:r>
          </w:p>
        </w:tc>
        <w:tc>
          <w:tcPr>
            <w:tcW w:w="442" w:type="pct"/>
            <w:shd w:val="clear" w:color="auto" w:fill="auto"/>
            <w:noWrap/>
            <w:vAlign w:val="center"/>
            <w:hideMark/>
          </w:tcPr>
          <w:p w14:paraId="2CB331C4" w14:textId="6AFC8B87"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0,0</w:t>
            </w:r>
          </w:p>
        </w:tc>
      </w:tr>
      <w:tr w:rsidR="00FD294B" w:rsidRPr="009346E6" w14:paraId="522F7B0D" w14:textId="77777777" w:rsidTr="00B271DD">
        <w:trPr>
          <w:trHeight w:val="288"/>
        </w:trPr>
        <w:tc>
          <w:tcPr>
            <w:tcW w:w="704" w:type="pct"/>
            <w:shd w:val="clear" w:color="auto" w:fill="auto"/>
            <w:vAlign w:val="center"/>
            <w:hideMark/>
          </w:tcPr>
          <w:p w14:paraId="2CD9F249" w14:textId="0D400FB9" w:rsidR="00FD294B" w:rsidRPr="00A50420" w:rsidRDefault="00FD294B" w:rsidP="00FD294B">
            <w:pPr>
              <w:spacing w:after="0" w:line="240" w:lineRule="auto"/>
              <w:rPr>
                <w:rFonts w:ascii="Montserrat Light" w:hAnsi="Montserrat Light" w:cs="Calibri"/>
                <w:color w:val="000000"/>
                <w:sz w:val="14"/>
                <w:szCs w:val="14"/>
              </w:rPr>
            </w:pPr>
            <w:r>
              <w:rPr>
                <w:rFonts w:ascii="Montserrat Light" w:hAnsi="Montserrat Light" w:cs="Calibri"/>
                <w:color w:val="000000"/>
                <w:sz w:val="12"/>
                <w:szCs w:val="12"/>
              </w:rPr>
              <w:t xml:space="preserve">AUTRES METAUX </w:t>
            </w:r>
            <w:proofErr w:type="gramStart"/>
            <w:r>
              <w:rPr>
                <w:rFonts w:ascii="Montserrat Light" w:hAnsi="Montserrat Light" w:cs="Calibri"/>
                <w:color w:val="000000"/>
                <w:sz w:val="12"/>
                <w:szCs w:val="12"/>
              </w:rPr>
              <w:t>COMMUNS;</w:t>
            </w:r>
            <w:proofErr w:type="gramEnd"/>
            <w:r>
              <w:rPr>
                <w:rFonts w:ascii="Montserrat Light" w:hAnsi="Montserrat Light" w:cs="Calibri"/>
                <w:color w:val="000000"/>
                <w:sz w:val="12"/>
                <w:szCs w:val="12"/>
              </w:rPr>
              <w:t xml:space="preserve"> CERMETS; OUVRAGES EN CES MATIERES</w:t>
            </w:r>
          </w:p>
        </w:tc>
        <w:tc>
          <w:tcPr>
            <w:tcW w:w="297" w:type="pct"/>
            <w:shd w:val="clear" w:color="auto" w:fill="auto"/>
            <w:noWrap/>
            <w:vAlign w:val="center"/>
            <w:hideMark/>
          </w:tcPr>
          <w:p w14:paraId="4030B64F" w14:textId="5CC1484C"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0,0</w:t>
            </w:r>
          </w:p>
        </w:tc>
        <w:tc>
          <w:tcPr>
            <w:tcW w:w="325" w:type="pct"/>
            <w:shd w:val="clear" w:color="auto" w:fill="auto"/>
            <w:noWrap/>
            <w:vAlign w:val="center"/>
            <w:hideMark/>
          </w:tcPr>
          <w:p w14:paraId="27CEBBBC" w14:textId="4A28BB58"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0,0</w:t>
            </w:r>
          </w:p>
        </w:tc>
        <w:tc>
          <w:tcPr>
            <w:tcW w:w="328" w:type="pct"/>
            <w:shd w:val="clear" w:color="auto" w:fill="auto"/>
            <w:noWrap/>
            <w:vAlign w:val="center"/>
            <w:hideMark/>
          </w:tcPr>
          <w:p w14:paraId="4104D644" w14:textId="24625375"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0,0</w:t>
            </w:r>
          </w:p>
        </w:tc>
        <w:tc>
          <w:tcPr>
            <w:tcW w:w="320" w:type="pct"/>
            <w:shd w:val="clear" w:color="auto" w:fill="auto"/>
            <w:noWrap/>
            <w:vAlign w:val="center"/>
            <w:hideMark/>
          </w:tcPr>
          <w:p w14:paraId="719CC6AB" w14:textId="08A63AA2"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0,0</w:t>
            </w:r>
          </w:p>
        </w:tc>
        <w:tc>
          <w:tcPr>
            <w:tcW w:w="304" w:type="pct"/>
            <w:shd w:val="clear" w:color="auto" w:fill="auto"/>
            <w:noWrap/>
            <w:vAlign w:val="center"/>
            <w:hideMark/>
          </w:tcPr>
          <w:p w14:paraId="267E7167" w14:textId="3EF6B8CF"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2,0</w:t>
            </w:r>
          </w:p>
        </w:tc>
        <w:tc>
          <w:tcPr>
            <w:tcW w:w="304" w:type="pct"/>
            <w:shd w:val="clear" w:color="auto" w:fill="auto"/>
            <w:noWrap/>
            <w:vAlign w:val="center"/>
            <w:hideMark/>
          </w:tcPr>
          <w:p w14:paraId="5BD149D1" w14:textId="58006AD3"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0,2</w:t>
            </w:r>
          </w:p>
        </w:tc>
        <w:tc>
          <w:tcPr>
            <w:tcW w:w="405" w:type="pct"/>
            <w:shd w:val="clear" w:color="auto" w:fill="auto"/>
            <w:noWrap/>
            <w:vAlign w:val="center"/>
            <w:hideMark/>
          </w:tcPr>
          <w:p w14:paraId="0709C91F" w14:textId="12A0AEF2"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-0,2</w:t>
            </w:r>
          </w:p>
        </w:tc>
        <w:tc>
          <w:tcPr>
            <w:tcW w:w="557" w:type="pct"/>
            <w:shd w:val="clear" w:color="auto" w:fill="auto"/>
            <w:noWrap/>
            <w:vAlign w:val="center"/>
            <w:hideMark/>
          </w:tcPr>
          <w:p w14:paraId="1D7556D9" w14:textId="54E31357"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0,0</w:t>
            </w:r>
          </w:p>
        </w:tc>
        <w:tc>
          <w:tcPr>
            <w:tcW w:w="558" w:type="pct"/>
            <w:shd w:val="clear" w:color="auto" w:fill="auto"/>
            <w:noWrap/>
            <w:vAlign w:val="center"/>
            <w:hideMark/>
          </w:tcPr>
          <w:p w14:paraId="3991793B" w14:textId="4753DD60"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0,0</w:t>
            </w:r>
          </w:p>
        </w:tc>
        <w:tc>
          <w:tcPr>
            <w:tcW w:w="456" w:type="pct"/>
            <w:shd w:val="clear" w:color="auto" w:fill="auto"/>
            <w:noWrap/>
            <w:vAlign w:val="center"/>
            <w:hideMark/>
          </w:tcPr>
          <w:p w14:paraId="1CE4A154" w14:textId="4B1F245D"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0,0</w:t>
            </w:r>
          </w:p>
        </w:tc>
        <w:tc>
          <w:tcPr>
            <w:tcW w:w="442" w:type="pct"/>
            <w:shd w:val="clear" w:color="auto" w:fill="auto"/>
            <w:noWrap/>
            <w:vAlign w:val="center"/>
            <w:hideMark/>
          </w:tcPr>
          <w:p w14:paraId="0A0DE5A4" w14:textId="407E2EAA"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0,0</w:t>
            </w:r>
          </w:p>
        </w:tc>
      </w:tr>
      <w:tr w:rsidR="00FD294B" w:rsidRPr="009346E6" w14:paraId="554081EF" w14:textId="77777777" w:rsidTr="00B271DD">
        <w:trPr>
          <w:trHeight w:val="312"/>
        </w:trPr>
        <w:tc>
          <w:tcPr>
            <w:tcW w:w="704" w:type="pct"/>
            <w:shd w:val="clear" w:color="auto" w:fill="auto"/>
            <w:vAlign w:val="center"/>
            <w:hideMark/>
          </w:tcPr>
          <w:p w14:paraId="02907D97" w14:textId="4261E72C" w:rsidR="00FD294B" w:rsidRPr="00A50420" w:rsidRDefault="00FD294B" w:rsidP="00FD294B">
            <w:pPr>
              <w:spacing w:after="0" w:line="240" w:lineRule="auto"/>
              <w:rPr>
                <w:rFonts w:ascii="Montserrat Light" w:hAnsi="Montserrat Light" w:cs="Calibri"/>
                <w:color w:val="000000"/>
                <w:sz w:val="14"/>
                <w:szCs w:val="14"/>
              </w:rPr>
            </w:pPr>
            <w:r>
              <w:rPr>
                <w:rFonts w:ascii="Montserrat Light" w:hAnsi="Montserrat Light" w:cs="Calibri"/>
                <w:color w:val="000000"/>
                <w:sz w:val="12"/>
                <w:szCs w:val="12"/>
              </w:rPr>
              <w:t xml:space="preserve">OUTILS ET OUTILLAGE, ARTICLES DE COUTELLERIE ET COUVERTS DE TABLE, ENMETAUX </w:t>
            </w:r>
            <w:proofErr w:type="gramStart"/>
            <w:r>
              <w:rPr>
                <w:rFonts w:ascii="Montserrat Light" w:hAnsi="Montserrat Light" w:cs="Calibri"/>
                <w:color w:val="000000"/>
                <w:sz w:val="12"/>
                <w:szCs w:val="12"/>
              </w:rPr>
              <w:t>COMMUNS;</w:t>
            </w:r>
            <w:proofErr w:type="gramEnd"/>
            <w:r>
              <w:rPr>
                <w:rFonts w:ascii="Montserrat Light" w:hAnsi="Montserrat Light" w:cs="Calibri"/>
                <w:color w:val="000000"/>
                <w:sz w:val="12"/>
                <w:szCs w:val="12"/>
              </w:rPr>
              <w:t xml:space="preserve"> PARTIES DE CES ARTICLES, EN</w:t>
            </w:r>
          </w:p>
        </w:tc>
        <w:tc>
          <w:tcPr>
            <w:tcW w:w="297" w:type="pct"/>
            <w:shd w:val="clear" w:color="auto" w:fill="auto"/>
            <w:noWrap/>
            <w:vAlign w:val="center"/>
            <w:hideMark/>
          </w:tcPr>
          <w:p w14:paraId="7C2EB17D" w14:textId="13605CD8"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17,9</w:t>
            </w:r>
          </w:p>
        </w:tc>
        <w:tc>
          <w:tcPr>
            <w:tcW w:w="325" w:type="pct"/>
            <w:shd w:val="clear" w:color="auto" w:fill="auto"/>
            <w:noWrap/>
            <w:vAlign w:val="center"/>
            <w:hideMark/>
          </w:tcPr>
          <w:p w14:paraId="265C0BFD" w14:textId="2C11A2E9"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1 434,9</w:t>
            </w:r>
          </w:p>
        </w:tc>
        <w:tc>
          <w:tcPr>
            <w:tcW w:w="328" w:type="pct"/>
            <w:shd w:val="clear" w:color="auto" w:fill="auto"/>
            <w:noWrap/>
            <w:vAlign w:val="center"/>
            <w:hideMark/>
          </w:tcPr>
          <w:p w14:paraId="3444B1F7" w14:textId="0F03CCB9"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360,3</w:t>
            </w:r>
          </w:p>
        </w:tc>
        <w:tc>
          <w:tcPr>
            <w:tcW w:w="320" w:type="pct"/>
            <w:shd w:val="clear" w:color="auto" w:fill="auto"/>
            <w:noWrap/>
            <w:vAlign w:val="center"/>
            <w:hideMark/>
          </w:tcPr>
          <w:p w14:paraId="4A6C2E64" w14:textId="44643406"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2 597,0</w:t>
            </w:r>
          </w:p>
        </w:tc>
        <w:tc>
          <w:tcPr>
            <w:tcW w:w="304" w:type="pct"/>
            <w:shd w:val="clear" w:color="auto" w:fill="auto"/>
            <w:noWrap/>
            <w:vAlign w:val="center"/>
            <w:hideMark/>
          </w:tcPr>
          <w:p w14:paraId="333C8E1E" w14:textId="7080BDCD"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4 136,5</w:t>
            </w:r>
          </w:p>
        </w:tc>
        <w:tc>
          <w:tcPr>
            <w:tcW w:w="304" w:type="pct"/>
            <w:shd w:val="clear" w:color="auto" w:fill="auto"/>
            <w:noWrap/>
            <w:vAlign w:val="center"/>
            <w:hideMark/>
          </w:tcPr>
          <w:p w14:paraId="3524DBEE" w14:textId="564471A7"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1 545,1</w:t>
            </w:r>
          </w:p>
        </w:tc>
        <w:tc>
          <w:tcPr>
            <w:tcW w:w="405" w:type="pct"/>
            <w:shd w:val="clear" w:color="auto" w:fill="auto"/>
            <w:noWrap/>
            <w:vAlign w:val="center"/>
            <w:hideMark/>
          </w:tcPr>
          <w:p w14:paraId="62161ACB" w14:textId="29B6C11D"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-1 007,1</w:t>
            </w:r>
          </w:p>
        </w:tc>
        <w:tc>
          <w:tcPr>
            <w:tcW w:w="557" w:type="pct"/>
            <w:shd w:val="clear" w:color="auto" w:fill="auto"/>
            <w:noWrap/>
            <w:vAlign w:val="center"/>
            <w:hideMark/>
          </w:tcPr>
          <w:p w14:paraId="050EB5B7" w14:textId="29D506A5"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-0,2</w:t>
            </w:r>
          </w:p>
        </w:tc>
        <w:tc>
          <w:tcPr>
            <w:tcW w:w="558" w:type="pct"/>
            <w:shd w:val="clear" w:color="auto" w:fill="auto"/>
            <w:noWrap/>
            <w:vAlign w:val="center"/>
            <w:hideMark/>
          </w:tcPr>
          <w:p w14:paraId="205DEA66" w14:textId="1EEEF9E6"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-0,1</w:t>
            </w:r>
          </w:p>
        </w:tc>
        <w:tc>
          <w:tcPr>
            <w:tcW w:w="456" w:type="pct"/>
            <w:shd w:val="clear" w:color="auto" w:fill="auto"/>
            <w:noWrap/>
            <w:vAlign w:val="center"/>
            <w:hideMark/>
          </w:tcPr>
          <w:p w14:paraId="4DF61861" w14:textId="79FDA518"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0,1</w:t>
            </w:r>
          </w:p>
        </w:tc>
        <w:tc>
          <w:tcPr>
            <w:tcW w:w="442" w:type="pct"/>
            <w:shd w:val="clear" w:color="auto" w:fill="auto"/>
            <w:noWrap/>
            <w:vAlign w:val="center"/>
            <w:hideMark/>
          </w:tcPr>
          <w:p w14:paraId="75122C75" w14:textId="09665B06"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0,1</w:t>
            </w:r>
          </w:p>
        </w:tc>
      </w:tr>
      <w:tr w:rsidR="00FD294B" w:rsidRPr="009346E6" w14:paraId="77E3EB04" w14:textId="77777777" w:rsidTr="00B271DD">
        <w:trPr>
          <w:trHeight w:val="312"/>
        </w:trPr>
        <w:tc>
          <w:tcPr>
            <w:tcW w:w="704" w:type="pct"/>
            <w:shd w:val="clear" w:color="auto" w:fill="auto"/>
            <w:vAlign w:val="center"/>
            <w:hideMark/>
          </w:tcPr>
          <w:p w14:paraId="26C58A5D" w14:textId="4C645AAD" w:rsidR="00FD294B" w:rsidRPr="00A50420" w:rsidRDefault="00FD294B" w:rsidP="00FD294B">
            <w:pPr>
              <w:spacing w:after="0" w:line="240" w:lineRule="auto"/>
              <w:rPr>
                <w:rFonts w:ascii="Montserrat Light" w:hAnsi="Montserrat Light" w:cs="Calibri"/>
                <w:color w:val="000000"/>
                <w:sz w:val="14"/>
                <w:szCs w:val="14"/>
              </w:rPr>
            </w:pPr>
            <w:r>
              <w:rPr>
                <w:rFonts w:ascii="Montserrat Light" w:hAnsi="Montserrat Light" w:cs="Calibri"/>
                <w:color w:val="000000"/>
                <w:sz w:val="12"/>
                <w:szCs w:val="12"/>
              </w:rPr>
              <w:t>OUVRAGES DIVERS EN METAUX COMMUNS</w:t>
            </w:r>
          </w:p>
        </w:tc>
        <w:tc>
          <w:tcPr>
            <w:tcW w:w="297" w:type="pct"/>
            <w:shd w:val="clear" w:color="auto" w:fill="auto"/>
            <w:noWrap/>
            <w:vAlign w:val="center"/>
            <w:hideMark/>
          </w:tcPr>
          <w:p w14:paraId="0359D1C7" w14:textId="70DAE9BC"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14,4</w:t>
            </w:r>
          </w:p>
        </w:tc>
        <w:tc>
          <w:tcPr>
            <w:tcW w:w="325" w:type="pct"/>
            <w:shd w:val="clear" w:color="auto" w:fill="auto"/>
            <w:noWrap/>
            <w:vAlign w:val="center"/>
            <w:hideMark/>
          </w:tcPr>
          <w:p w14:paraId="27D1776B" w14:textId="270FC6D6"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17,6</w:t>
            </w:r>
          </w:p>
        </w:tc>
        <w:tc>
          <w:tcPr>
            <w:tcW w:w="328" w:type="pct"/>
            <w:shd w:val="clear" w:color="auto" w:fill="auto"/>
            <w:noWrap/>
            <w:vAlign w:val="center"/>
            <w:hideMark/>
          </w:tcPr>
          <w:p w14:paraId="29DEF939" w14:textId="2E51AD09"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21,4</w:t>
            </w:r>
          </w:p>
        </w:tc>
        <w:tc>
          <w:tcPr>
            <w:tcW w:w="320" w:type="pct"/>
            <w:shd w:val="clear" w:color="auto" w:fill="auto"/>
            <w:noWrap/>
            <w:vAlign w:val="center"/>
            <w:hideMark/>
          </w:tcPr>
          <w:p w14:paraId="6A0BBFC5" w14:textId="496BB6EC"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1 837,4</w:t>
            </w:r>
          </w:p>
        </w:tc>
        <w:tc>
          <w:tcPr>
            <w:tcW w:w="304" w:type="pct"/>
            <w:shd w:val="clear" w:color="auto" w:fill="auto"/>
            <w:noWrap/>
            <w:vAlign w:val="center"/>
            <w:hideMark/>
          </w:tcPr>
          <w:p w14:paraId="5FC8CE05" w14:textId="1650F624"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2 418,4</w:t>
            </w:r>
          </w:p>
        </w:tc>
        <w:tc>
          <w:tcPr>
            <w:tcW w:w="304" w:type="pct"/>
            <w:shd w:val="clear" w:color="auto" w:fill="auto"/>
            <w:noWrap/>
            <w:vAlign w:val="center"/>
            <w:hideMark/>
          </w:tcPr>
          <w:p w14:paraId="35946D69" w14:textId="772BC378"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2 375,8</w:t>
            </w:r>
          </w:p>
        </w:tc>
        <w:tc>
          <w:tcPr>
            <w:tcW w:w="405" w:type="pct"/>
            <w:shd w:val="clear" w:color="auto" w:fill="auto"/>
            <w:noWrap/>
            <w:vAlign w:val="center"/>
            <w:hideMark/>
          </w:tcPr>
          <w:p w14:paraId="1A361596" w14:textId="696F6B8B"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-2 081,2</w:t>
            </w:r>
          </w:p>
        </w:tc>
        <w:tc>
          <w:tcPr>
            <w:tcW w:w="557" w:type="pct"/>
            <w:shd w:val="clear" w:color="auto" w:fill="auto"/>
            <w:noWrap/>
            <w:vAlign w:val="center"/>
            <w:hideMark/>
          </w:tcPr>
          <w:p w14:paraId="27E6D710" w14:textId="5B1BCEEE"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0,0</w:t>
            </w:r>
          </w:p>
        </w:tc>
        <w:tc>
          <w:tcPr>
            <w:tcW w:w="558" w:type="pct"/>
            <w:shd w:val="clear" w:color="auto" w:fill="auto"/>
            <w:noWrap/>
            <w:vAlign w:val="center"/>
            <w:hideMark/>
          </w:tcPr>
          <w:p w14:paraId="5DD543CC" w14:textId="751DA0E5"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0,0</w:t>
            </w:r>
          </w:p>
        </w:tc>
        <w:tc>
          <w:tcPr>
            <w:tcW w:w="456" w:type="pct"/>
            <w:shd w:val="clear" w:color="auto" w:fill="auto"/>
            <w:noWrap/>
            <w:vAlign w:val="center"/>
            <w:hideMark/>
          </w:tcPr>
          <w:p w14:paraId="5996D1C8" w14:textId="33AC8D56"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0,0</w:t>
            </w:r>
          </w:p>
        </w:tc>
        <w:tc>
          <w:tcPr>
            <w:tcW w:w="442" w:type="pct"/>
            <w:shd w:val="clear" w:color="auto" w:fill="auto"/>
            <w:noWrap/>
            <w:vAlign w:val="center"/>
            <w:hideMark/>
          </w:tcPr>
          <w:p w14:paraId="09FADC59" w14:textId="6F58F1CE"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0,1</w:t>
            </w:r>
          </w:p>
        </w:tc>
      </w:tr>
      <w:tr w:rsidR="00FD294B" w:rsidRPr="009346E6" w14:paraId="76B7E471" w14:textId="77777777" w:rsidTr="00B271DD">
        <w:trPr>
          <w:trHeight w:val="288"/>
        </w:trPr>
        <w:tc>
          <w:tcPr>
            <w:tcW w:w="704" w:type="pct"/>
            <w:shd w:val="clear" w:color="auto" w:fill="auto"/>
            <w:vAlign w:val="center"/>
            <w:hideMark/>
          </w:tcPr>
          <w:p w14:paraId="7DBBEA7E" w14:textId="635EC76E" w:rsidR="00FD294B" w:rsidRPr="00A50420" w:rsidRDefault="00FD294B" w:rsidP="00FD294B">
            <w:pPr>
              <w:spacing w:after="0" w:line="240" w:lineRule="auto"/>
              <w:rPr>
                <w:rFonts w:ascii="Montserrat Light" w:hAnsi="Montserrat Light" w:cs="Calibri"/>
                <w:color w:val="000000"/>
                <w:sz w:val="14"/>
                <w:szCs w:val="14"/>
              </w:rPr>
            </w:pPr>
            <w:r>
              <w:rPr>
                <w:rFonts w:ascii="Montserrat Light" w:hAnsi="Montserrat Light" w:cs="Calibri"/>
                <w:color w:val="000000"/>
                <w:sz w:val="12"/>
                <w:szCs w:val="12"/>
              </w:rPr>
              <w:t xml:space="preserve">REACTEURS NUCLEAIRES, CHAUDIERES, MACHINES, APPAREILS ET </w:t>
            </w:r>
            <w:proofErr w:type="gramStart"/>
            <w:r>
              <w:rPr>
                <w:rFonts w:ascii="Montserrat Light" w:hAnsi="Montserrat Light" w:cs="Calibri"/>
                <w:color w:val="000000"/>
                <w:sz w:val="12"/>
                <w:szCs w:val="12"/>
              </w:rPr>
              <w:t>ENGINSMECANIQUES;</w:t>
            </w:r>
            <w:proofErr w:type="gramEnd"/>
            <w:r>
              <w:rPr>
                <w:rFonts w:ascii="Montserrat Light" w:hAnsi="Montserrat Light" w:cs="Calibri"/>
                <w:color w:val="000000"/>
                <w:sz w:val="12"/>
                <w:szCs w:val="12"/>
              </w:rPr>
              <w:t xml:space="preserve"> PARTIES DE CES MACHINES OU APPAREILS</w:t>
            </w:r>
          </w:p>
        </w:tc>
        <w:tc>
          <w:tcPr>
            <w:tcW w:w="297" w:type="pct"/>
            <w:shd w:val="clear" w:color="auto" w:fill="auto"/>
            <w:noWrap/>
            <w:vAlign w:val="center"/>
            <w:hideMark/>
          </w:tcPr>
          <w:p w14:paraId="2D1FCF4C" w14:textId="4816FB03"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17 342,1</w:t>
            </w:r>
          </w:p>
        </w:tc>
        <w:tc>
          <w:tcPr>
            <w:tcW w:w="325" w:type="pct"/>
            <w:shd w:val="clear" w:color="auto" w:fill="auto"/>
            <w:noWrap/>
            <w:vAlign w:val="center"/>
            <w:hideMark/>
          </w:tcPr>
          <w:p w14:paraId="38606343" w14:textId="41112F54"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24 053,0</w:t>
            </w:r>
          </w:p>
        </w:tc>
        <w:tc>
          <w:tcPr>
            <w:tcW w:w="328" w:type="pct"/>
            <w:shd w:val="clear" w:color="auto" w:fill="auto"/>
            <w:noWrap/>
            <w:vAlign w:val="center"/>
            <w:hideMark/>
          </w:tcPr>
          <w:p w14:paraId="64CCD435" w14:textId="108AF2D9"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3 588,1</w:t>
            </w:r>
          </w:p>
        </w:tc>
        <w:tc>
          <w:tcPr>
            <w:tcW w:w="320" w:type="pct"/>
            <w:shd w:val="clear" w:color="auto" w:fill="auto"/>
            <w:noWrap/>
            <w:vAlign w:val="center"/>
            <w:hideMark/>
          </w:tcPr>
          <w:p w14:paraId="20F5F16A" w14:textId="4FFFA93A"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65 828,2</w:t>
            </w:r>
          </w:p>
        </w:tc>
        <w:tc>
          <w:tcPr>
            <w:tcW w:w="304" w:type="pct"/>
            <w:shd w:val="clear" w:color="auto" w:fill="auto"/>
            <w:noWrap/>
            <w:vAlign w:val="center"/>
            <w:hideMark/>
          </w:tcPr>
          <w:p w14:paraId="163B222A" w14:textId="492B0465"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59 882,0</w:t>
            </w:r>
          </w:p>
        </w:tc>
        <w:tc>
          <w:tcPr>
            <w:tcW w:w="304" w:type="pct"/>
            <w:shd w:val="clear" w:color="auto" w:fill="auto"/>
            <w:noWrap/>
            <w:vAlign w:val="center"/>
            <w:hideMark/>
          </w:tcPr>
          <w:p w14:paraId="759A50A3" w14:textId="4F4AE219"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84 026,4</w:t>
            </w:r>
          </w:p>
        </w:tc>
        <w:tc>
          <w:tcPr>
            <w:tcW w:w="405" w:type="pct"/>
            <w:shd w:val="clear" w:color="auto" w:fill="auto"/>
            <w:noWrap/>
            <w:vAlign w:val="center"/>
            <w:hideMark/>
          </w:tcPr>
          <w:p w14:paraId="3C1483F0" w14:textId="12D991F7"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-70 775,2</w:t>
            </w:r>
          </w:p>
        </w:tc>
        <w:tc>
          <w:tcPr>
            <w:tcW w:w="557" w:type="pct"/>
            <w:shd w:val="clear" w:color="auto" w:fill="auto"/>
            <w:noWrap/>
            <w:vAlign w:val="center"/>
            <w:hideMark/>
          </w:tcPr>
          <w:p w14:paraId="7A165870" w14:textId="7A78A80D"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-3,9</w:t>
            </w:r>
          </w:p>
        </w:tc>
        <w:tc>
          <w:tcPr>
            <w:tcW w:w="558" w:type="pct"/>
            <w:shd w:val="clear" w:color="auto" w:fill="auto"/>
            <w:noWrap/>
            <w:vAlign w:val="center"/>
            <w:hideMark/>
          </w:tcPr>
          <w:p w14:paraId="464BC11D" w14:textId="3A349FF4"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1,3</w:t>
            </w:r>
          </w:p>
        </w:tc>
        <w:tc>
          <w:tcPr>
            <w:tcW w:w="456" w:type="pct"/>
            <w:shd w:val="clear" w:color="auto" w:fill="auto"/>
            <w:noWrap/>
            <w:vAlign w:val="center"/>
            <w:hideMark/>
          </w:tcPr>
          <w:p w14:paraId="633C5C43" w14:textId="7FF2CB50"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0,7</w:t>
            </w:r>
          </w:p>
        </w:tc>
        <w:tc>
          <w:tcPr>
            <w:tcW w:w="442" w:type="pct"/>
            <w:shd w:val="clear" w:color="auto" w:fill="auto"/>
            <w:noWrap/>
            <w:vAlign w:val="center"/>
            <w:hideMark/>
          </w:tcPr>
          <w:p w14:paraId="1DAC514E" w14:textId="50B56B6B"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5,0</w:t>
            </w:r>
          </w:p>
        </w:tc>
      </w:tr>
      <w:tr w:rsidR="00FD294B" w:rsidRPr="009346E6" w14:paraId="3C8D3AC3" w14:textId="77777777" w:rsidTr="00B271DD">
        <w:trPr>
          <w:trHeight w:val="288"/>
        </w:trPr>
        <w:tc>
          <w:tcPr>
            <w:tcW w:w="704" w:type="pct"/>
            <w:shd w:val="clear" w:color="auto" w:fill="auto"/>
            <w:vAlign w:val="center"/>
            <w:hideMark/>
          </w:tcPr>
          <w:p w14:paraId="07C3AB5B" w14:textId="62F84566" w:rsidR="00FD294B" w:rsidRPr="00A50420" w:rsidRDefault="00FD294B" w:rsidP="00FD294B">
            <w:pPr>
              <w:spacing w:after="0" w:line="240" w:lineRule="auto"/>
              <w:rPr>
                <w:rFonts w:ascii="Montserrat Light" w:hAnsi="Montserrat Light" w:cs="Calibri"/>
                <w:color w:val="000000"/>
                <w:sz w:val="14"/>
                <w:szCs w:val="14"/>
              </w:rPr>
            </w:pPr>
            <w:r>
              <w:rPr>
                <w:rFonts w:ascii="Montserrat Light" w:hAnsi="Montserrat Light" w:cs="Calibri"/>
                <w:color w:val="000000"/>
                <w:sz w:val="12"/>
                <w:szCs w:val="12"/>
              </w:rPr>
              <w:t xml:space="preserve">MACHINES, APPAREILS ET MATERIELS ELECTRIQUES ET LEURS </w:t>
            </w:r>
            <w:proofErr w:type="gramStart"/>
            <w:r>
              <w:rPr>
                <w:rFonts w:ascii="Montserrat Light" w:hAnsi="Montserrat Light" w:cs="Calibri"/>
                <w:color w:val="000000"/>
                <w:sz w:val="12"/>
                <w:szCs w:val="12"/>
              </w:rPr>
              <w:t>PARTIES;</w:t>
            </w:r>
            <w:proofErr w:type="gramEnd"/>
            <w:r>
              <w:rPr>
                <w:rFonts w:ascii="Montserrat Light" w:hAnsi="Montserrat Light" w:cs="Calibri"/>
                <w:color w:val="000000"/>
                <w:sz w:val="12"/>
                <w:szCs w:val="12"/>
              </w:rPr>
              <w:t xml:space="preserve"> APPAREILSD'ENREGISTREMENT OU DE REPRODUCTION DU S</w:t>
            </w:r>
          </w:p>
        </w:tc>
        <w:tc>
          <w:tcPr>
            <w:tcW w:w="297" w:type="pct"/>
            <w:shd w:val="clear" w:color="auto" w:fill="auto"/>
            <w:noWrap/>
            <w:vAlign w:val="center"/>
            <w:hideMark/>
          </w:tcPr>
          <w:p w14:paraId="78916F89" w14:textId="1D807C49"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3 198,3</w:t>
            </w:r>
          </w:p>
        </w:tc>
        <w:tc>
          <w:tcPr>
            <w:tcW w:w="325" w:type="pct"/>
            <w:shd w:val="clear" w:color="auto" w:fill="auto"/>
            <w:noWrap/>
            <w:vAlign w:val="center"/>
            <w:hideMark/>
          </w:tcPr>
          <w:p w14:paraId="7E70E4C9" w14:textId="027C0C5E"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3 662,4</w:t>
            </w:r>
          </w:p>
        </w:tc>
        <w:tc>
          <w:tcPr>
            <w:tcW w:w="328" w:type="pct"/>
            <w:shd w:val="clear" w:color="auto" w:fill="auto"/>
            <w:noWrap/>
            <w:vAlign w:val="center"/>
            <w:hideMark/>
          </w:tcPr>
          <w:p w14:paraId="4C05E356" w14:textId="69EE9D2F"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2 350,5</w:t>
            </w:r>
          </w:p>
        </w:tc>
        <w:tc>
          <w:tcPr>
            <w:tcW w:w="320" w:type="pct"/>
            <w:shd w:val="clear" w:color="auto" w:fill="auto"/>
            <w:noWrap/>
            <w:vAlign w:val="center"/>
            <w:hideMark/>
          </w:tcPr>
          <w:p w14:paraId="18EF3EE0" w14:textId="63BF7F69"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68 689,4</w:t>
            </w:r>
          </w:p>
        </w:tc>
        <w:tc>
          <w:tcPr>
            <w:tcW w:w="304" w:type="pct"/>
            <w:shd w:val="clear" w:color="auto" w:fill="auto"/>
            <w:noWrap/>
            <w:vAlign w:val="center"/>
            <w:hideMark/>
          </w:tcPr>
          <w:p w14:paraId="2D4BC8AE" w14:textId="2B28C6AA"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59 311,4</w:t>
            </w:r>
          </w:p>
        </w:tc>
        <w:tc>
          <w:tcPr>
            <w:tcW w:w="304" w:type="pct"/>
            <w:shd w:val="clear" w:color="auto" w:fill="auto"/>
            <w:noWrap/>
            <w:vAlign w:val="center"/>
            <w:hideMark/>
          </w:tcPr>
          <w:p w14:paraId="4F5E829E" w14:textId="5D62D579"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48 554,1</w:t>
            </w:r>
          </w:p>
        </w:tc>
        <w:tc>
          <w:tcPr>
            <w:tcW w:w="405" w:type="pct"/>
            <w:shd w:val="clear" w:color="auto" w:fill="auto"/>
            <w:noWrap/>
            <w:vAlign w:val="center"/>
            <w:hideMark/>
          </w:tcPr>
          <w:p w14:paraId="77C5C535" w14:textId="4329F40D"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-40 619,9</w:t>
            </w:r>
          </w:p>
        </w:tc>
        <w:tc>
          <w:tcPr>
            <w:tcW w:w="557" w:type="pct"/>
            <w:shd w:val="clear" w:color="auto" w:fill="auto"/>
            <w:noWrap/>
            <w:vAlign w:val="center"/>
            <w:hideMark/>
          </w:tcPr>
          <w:p w14:paraId="792B6BF9" w14:textId="603014E4"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-0,2</w:t>
            </w:r>
          </w:p>
        </w:tc>
        <w:tc>
          <w:tcPr>
            <w:tcW w:w="558" w:type="pct"/>
            <w:shd w:val="clear" w:color="auto" w:fill="auto"/>
            <w:noWrap/>
            <w:vAlign w:val="center"/>
            <w:hideMark/>
          </w:tcPr>
          <w:p w14:paraId="11DA3B0D" w14:textId="6A250DF3"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-0,6</w:t>
            </w:r>
          </w:p>
        </w:tc>
        <w:tc>
          <w:tcPr>
            <w:tcW w:w="456" w:type="pct"/>
            <w:shd w:val="clear" w:color="auto" w:fill="auto"/>
            <w:noWrap/>
            <w:vAlign w:val="center"/>
            <w:hideMark/>
          </w:tcPr>
          <w:p w14:paraId="7C18247B" w14:textId="340973AE"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0,5</w:t>
            </w:r>
          </w:p>
        </w:tc>
        <w:tc>
          <w:tcPr>
            <w:tcW w:w="442" w:type="pct"/>
            <w:shd w:val="clear" w:color="auto" w:fill="auto"/>
            <w:noWrap/>
            <w:vAlign w:val="center"/>
            <w:hideMark/>
          </w:tcPr>
          <w:p w14:paraId="453C7CD1" w14:textId="5EE76898"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2,9</w:t>
            </w:r>
          </w:p>
        </w:tc>
      </w:tr>
      <w:tr w:rsidR="00FD294B" w:rsidRPr="009346E6" w14:paraId="4DB98124" w14:textId="77777777" w:rsidTr="00B271DD">
        <w:trPr>
          <w:trHeight w:val="468"/>
        </w:trPr>
        <w:tc>
          <w:tcPr>
            <w:tcW w:w="704" w:type="pct"/>
            <w:shd w:val="clear" w:color="auto" w:fill="auto"/>
            <w:vAlign w:val="center"/>
            <w:hideMark/>
          </w:tcPr>
          <w:p w14:paraId="111426B5" w14:textId="389AE55E" w:rsidR="00FD294B" w:rsidRPr="00A50420" w:rsidRDefault="00FD294B" w:rsidP="00FD294B">
            <w:pPr>
              <w:spacing w:after="0" w:line="240" w:lineRule="auto"/>
              <w:rPr>
                <w:rFonts w:ascii="Montserrat Light" w:hAnsi="Montserrat Light" w:cs="Calibri"/>
                <w:color w:val="000000"/>
                <w:sz w:val="14"/>
                <w:szCs w:val="14"/>
              </w:rPr>
            </w:pPr>
            <w:r>
              <w:rPr>
                <w:rFonts w:ascii="Montserrat Light" w:hAnsi="Montserrat Light" w:cs="Calibri"/>
                <w:color w:val="000000"/>
                <w:sz w:val="12"/>
                <w:szCs w:val="12"/>
              </w:rPr>
              <w:t xml:space="preserve">VEHICULES ET MATERIEL POUR VOIES FERREES OU SIMILAIRES ET LEURS </w:t>
            </w:r>
            <w:proofErr w:type="gramStart"/>
            <w:r>
              <w:rPr>
                <w:rFonts w:ascii="Montserrat Light" w:hAnsi="Montserrat Light" w:cs="Calibri"/>
                <w:color w:val="000000"/>
                <w:sz w:val="12"/>
                <w:szCs w:val="12"/>
              </w:rPr>
              <w:t>PARTIES;APPAREILS</w:t>
            </w:r>
            <w:proofErr w:type="gramEnd"/>
            <w:r>
              <w:rPr>
                <w:rFonts w:ascii="Montserrat Light" w:hAnsi="Montserrat Light" w:cs="Calibri"/>
                <w:color w:val="000000"/>
                <w:sz w:val="12"/>
                <w:szCs w:val="12"/>
              </w:rPr>
              <w:t xml:space="preserve"> MECANIQUES (Y COMPRIS ELECTROM</w:t>
            </w:r>
          </w:p>
        </w:tc>
        <w:tc>
          <w:tcPr>
            <w:tcW w:w="297" w:type="pct"/>
            <w:shd w:val="clear" w:color="auto" w:fill="auto"/>
            <w:noWrap/>
            <w:vAlign w:val="center"/>
            <w:hideMark/>
          </w:tcPr>
          <w:p w14:paraId="4D1D9564" w14:textId="1838FD36"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3,5</w:t>
            </w:r>
          </w:p>
        </w:tc>
        <w:tc>
          <w:tcPr>
            <w:tcW w:w="325" w:type="pct"/>
            <w:shd w:val="clear" w:color="auto" w:fill="auto"/>
            <w:noWrap/>
            <w:vAlign w:val="center"/>
            <w:hideMark/>
          </w:tcPr>
          <w:p w14:paraId="02F8FA8B" w14:textId="61CF13D2"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396,2</w:t>
            </w:r>
          </w:p>
        </w:tc>
        <w:tc>
          <w:tcPr>
            <w:tcW w:w="328" w:type="pct"/>
            <w:shd w:val="clear" w:color="auto" w:fill="auto"/>
            <w:noWrap/>
            <w:vAlign w:val="center"/>
            <w:hideMark/>
          </w:tcPr>
          <w:p w14:paraId="24B0587A" w14:textId="6AD4578D"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197,2</w:t>
            </w:r>
          </w:p>
        </w:tc>
        <w:tc>
          <w:tcPr>
            <w:tcW w:w="320" w:type="pct"/>
            <w:shd w:val="clear" w:color="auto" w:fill="auto"/>
            <w:noWrap/>
            <w:vAlign w:val="center"/>
            <w:hideMark/>
          </w:tcPr>
          <w:p w14:paraId="1C3EF9B8" w14:textId="126B553B"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237,6</w:t>
            </w:r>
          </w:p>
        </w:tc>
        <w:tc>
          <w:tcPr>
            <w:tcW w:w="304" w:type="pct"/>
            <w:shd w:val="clear" w:color="auto" w:fill="auto"/>
            <w:noWrap/>
            <w:vAlign w:val="center"/>
            <w:hideMark/>
          </w:tcPr>
          <w:p w14:paraId="36FED791" w14:textId="4557465E"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158,4</w:t>
            </w:r>
          </w:p>
        </w:tc>
        <w:tc>
          <w:tcPr>
            <w:tcW w:w="304" w:type="pct"/>
            <w:shd w:val="clear" w:color="auto" w:fill="auto"/>
            <w:noWrap/>
            <w:vAlign w:val="center"/>
            <w:hideMark/>
          </w:tcPr>
          <w:p w14:paraId="69A0B9B4" w14:textId="0B482001"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693,1</w:t>
            </w:r>
          </w:p>
        </w:tc>
        <w:tc>
          <w:tcPr>
            <w:tcW w:w="405" w:type="pct"/>
            <w:shd w:val="clear" w:color="auto" w:fill="auto"/>
            <w:noWrap/>
            <w:vAlign w:val="center"/>
            <w:hideMark/>
          </w:tcPr>
          <w:p w14:paraId="56011B09" w14:textId="50F04E8E"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-416,2</w:t>
            </w:r>
          </w:p>
        </w:tc>
        <w:tc>
          <w:tcPr>
            <w:tcW w:w="557" w:type="pct"/>
            <w:shd w:val="clear" w:color="auto" w:fill="auto"/>
            <w:noWrap/>
            <w:vAlign w:val="center"/>
            <w:hideMark/>
          </w:tcPr>
          <w:p w14:paraId="037710A6" w14:textId="30365C10"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0,0</w:t>
            </w:r>
          </w:p>
        </w:tc>
        <w:tc>
          <w:tcPr>
            <w:tcW w:w="558" w:type="pct"/>
            <w:shd w:val="clear" w:color="auto" w:fill="auto"/>
            <w:noWrap/>
            <w:vAlign w:val="center"/>
            <w:hideMark/>
          </w:tcPr>
          <w:p w14:paraId="09C664C2" w14:textId="52ACC276"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0,0</w:t>
            </w:r>
          </w:p>
        </w:tc>
        <w:tc>
          <w:tcPr>
            <w:tcW w:w="456" w:type="pct"/>
            <w:shd w:val="clear" w:color="auto" w:fill="auto"/>
            <w:noWrap/>
            <w:vAlign w:val="center"/>
            <w:hideMark/>
          </w:tcPr>
          <w:p w14:paraId="1B141FA6" w14:textId="319B1C6D"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0,0</w:t>
            </w:r>
          </w:p>
        </w:tc>
        <w:tc>
          <w:tcPr>
            <w:tcW w:w="442" w:type="pct"/>
            <w:shd w:val="clear" w:color="auto" w:fill="auto"/>
            <w:noWrap/>
            <w:vAlign w:val="center"/>
            <w:hideMark/>
          </w:tcPr>
          <w:p w14:paraId="6E0EED7B" w14:textId="216F08A9"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0,0</w:t>
            </w:r>
          </w:p>
        </w:tc>
      </w:tr>
      <w:tr w:rsidR="00FD294B" w:rsidRPr="009346E6" w14:paraId="36F22EC7" w14:textId="77777777" w:rsidTr="00B271DD">
        <w:trPr>
          <w:trHeight w:val="312"/>
        </w:trPr>
        <w:tc>
          <w:tcPr>
            <w:tcW w:w="704" w:type="pct"/>
            <w:shd w:val="clear" w:color="auto" w:fill="auto"/>
            <w:vAlign w:val="center"/>
            <w:hideMark/>
          </w:tcPr>
          <w:p w14:paraId="609C2CD9" w14:textId="4DE0B3B8" w:rsidR="00FD294B" w:rsidRPr="00A50420" w:rsidRDefault="00FD294B" w:rsidP="00FD294B">
            <w:pPr>
              <w:spacing w:after="0" w:line="240" w:lineRule="auto"/>
              <w:rPr>
                <w:rFonts w:ascii="Montserrat Light" w:hAnsi="Montserrat Light" w:cs="Calibri"/>
                <w:color w:val="000000"/>
                <w:sz w:val="14"/>
                <w:szCs w:val="14"/>
              </w:rPr>
            </w:pPr>
            <w:r>
              <w:rPr>
                <w:rFonts w:ascii="Montserrat Light" w:hAnsi="Montserrat Light" w:cs="Calibri"/>
                <w:color w:val="000000"/>
                <w:sz w:val="12"/>
                <w:szCs w:val="12"/>
              </w:rPr>
              <w:t xml:space="preserve">VOITURES AUTOMOBILES, TRACTEURS, CYCLES ET AUTRES VEHICULES </w:t>
            </w:r>
            <w:proofErr w:type="gramStart"/>
            <w:r>
              <w:rPr>
                <w:rFonts w:ascii="Montserrat Light" w:hAnsi="Montserrat Light" w:cs="Calibri"/>
                <w:color w:val="000000"/>
                <w:sz w:val="12"/>
                <w:szCs w:val="12"/>
              </w:rPr>
              <w:t>TERRESTRES,LEURS</w:t>
            </w:r>
            <w:proofErr w:type="gramEnd"/>
            <w:r>
              <w:rPr>
                <w:rFonts w:ascii="Montserrat Light" w:hAnsi="Montserrat Light" w:cs="Calibri"/>
                <w:color w:val="000000"/>
                <w:sz w:val="12"/>
                <w:szCs w:val="12"/>
              </w:rPr>
              <w:t xml:space="preserve"> PARTIES ET ACCESSOIRES</w:t>
            </w:r>
          </w:p>
        </w:tc>
        <w:tc>
          <w:tcPr>
            <w:tcW w:w="297" w:type="pct"/>
            <w:shd w:val="clear" w:color="auto" w:fill="auto"/>
            <w:noWrap/>
            <w:vAlign w:val="center"/>
            <w:hideMark/>
          </w:tcPr>
          <w:p w14:paraId="62717AD0" w14:textId="0E919C56"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3 500,8</w:t>
            </w:r>
          </w:p>
        </w:tc>
        <w:tc>
          <w:tcPr>
            <w:tcW w:w="325" w:type="pct"/>
            <w:shd w:val="clear" w:color="auto" w:fill="auto"/>
            <w:noWrap/>
            <w:vAlign w:val="center"/>
            <w:hideMark/>
          </w:tcPr>
          <w:p w14:paraId="368172AD" w14:textId="1653C635"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1 855,5</w:t>
            </w:r>
          </w:p>
        </w:tc>
        <w:tc>
          <w:tcPr>
            <w:tcW w:w="328" w:type="pct"/>
            <w:shd w:val="clear" w:color="auto" w:fill="auto"/>
            <w:noWrap/>
            <w:vAlign w:val="center"/>
            <w:hideMark/>
          </w:tcPr>
          <w:p w14:paraId="1F192D04" w14:textId="1BC44652"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1 474,4</w:t>
            </w:r>
          </w:p>
        </w:tc>
        <w:tc>
          <w:tcPr>
            <w:tcW w:w="320" w:type="pct"/>
            <w:shd w:val="clear" w:color="auto" w:fill="auto"/>
            <w:noWrap/>
            <w:vAlign w:val="center"/>
            <w:hideMark/>
          </w:tcPr>
          <w:p w14:paraId="23E0C7F3" w14:textId="184DF832"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97 503,1</w:t>
            </w:r>
          </w:p>
        </w:tc>
        <w:tc>
          <w:tcPr>
            <w:tcW w:w="304" w:type="pct"/>
            <w:shd w:val="clear" w:color="auto" w:fill="auto"/>
            <w:noWrap/>
            <w:vAlign w:val="center"/>
            <w:hideMark/>
          </w:tcPr>
          <w:p w14:paraId="0163726C" w14:textId="2024B254"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117 116,1</w:t>
            </w:r>
          </w:p>
        </w:tc>
        <w:tc>
          <w:tcPr>
            <w:tcW w:w="304" w:type="pct"/>
            <w:shd w:val="clear" w:color="auto" w:fill="auto"/>
            <w:noWrap/>
            <w:vAlign w:val="center"/>
            <w:hideMark/>
          </w:tcPr>
          <w:p w14:paraId="5F29551A" w14:textId="571BD851"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122 118,2</w:t>
            </w:r>
          </w:p>
        </w:tc>
        <w:tc>
          <w:tcPr>
            <w:tcW w:w="405" w:type="pct"/>
            <w:shd w:val="clear" w:color="auto" w:fill="auto"/>
            <w:noWrap/>
            <w:vAlign w:val="center"/>
            <w:hideMark/>
          </w:tcPr>
          <w:p w14:paraId="4FB2A54E" w14:textId="466EE7F5"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-106 600,2</w:t>
            </w:r>
          </w:p>
        </w:tc>
        <w:tc>
          <w:tcPr>
            <w:tcW w:w="557" w:type="pct"/>
            <w:shd w:val="clear" w:color="auto" w:fill="auto"/>
            <w:noWrap/>
            <w:vAlign w:val="center"/>
            <w:hideMark/>
          </w:tcPr>
          <w:p w14:paraId="137C84FE" w14:textId="5F6910EA"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-0,1</w:t>
            </w:r>
          </w:p>
        </w:tc>
        <w:tc>
          <w:tcPr>
            <w:tcW w:w="558" w:type="pct"/>
            <w:shd w:val="clear" w:color="auto" w:fill="auto"/>
            <w:noWrap/>
            <w:vAlign w:val="center"/>
            <w:hideMark/>
          </w:tcPr>
          <w:p w14:paraId="2B06CE14" w14:textId="039BDD21"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0,3</w:t>
            </w:r>
          </w:p>
        </w:tc>
        <w:tc>
          <w:tcPr>
            <w:tcW w:w="456" w:type="pct"/>
            <w:shd w:val="clear" w:color="auto" w:fill="auto"/>
            <w:noWrap/>
            <w:vAlign w:val="center"/>
            <w:hideMark/>
          </w:tcPr>
          <w:p w14:paraId="3F1CABE2" w14:textId="56E2FBAE"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0,3</w:t>
            </w:r>
          </w:p>
        </w:tc>
        <w:tc>
          <w:tcPr>
            <w:tcW w:w="442" w:type="pct"/>
            <w:shd w:val="clear" w:color="auto" w:fill="auto"/>
            <w:noWrap/>
            <w:vAlign w:val="center"/>
            <w:hideMark/>
          </w:tcPr>
          <w:p w14:paraId="49FAD60B" w14:textId="53174BAA"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7,2</w:t>
            </w:r>
          </w:p>
        </w:tc>
      </w:tr>
      <w:tr w:rsidR="00FD294B" w:rsidRPr="009346E6" w14:paraId="09E4FC7D" w14:textId="77777777" w:rsidTr="00B271DD">
        <w:trPr>
          <w:trHeight w:val="312"/>
        </w:trPr>
        <w:tc>
          <w:tcPr>
            <w:tcW w:w="704" w:type="pct"/>
            <w:shd w:val="clear" w:color="auto" w:fill="auto"/>
            <w:vAlign w:val="center"/>
            <w:hideMark/>
          </w:tcPr>
          <w:p w14:paraId="03F9466A" w14:textId="0FCDE971" w:rsidR="00FD294B" w:rsidRPr="00A50420" w:rsidRDefault="00FD294B" w:rsidP="00FD294B">
            <w:pPr>
              <w:spacing w:after="0" w:line="240" w:lineRule="auto"/>
              <w:rPr>
                <w:rFonts w:ascii="Montserrat Light" w:hAnsi="Montserrat Light" w:cs="Calibri"/>
                <w:color w:val="000000"/>
                <w:sz w:val="14"/>
                <w:szCs w:val="14"/>
              </w:rPr>
            </w:pPr>
            <w:r>
              <w:rPr>
                <w:rFonts w:ascii="Montserrat Light" w:hAnsi="Montserrat Light" w:cs="Calibri"/>
                <w:color w:val="000000"/>
                <w:sz w:val="12"/>
                <w:szCs w:val="12"/>
              </w:rPr>
              <w:t>NAVIGATION AERIENNE OU SPATIALE</w:t>
            </w:r>
          </w:p>
        </w:tc>
        <w:tc>
          <w:tcPr>
            <w:tcW w:w="297" w:type="pct"/>
            <w:shd w:val="clear" w:color="auto" w:fill="auto"/>
            <w:noWrap/>
            <w:vAlign w:val="center"/>
            <w:hideMark/>
          </w:tcPr>
          <w:p w14:paraId="0D0EF3E1" w14:textId="22DDB279"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583,3</w:t>
            </w:r>
          </w:p>
        </w:tc>
        <w:tc>
          <w:tcPr>
            <w:tcW w:w="325" w:type="pct"/>
            <w:shd w:val="clear" w:color="auto" w:fill="auto"/>
            <w:noWrap/>
            <w:vAlign w:val="center"/>
            <w:hideMark/>
          </w:tcPr>
          <w:p w14:paraId="11AEA807" w14:textId="63B453A2"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0,0</w:t>
            </w:r>
          </w:p>
        </w:tc>
        <w:tc>
          <w:tcPr>
            <w:tcW w:w="328" w:type="pct"/>
            <w:shd w:val="clear" w:color="auto" w:fill="auto"/>
            <w:noWrap/>
            <w:vAlign w:val="center"/>
            <w:hideMark/>
          </w:tcPr>
          <w:p w14:paraId="7470CB3D" w14:textId="525F960A"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0,4</w:t>
            </w:r>
          </w:p>
        </w:tc>
        <w:tc>
          <w:tcPr>
            <w:tcW w:w="320" w:type="pct"/>
            <w:shd w:val="clear" w:color="auto" w:fill="auto"/>
            <w:noWrap/>
            <w:vAlign w:val="center"/>
            <w:hideMark/>
          </w:tcPr>
          <w:p w14:paraId="2631D3EE" w14:textId="3AC03E56"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59,0</w:t>
            </w:r>
          </w:p>
        </w:tc>
        <w:tc>
          <w:tcPr>
            <w:tcW w:w="304" w:type="pct"/>
            <w:shd w:val="clear" w:color="auto" w:fill="auto"/>
            <w:noWrap/>
            <w:vAlign w:val="center"/>
            <w:hideMark/>
          </w:tcPr>
          <w:p w14:paraId="609C132C" w14:textId="13097284"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44,2</w:t>
            </w:r>
          </w:p>
        </w:tc>
        <w:tc>
          <w:tcPr>
            <w:tcW w:w="304" w:type="pct"/>
            <w:shd w:val="clear" w:color="auto" w:fill="auto"/>
            <w:noWrap/>
            <w:vAlign w:val="center"/>
            <w:hideMark/>
          </w:tcPr>
          <w:p w14:paraId="5E986449" w14:textId="4227F9FA"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192,9</w:t>
            </w:r>
          </w:p>
        </w:tc>
        <w:tc>
          <w:tcPr>
            <w:tcW w:w="405" w:type="pct"/>
            <w:shd w:val="clear" w:color="auto" w:fill="auto"/>
            <w:noWrap/>
            <w:vAlign w:val="center"/>
            <w:hideMark/>
          </w:tcPr>
          <w:p w14:paraId="174C348A" w14:textId="303CADCA"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-170,2</w:t>
            </w:r>
          </w:p>
        </w:tc>
        <w:tc>
          <w:tcPr>
            <w:tcW w:w="557" w:type="pct"/>
            <w:shd w:val="clear" w:color="auto" w:fill="auto"/>
            <w:noWrap/>
            <w:vAlign w:val="center"/>
            <w:hideMark/>
          </w:tcPr>
          <w:p w14:paraId="61885AD0" w14:textId="1F5D2CE1"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0,0</w:t>
            </w:r>
          </w:p>
        </w:tc>
        <w:tc>
          <w:tcPr>
            <w:tcW w:w="558" w:type="pct"/>
            <w:shd w:val="clear" w:color="auto" w:fill="auto"/>
            <w:noWrap/>
            <w:vAlign w:val="center"/>
            <w:hideMark/>
          </w:tcPr>
          <w:p w14:paraId="4710BEBF" w14:textId="20D2C87A"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0,0</w:t>
            </w:r>
          </w:p>
        </w:tc>
        <w:tc>
          <w:tcPr>
            <w:tcW w:w="456" w:type="pct"/>
            <w:shd w:val="clear" w:color="auto" w:fill="auto"/>
            <w:noWrap/>
            <w:vAlign w:val="center"/>
            <w:hideMark/>
          </w:tcPr>
          <w:p w14:paraId="68726F6A" w14:textId="2B9BC659"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0,0</w:t>
            </w:r>
          </w:p>
        </w:tc>
        <w:tc>
          <w:tcPr>
            <w:tcW w:w="442" w:type="pct"/>
            <w:shd w:val="clear" w:color="auto" w:fill="auto"/>
            <w:noWrap/>
            <w:vAlign w:val="center"/>
            <w:hideMark/>
          </w:tcPr>
          <w:p w14:paraId="09292109" w14:textId="4F4A4E9F"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0,0</w:t>
            </w:r>
          </w:p>
        </w:tc>
      </w:tr>
      <w:tr w:rsidR="00FD294B" w:rsidRPr="009346E6" w14:paraId="73B266D9" w14:textId="77777777" w:rsidTr="00B271DD">
        <w:trPr>
          <w:trHeight w:val="312"/>
        </w:trPr>
        <w:tc>
          <w:tcPr>
            <w:tcW w:w="704" w:type="pct"/>
            <w:shd w:val="clear" w:color="auto" w:fill="auto"/>
            <w:vAlign w:val="center"/>
            <w:hideMark/>
          </w:tcPr>
          <w:p w14:paraId="30B6ECF3" w14:textId="38CFB415" w:rsidR="00FD294B" w:rsidRPr="00A50420" w:rsidRDefault="00FD294B" w:rsidP="00FD294B">
            <w:pPr>
              <w:spacing w:after="0" w:line="240" w:lineRule="auto"/>
              <w:rPr>
                <w:rFonts w:ascii="Montserrat Light" w:hAnsi="Montserrat Light" w:cs="Calibri"/>
                <w:color w:val="000000"/>
                <w:sz w:val="14"/>
                <w:szCs w:val="14"/>
              </w:rPr>
            </w:pPr>
            <w:r>
              <w:rPr>
                <w:rFonts w:ascii="Montserrat Light" w:hAnsi="Montserrat Light" w:cs="Calibri"/>
                <w:color w:val="000000"/>
                <w:sz w:val="12"/>
                <w:szCs w:val="12"/>
              </w:rPr>
              <w:lastRenderedPageBreak/>
              <w:t>NAVIGATION MARITIME OU FLUVIALE</w:t>
            </w:r>
          </w:p>
        </w:tc>
        <w:tc>
          <w:tcPr>
            <w:tcW w:w="297" w:type="pct"/>
            <w:shd w:val="clear" w:color="auto" w:fill="auto"/>
            <w:noWrap/>
            <w:vAlign w:val="center"/>
            <w:hideMark/>
          </w:tcPr>
          <w:p w14:paraId="74AD0030" w14:textId="0E2B4AFE"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0,8</w:t>
            </w:r>
          </w:p>
        </w:tc>
        <w:tc>
          <w:tcPr>
            <w:tcW w:w="325" w:type="pct"/>
            <w:shd w:val="clear" w:color="auto" w:fill="auto"/>
            <w:noWrap/>
            <w:vAlign w:val="center"/>
            <w:hideMark/>
          </w:tcPr>
          <w:p w14:paraId="2BED3071" w14:textId="5478A266"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1,2</w:t>
            </w:r>
          </w:p>
        </w:tc>
        <w:tc>
          <w:tcPr>
            <w:tcW w:w="328" w:type="pct"/>
            <w:shd w:val="clear" w:color="auto" w:fill="auto"/>
            <w:noWrap/>
            <w:vAlign w:val="center"/>
            <w:hideMark/>
          </w:tcPr>
          <w:p w14:paraId="45683465" w14:textId="641A93F6"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2 570,7</w:t>
            </w:r>
          </w:p>
        </w:tc>
        <w:tc>
          <w:tcPr>
            <w:tcW w:w="320" w:type="pct"/>
            <w:shd w:val="clear" w:color="auto" w:fill="auto"/>
            <w:noWrap/>
            <w:vAlign w:val="center"/>
            <w:hideMark/>
          </w:tcPr>
          <w:p w14:paraId="49AEDC42" w14:textId="45673E40"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158,7</w:t>
            </w:r>
          </w:p>
        </w:tc>
        <w:tc>
          <w:tcPr>
            <w:tcW w:w="304" w:type="pct"/>
            <w:shd w:val="clear" w:color="auto" w:fill="auto"/>
            <w:noWrap/>
            <w:vAlign w:val="center"/>
            <w:hideMark/>
          </w:tcPr>
          <w:p w14:paraId="5444BA73" w14:textId="3D2C9D8C"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6 521,1</w:t>
            </w:r>
          </w:p>
        </w:tc>
        <w:tc>
          <w:tcPr>
            <w:tcW w:w="304" w:type="pct"/>
            <w:shd w:val="clear" w:color="auto" w:fill="auto"/>
            <w:noWrap/>
            <w:vAlign w:val="center"/>
            <w:hideMark/>
          </w:tcPr>
          <w:p w14:paraId="6BB1ABE3" w14:textId="18CE1733"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861,5</w:t>
            </w:r>
          </w:p>
        </w:tc>
        <w:tc>
          <w:tcPr>
            <w:tcW w:w="405" w:type="pct"/>
            <w:shd w:val="clear" w:color="auto" w:fill="auto"/>
            <w:noWrap/>
            <w:vAlign w:val="center"/>
            <w:hideMark/>
          </w:tcPr>
          <w:p w14:paraId="1A1C02B4" w14:textId="4200EB61"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1 808,3</w:t>
            </w:r>
          </w:p>
        </w:tc>
        <w:tc>
          <w:tcPr>
            <w:tcW w:w="557" w:type="pct"/>
            <w:shd w:val="clear" w:color="auto" w:fill="auto"/>
            <w:noWrap/>
            <w:vAlign w:val="center"/>
            <w:hideMark/>
          </w:tcPr>
          <w:p w14:paraId="3FA061C6" w14:textId="57F82170"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0,5</w:t>
            </w:r>
          </w:p>
        </w:tc>
        <w:tc>
          <w:tcPr>
            <w:tcW w:w="558" w:type="pct"/>
            <w:shd w:val="clear" w:color="auto" w:fill="auto"/>
            <w:noWrap/>
            <w:vAlign w:val="center"/>
            <w:hideMark/>
          </w:tcPr>
          <w:p w14:paraId="06D3AD1E" w14:textId="400822B6"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-0,3</w:t>
            </w:r>
          </w:p>
        </w:tc>
        <w:tc>
          <w:tcPr>
            <w:tcW w:w="456" w:type="pct"/>
            <w:shd w:val="clear" w:color="auto" w:fill="auto"/>
            <w:noWrap/>
            <w:vAlign w:val="center"/>
            <w:hideMark/>
          </w:tcPr>
          <w:p w14:paraId="01A5169E" w14:textId="1096D7CE"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0,5</w:t>
            </w:r>
          </w:p>
        </w:tc>
        <w:tc>
          <w:tcPr>
            <w:tcW w:w="442" w:type="pct"/>
            <w:shd w:val="clear" w:color="auto" w:fill="auto"/>
            <w:noWrap/>
            <w:vAlign w:val="center"/>
            <w:hideMark/>
          </w:tcPr>
          <w:p w14:paraId="35616026" w14:textId="3BF6BC6D"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0,1</w:t>
            </w:r>
          </w:p>
        </w:tc>
      </w:tr>
      <w:tr w:rsidR="00FD294B" w:rsidRPr="009346E6" w14:paraId="170A6C8C" w14:textId="77777777" w:rsidTr="00B271DD">
        <w:trPr>
          <w:trHeight w:val="468"/>
        </w:trPr>
        <w:tc>
          <w:tcPr>
            <w:tcW w:w="704" w:type="pct"/>
            <w:shd w:val="clear" w:color="auto" w:fill="auto"/>
            <w:vAlign w:val="center"/>
            <w:hideMark/>
          </w:tcPr>
          <w:p w14:paraId="1E207E65" w14:textId="4C39FDB8" w:rsidR="00FD294B" w:rsidRPr="00A50420" w:rsidRDefault="00FD294B" w:rsidP="00FD294B">
            <w:pPr>
              <w:spacing w:after="0" w:line="240" w:lineRule="auto"/>
              <w:rPr>
                <w:rFonts w:ascii="Montserrat Light" w:hAnsi="Montserrat Light" w:cs="Calibri"/>
                <w:color w:val="000000"/>
                <w:sz w:val="14"/>
                <w:szCs w:val="14"/>
              </w:rPr>
            </w:pPr>
            <w:r>
              <w:rPr>
                <w:rFonts w:ascii="Montserrat Light" w:hAnsi="Montserrat Light" w:cs="Calibri"/>
                <w:color w:val="000000"/>
                <w:sz w:val="12"/>
                <w:szCs w:val="12"/>
              </w:rPr>
              <w:t>INSTRUMENTS ET APPAREILS D'OPTIQUE, DE PHOTOGRAPHIE OU DE CINEMATOGRAPHIE, DE MESURE, DE CONTROLE OU DE PRECISIO</w:t>
            </w:r>
          </w:p>
        </w:tc>
        <w:tc>
          <w:tcPr>
            <w:tcW w:w="297" w:type="pct"/>
            <w:shd w:val="clear" w:color="auto" w:fill="auto"/>
            <w:noWrap/>
            <w:vAlign w:val="center"/>
            <w:hideMark/>
          </w:tcPr>
          <w:p w14:paraId="5F9DA59B" w14:textId="67065709"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311,6</w:t>
            </w:r>
          </w:p>
        </w:tc>
        <w:tc>
          <w:tcPr>
            <w:tcW w:w="325" w:type="pct"/>
            <w:shd w:val="clear" w:color="auto" w:fill="auto"/>
            <w:noWrap/>
            <w:vAlign w:val="center"/>
            <w:hideMark/>
          </w:tcPr>
          <w:p w14:paraId="3DE71F00" w14:textId="08230147"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261,4</w:t>
            </w:r>
          </w:p>
        </w:tc>
        <w:tc>
          <w:tcPr>
            <w:tcW w:w="328" w:type="pct"/>
            <w:shd w:val="clear" w:color="auto" w:fill="auto"/>
            <w:noWrap/>
            <w:vAlign w:val="center"/>
            <w:hideMark/>
          </w:tcPr>
          <w:p w14:paraId="669D07DB" w14:textId="6147A8AC"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301,5</w:t>
            </w:r>
          </w:p>
        </w:tc>
        <w:tc>
          <w:tcPr>
            <w:tcW w:w="320" w:type="pct"/>
            <w:shd w:val="clear" w:color="auto" w:fill="auto"/>
            <w:noWrap/>
            <w:vAlign w:val="center"/>
            <w:hideMark/>
          </w:tcPr>
          <w:p w14:paraId="314359FD" w14:textId="5545FD26"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5 393,4</w:t>
            </w:r>
          </w:p>
        </w:tc>
        <w:tc>
          <w:tcPr>
            <w:tcW w:w="304" w:type="pct"/>
            <w:shd w:val="clear" w:color="auto" w:fill="auto"/>
            <w:noWrap/>
            <w:vAlign w:val="center"/>
            <w:hideMark/>
          </w:tcPr>
          <w:p w14:paraId="7FE01B4B" w14:textId="16E71118"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9 329,4</w:t>
            </w:r>
          </w:p>
        </w:tc>
        <w:tc>
          <w:tcPr>
            <w:tcW w:w="304" w:type="pct"/>
            <w:shd w:val="clear" w:color="auto" w:fill="auto"/>
            <w:noWrap/>
            <w:vAlign w:val="center"/>
            <w:hideMark/>
          </w:tcPr>
          <w:p w14:paraId="53840B06" w14:textId="20F01A6B"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9 470,2</w:t>
            </w:r>
          </w:p>
        </w:tc>
        <w:tc>
          <w:tcPr>
            <w:tcW w:w="405" w:type="pct"/>
            <w:shd w:val="clear" w:color="auto" w:fill="auto"/>
            <w:noWrap/>
            <w:vAlign w:val="center"/>
            <w:hideMark/>
          </w:tcPr>
          <w:p w14:paraId="0BA7CBE9" w14:textId="427E6C16"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-8 079,6</w:t>
            </w:r>
          </w:p>
        </w:tc>
        <w:tc>
          <w:tcPr>
            <w:tcW w:w="557" w:type="pct"/>
            <w:shd w:val="clear" w:color="auto" w:fill="auto"/>
            <w:noWrap/>
            <w:vAlign w:val="center"/>
            <w:hideMark/>
          </w:tcPr>
          <w:p w14:paraId="3F465E3F" w14:textId="71C9999B"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0,0</w:t>
            </w:r>
          </w:p>
        </w:tc>
        <w:tc>
          <w:tcPr>
            <w:tcW w:w="558" w:type="pct"/>
            <w:shd w:val="clear" w:color="auto" w:fill="auto"/>
            <w:noWrap/>
            <w:vAlign w:val="center"/>
            <w:hideMark/>
          </w:tcPr>
          <w:p w14:paraId="099A5DFF" w14:textId="27891B5D"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0,0</w:t>
            </w:r>
          </w:p>
        </w:tc>
        <w:tc>
          <w:tcPr>
            <w:tcW w:w="456" w:type="pct"/>
            <w:shd w:val="clear" w:color="auto" w:fill="auto"/>
            <w:noWrap/>
            <w:vAlign w:val="center"/>
            <w:hideMark/>
          </w:tcPr>
          <w:p w14:paraId="0214C194" w14:textId="51C497EA"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0,1</w:t>
            </w:r>
          </w:p>
        </w:tc>
        <w:tc>
          <w:tcPr>
            <w:tcW w:w="442" w:type="pct"/>
            <w:shd w:val="clear" w:color="auto" w:fill="auto"/>
            <w:noWrap/>
            <w:vAlign w:val="center"/>
            <w:hideMark/>
          </w:tcPr>
          <w:p w14:paraId="7152F83F" w14:textId="19C1F503"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0,6</w:t>
            </w:r>
          </w:p>
        </w:tc>
      </w:tr>
      <w:tr w:rsidR="00FD294B" w:rsidRPr="009346E6" w14:paraId="6C792183" w14:textId="77777777" w:rsidTr="00B271DD">
        <w:trPr>
          <w:trHeight w:val="288"/>
        </w:trPr>
        <w:tc>
          <w:tcPr>
            <w:tcW w:w="704" w:type="pct"/>
            <w:shd w:val="clear" w:color="auto" w:fill="auto"/>
            <w:vAlign w:val="center"/>
            <w:hideMark/>
          </w:tcPr>
          <w:p w14:paraId="05F2F162" w14:textId="1C554DB5" w:rsidR="00FD294B" w:rsidRPr="00A50420" w:rsidRDefault="00FD294B" w:rsidP="00FD294B">
            <w:pPr>
              <w:spacing w:after="0" w:line="240" w:lineRule="auto"/>
              <w:rPr>
                <w:rFonts w:ascii="Montserrat Light" w:hAnsi="Montserrat Light" w:cs="Calibri"/>
                <w:color w:val="000000"/>
                <w:sz w:val="14"/>
                <w:szCs w:val="14"/>
              </w:rPr>
            </w:pPr>
            <w:r>
              <w:rPr>
                <w:rFonts w:ascii="Montserrat Light" w:hAnsi="Montserrat Light" w:cs="Calibri"/>
                <w:color w:val="000000"/>
                <w:sz w:val="12"/>
                <w:szCs w:val="12"/>
              </w:rPr>
              <w:t>HORLOGERIE</w:t>
            </w:r>
          </w:p>
        </w:tc>
        <w:tc>
          <w:tcPr>
            <w:tcW w:w="297" w:type="pct"/>
            <w:shd w:val="clear" w:color="auto" w:fill="auto"/>
            <w:noWrap/>
            <w:vAlign w:val="center"/>
            <w:hideMark/>
          </w:tcPr>
          <w:p w14:paraId="5422EAC2" w14:textId="0FFC2ABA"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0,0</w:t>
            </w:r>
          </w:p>
        </w:tc>
        <w:tc>
          <w:tcPr>
            <w:tcW w:w="325" w:type="pct"/>
            <w:shd w:val="clear" w:color="auto" w:fill="auto"/>
            <w:noWrap/>
            <w:vAlign w:val="center"/>
            <w:hideMark/>
          </w:tcPr>
          <w:p w14:paraId="5A94EA1E" w14:textId="0D0A3A1F"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1,5</w:t>
            </w:r>
          </w:p>
        </w:tc>
        <w:tc>
          <w:tcPr>
            <w:tcW w:w="328" w:type="pct"/>
            <w:shd w:val="clear" w:color="auto" w:fill="auto"/>
            <w:noWrap/>
            <w:vAlign w:val="center"/>
            <w:hideMark/>
          </w:tcPr>
          <w:p w14:paraId="1DE67258" w14:textId="12D5AC8B"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0,2</w:t>
            </w:r>
          </w:p>
        </w:tc>
        <w:tc>
          <w:tcPr>
            <w:tcW w:w="320" w:type="pct"/>
            <w:shd w:val="clear" w:color="auto" w:fill="auto"/>
            <w:noWrap/>
            <w:vAlign w:val="center"/>
            <w:hideMark/>
          </w:tcPr>
          <w:p w14:paraId="2CBD4D99" w14:textId="4EFEEF8F"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31,9</w:t>
            </w:r>
          </w:p>
        </w:tc>
        <w:tc>
          <w:tcPr>
            <w:tcW w:w="304" w:type="pct"/>
            <w:shd w:val="clear" w:color="auto" w:fill="auto"/>
            <w:noWrap/>
            <w:vAlign w:val="center"/>
            <w:hideMark/>
          </w:tcPr>
          <w:p w14:paraId="75569FD3" w14:textId="1AFF0679"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35,1</w:t>
            </w:r>
          </w:p>
        </w:tc>
        <w:tc>
          <w:tcPr>
            <w:tcW w:w="304" w:type="pct"/>
            <w:shd w:val="clear" w:color="auto" w:fill="auto"/>
            <w:noWrap/>
            <w:vAlign w:val="center"/>
            <w:hideMark/>
          </w:tcPr>
          <w:p w14:paraId="173E592A" w14:textId="7BACD599"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27,5</w:t>
            </w:r>
          </w:p>
        </w:tc>
        <w:tc>
          <w:tcPr>
            <w:tcW w:w="405" w:type="pct"/>
            <w:shd w:val="clear" w:color="auto" w:fill="auto"/>
            <w:noWrap/>
            <w:vAlign w:val="center"/>
            <w:hideMark/>
          </w:tcPr>
          <w:p w14:paraId="4DEF6F4E" w14:textId="6A2F5437"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-24,1</w:t>
            </w:r>
          </w:p>
        </w:tc>
        <w:tc>
          <w:tcPr>
            <w:tcW w:w="557" w:type="pct"/>
            <w:shd w:val="clear" w:color="auto" w:fill="auto"/>
            <w:noWrap/>
            <w:vAlign w:val="center"/>
            <w:hideMark/>
          </w:tcPr>
          <w:p w14:paraId="758DF560" w14:textId="1163A255"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0,0</w:t>
            </w:r>
          </w:p>
        </w:tc>
        <w:tc>
          <w:tcPr>
            <w:tcW w:w="558" w:type="pct"/>
            <w:shd w:val="clear" w:color="auto" w:fill="auto"/>
            <w:noWrap/>
            <w:vAlign w:val="center"/>
            <w:hideMark/>
          </w:tcPr>
          <w:p w14:paraId="620B4F3F" w14:textId="4EE32A2F"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0,0</w:t>
            </w:r>
          </w:p>
        </w:tc>
        <w:tc>
          <w:tcPr>
            <w:tcW w:w="456" w:type="pct"/>
            <w:shd w:val="clear" w:color="auto" w:fill="auto"/>
            <w:noWrap/>
            <w:vAlign w:val="center"/>
            <w:hideMark/>
          </w:tcPr>
          <w:p w14:paraId="66EC08F7" w14:textId="64E42B0B"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0,0</w:t>
            </w:r>
          </w:p>
        </w:tc>
        <w:tc>
          <w:tcPr>
            <w:tcW w:w="442" w:type="pct"/>
            <w:shd w:val="clear" w:color="auto" w:fill="auto"/>
            <w:noWrap/>
            <w:vAlign w:val="center"/>
            <w:hideMark/>
          </w:tcPr>
          <w:p w14:paraId="0820C6D9" w14:textId="5A62D90B"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0,0</w:t>
            </w:r>
          </w:p>
        </w:tc>
      </w:tr>
      <w:tr w:rsidR="00FD294B" w:rsidRPr="009346E6" w14:paraId="6C85D47B" w14:textId="77777777" w:rsidTr="00B271DD">
        <w:trPr>
          <w:trHeight w:val="468"/>
        </w:trPr>
        <w:tc>
          <w:tcPr>
            <w:tcW w:w="704" w:type="pct"/>
            <w:shd w:val="clear" w:color="auto" w:fill="auto"/>
            <w:vAlign w:val="center"/>
            <w:hideMark/>
          </w:tcPr>
          <w:p w14:paraId="7E077EA5" w14:textId="73C8319D" w:rsidR="00FD294B" w:rsidRPr="00A50420" w:rsidRDefault="00FD294B" w:rsidP="00FD294B">
            <w:pPr>
              <w:spacing w:after="0" w:line="240" w:lineRule="auto"/>
              <w:rPr>
                <w:rFonts w:ascii="Montserrat Light" w:hAnsi="Montserrat Light" w:cs="Calibri"/>
                <w:color w:val="000000"/>
                <w:sz w:val="14"/>
                <w:szCs w:val="14"/>
              </w:rPr>
            </w:pPr>
            <w:r>
              <w:rPr>
                <w:rFonts w:ascii="Montserrat Light" w:hAnsi="Montserrat Light" w:cs="Calibri"/>
                <w:color w:val="000000"/>
                <w:sz w:val="12"/>
                <w:szCs w:val="12"/>
              </w:rPr>
              <w:t xml:space="preserve">INSTRUMENTS DE </w:t>
            </w:r>
            <w:proofErr w:type="gramStart"/>
            <w:r>
              <w:rPr>
                <w:rFonts w:ascii="Montserrat Light" w:hAnsi="Montserrat Light" w:cs="Calibri"/>
                <w:color w:val="000000"/>
                <w:sz w:val="12"/>
                <w:szCs w:val="12"/>
              </w:rPr>
              <w:t>MUSIQUE;</w:t>
            </w:r>
            <w:proofErr w:type="gramEnd"/>
            <w:r>
              <w:rPr>
                <w:rFonts w:ascii="Montserrat Light" w:hAnsi="Montserrat Light" w:cs="Calibri"/>
                <w:color w:val="000000"/>
                <w:sz w:val="12"/>
                <w:szCs w:val="12"/>
              </w:rPr>
              <w:t xml:space="preserve"> PARTIES ET ACCESSOIRES DE CES INSTRUMENTS</w:t>
            </w:r>
          </w:p>
        </w:tc>
        <w:tc>
          <w:tcPr>
            <w:tcW w:w="297" w:type="pct"/>
            <w:shd w:val="clear" w:color="auto" w:fill="auto"/>
            <w:noWrap/>
            <w:vAlign w:val="center"/>
            <w:hideMark/>
          </w:tcPr>
          <w:p w14:paraId="00927B0E" w14:textId="22BB6835"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0,0</w:t>
            </w:r>
          </w:p>
        </w:tc>
        <w:tc>
          <w:tcPr>
            <w:tcW w:w="325" w:type="pct"/>
            <w:shd w:val="clear" w:color="auto" w:fill="auto"/>
            <w:noWrap/>
            <w:vAlign w:val="center"/>
            <w:hideMark/>
          </w:tcPr>
          <w:p w14:paraId="0E8765FC" w14:textId="3E87CA18"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0,6</w:t>
            </w:r>
          </w:p>
        </w:tc>
        <w:tc>
          <w:tcPr>
            <w:tcW w:w="328" w:type="pct"/>
            <w:shd w:val="clear" w:color="auto" w:fill="auto"/>
            <w:noWrap/>
            <w:vAlign w:val="center"/>
            <w:hideMark/>
          </w:tcPr>
          <w:p w14:paraId="7B603A3A" w14:textId="6CF00457"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0,0</w:t>
            </w:r>
          </w:p>
        </w:tc>
        <w:tc>
          <w:tcPr>
            <w:tcW w:w="320" w:type="pct"/>
            <w:shd w:val="clear" w:color="auto" w:fill="auto"/>
            <w:noWrap/>
            <w:vAlign w:val="center"/>
            <w:hideMark/>
          </w:tcPr>
          <w:p w14:paraId="35A6CBEE" w14:textId="0395B70B"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4,2</w:t>
            </w:r>
          </w:p>
        </w:tc>
        <w:tc>
          <w:tcPr>
            <w:tcW w:w="304" w:type="pct"/>
            <w:shd w:val="clear" w:color="auto" w:fill="auto"/>
            <w:noWrap/>
            <w:vAlign w:val="center"/>
            <w:hideMark/>
          </w:tcPr>
          <w:p w14:paraId="5AEA2747" w14:textId="71CE5C27"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3,7</w:t>
            </w:r>
          </w:p>
        </w:tc>
        <w:tc>
          <w:tcPr>
            <w:tcW w:w="304" w:type="pct"/>
            <w:shd w:val="clear" w:color="auto" w:fill="auto"/>
            <w:noWrap/>
            <w:vAlign w:val="center"/>
            <w:hideMark/>
          </w:tcPr>
          <w:p w14:paraId="63F1A303" w14:textId="1482F305"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9,7</w:t>
            </w:r>
          </w:p>
        </w:tc>
        <w:tc>
          <w:tcPr>
            <w:tcW w:w="405" w:type="pct"/>
            <w:shd w:val="clear" w:color="auto" w:fill="auto"/>
            <w:noWrap/>
            <w:vAlign w:val="center"/>
            <w:hideMark/>
          </w:tcPr>
          <w:p w14:paraId="48078A39" w14:textId="04783316"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-8,6</w:t>
            </w:r>
          </w:p>
        </w:tc>
        <w:tc>
          <w:tcPr>
            <w:tcW w:w="557" w:type="pct"/>
            <w:shd w:val="clear" w:color="auto" w:fill="auto"/>
            <w:noWrap/>
            <w:vAlign w:val="center"/>
            <w:hideMark/>
          </w:tcPr>
          <w:p w14:paraId="644E8844" w14:textId="19E9DCA2"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0,0</w:t>
            </w:r>
          </w:p>
        </w:tc>
        <w:tc>
          <w:tcPr>
            <w:tcW w:w="558" w:type="pct"/>
            <w:shd w:val="clear" w:color="auto" w:fill="auto"/>
            <w:noWrap/>
            <w:vAlign w:val="center"/>
            <w:hideMark/>
          </w:tcPr>
          <w:p w14:paraId="33CE978F" w14:textId="1CB8C7A2"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0,0</w:t>
            </w:r>
          </w:p>
        </w:tc>
        <w:tc>
          <w:tcPr>
            <w:tcW w:w="456" w:type="pct"/>
            <w:shd w:val="clear" w:color="auto" w:fill="auto"/>
            <w:noWrap/>
            <w:vAlign w:val="center"/>
            <w:hideMark/>
          </w:tcPr>
          <w:p w14:paraId="17991049" w14:textId="6775243C"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0,0</w:t>
            </w:r>
          </w:p>
        </w:tc>
        <w:tc>
          <w:tcPr>
            <w:tcW w:w="442" w:type="pct"/>
            <w:shd w:val="clear" w:color="auto" w:fill="auto"/>
            <w:noWrap/>
            <w:vAlign w:val="center"/>
            <w:hideMark/>
          </w:tcPr>
          <w:p w14:paraId="661270FF" w14:textId="45E9F717"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0,0</w:t>
            </w:r>
          </w:p>
        </w:tc>
      </w:tr>
      <w:tr w:rsidR="00FD294B" w:rsidRPr="009346E6" w14:paraId="3EB1CBA4" w14:textId="77777777" w:rsidTr="00B271DD">
        <w:trPr>
          <w:trHeight w:val="468"/>
        </w:trPr>
        <w:tc>
          <w:tcPr>
            <w:tcW w:w="704" w:type="pct"/>
            <w:shd w:val="clear" w:color="auto" w:fill="auto"/>
            <w:vAlign w:val="center"/>
            <w:hideMark/>
          </w:tcPr>
          <w:p w14:paraId="65355776" w14:textId="42F72A9D" w:rsidR="00FD294B" w:rsidRPr="00A50420" w:rsidRDefault="00FD294B" w:rsidP="00FD294B">
            <w:pPr>
              <w:spacing w:after="0" w:line="240" w:lineRule="auto"/>
              <w:rPr>
                <w:rFonts w:ascii="Montserrat Light" w:hAnsi="Montserrat Light" w:cs="Calibri"/>
                <w:color w:val="000000"/>
                <w:sz w:val="14"/>
                <w:szCs w:val="14"/>
              </w:rPr>
            </w:pPr>
            <w:r>
              <w:rPr>
                <w:rFonts w:ascii="Montserrat Light" w:hAnsi="Montserrat Light" w:cs="Calibri"/>
                <w:color w:val="000000"/>
                <w:sz w:val="12"/>
                <w:szCs w:val="12"/>
              </w:rPr>
              <w:t>ARMES, MUNITIONS ET LEURS PARTIES ET ACCESSOIRES</w:t>
            </w:r>
          </w:p>
        </w:tc>
        <w:tc>
          <w:tcPr>
            <w:tcW w:w="297" w:type="pct"/>
            <w:shd w:val="clear" w:color="auto" w:fill="auto"/>
            <w:noWrap/>
            <w:vAlign w:val="center"/>
            <w:hideMark/>
          </w:tcPr>
          <w:p w14:paraId="4A692F8B" w14:textId="424136D7"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25,2</w:t>
            </w:r>
          </w:p>
        </w:tc>
        <w:tc>
          <w:tcPr>
            <w:tcW w:w="325" w:type="pct"/>
            <w:shd w:val="clear" w:color="auto" w:fill="auto"/>
            <w:noWrap/>
            <w:vAlign w:val="center"/>
            <w:hideMark/>
          </w:tcPr>
          <w:p w14:paraId="4051D3FE" w14:textId="1E3073B6"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0,0</w:t>
            </w:r>
          </w:p>
        </w:tc>
        <w:tc>
          <w:tcPr>
            <w:tcW w:w="328" w:type="pct"/>
            <w:shd w:val="clear" w:color="auto" w:fill="auto"/>
            <w:noWrap/>
            <w:vAlign w:val="center"/>
            <w:hideMark/>
          </w:tcPr>
          <w:p w14:paraId="1E3E91B7" w14:textId="2EDDC9E4"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0,0</w:t>
            </w:r>
          </w:p>
        </w:tc>
        <w:tc>
          <w:tcPr>
            <w:tcW w:w="320" w:type="pct"/>
            <w:shd w:val="clear" w:color="auto" w:fill="auto"/>
            <w:noWrap/>
            <w:vAlign w:val="center"/>
            <w:hideMark/>
          </w:tcPr>
          <w:p w14:paraId="6168D62C" w14:textId="73A31616"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1,1</w:t>
            </w:r>
          </w:p>
        </w:tc>
        <w:tc>
          <w:tcPr>
            <w:tcW w:w="304" w:type="pct"/>
            <w:shd w:val="clear" w:color="auto" w:fill="auto"/>
            <w:noWrap/>
            <w:vAlign w:val="center"/>
            <w:hideMark/>
          </w:tcPr>
          <w:p w14:paraId="0DED34C6" w14:textId="777B32F1"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13,2</w:t>
            </w:r>
          </w:p>
        </w:tc>
        <w:tc>
          <w:tcPr>
            <w:tcW w:w="304" w:type="pct"/>
            <w:shd w:val="clear" w:color="auto" w:fill="auto"/>
            <w:noWrap/>
            <w:vAlign w:val="center"/>
            <w:hideMark/>
          </w:tcPr>
          <w:p w14:paraId="600E3AC9" w14:textId="581EA6FE"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1 272,3</w:t>
            </w:r>
          </w:p>
        </w:tc>
        <w:tc>
          <w:tcPr>
            <w:tcW w:w="405" w:type="pct"/>
            <w:shd w:val="clear" w:color="auto" w:fill="auto"/>
            <w:noWrap/>
            <w:vAlign w:val="center"/>
            <w:hideMark/>
          </w:tcPr>
          <w:p w14:paraId="1CF22D54" w14:textId="3A2BF131"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-1 126,0</w:t>
            </w:r>
          </w:p>
        </w:tc>
        <w:tc>
          <w:tcPr>
            <w:tcW w:w="557" w:type="pct"/>
            <w:shd w:val="clear" w:color="auto" w:fill="auto"/>
            <w:noWrap/>
            <w:vAlign w:val="center"/>
            <w:hideMark/>
          </w:tcPr>
          <w:p w14:paraId="11C1B01B" w14:textId="5EC3B903"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0,0</w:t>
            </w:r>
          </w:p>
        </w:tc>
        <w:tc>
          <w:tcPr>
            <w:tcW w:w="558" w:type="pct"/>
            <w:shd w:val="clear" w:color="auto" w:fill="auto"/>
            <w:noWrap/>
            <w:vAlign w:val="center"/>
            <w:hideMark/>
          </w:tcPr>
          <w:p w14:paraId="4E8DC550" w14:textId="5B654164"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0,1</w:t>
            </w:r>
          </w:p>
        </w:tc>
        <w:tc>
          <w:tcPr>
            <w:tcW w:w="456" w:type="pct"/>
            <w:shd w:val="clear" w:color="auto" w:fill="auto"/>
            <w:noWrap/>
            <w:vAlign w:val="center"/>
            <w:hideMark/>
          </w:tcPr>
          <w:p w14:paraId="2FD76F2C" w14:textId="1C67BCA5"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0,0</w:t>
            </w:r>
          </w:p>
        </w:tc>
        <w:tc>
          <w:tcPr>
            <w:tcW w:w="442" w:type="pct"/>
            <w:shd w:val="clear" w:color="auto" w:fill="auto"/>
            <w:noWrap/>
            <w:vAlign w:val="center"/>
            <w:hideMark/>
          </w:tcPr>
          <w:p w14:paraId="76D0AE0B" w14:textId="2D86AB05"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0,1</w:t>
            </w:r>
          </w:p>
        </w:tc>
      </w:tr>
      <w:tr w:rsidR="00FD294B" w:rsidRPr="009346E6" w14:paraId="3D2591DE" w14:textId="77777777" w:rsidTr="00B271DD">
        <w:trPr>
          <w:trHeight w:val="288"/>
        </w:trPr>
        <w:tc>
          <w:tcPr>
            <w:tcW w:w="704" w:type="pct"/>
            <w:shd w:val="clear" w:color="auto" w:fill="auto"/>
            <w:vAlign w:val="center"/>
            <w:hideMark/>
          </w:tcPr>
          <w:p w14:paraId="45DE1EEE" w14:textId="2F5869CA" w:rsidR="00FD294B" w:rsidRPr="00A50420" w:rsidRDefault="00FD294B" w:rsidP="00FD294B">
            <w:pPr>
              <w:spacing w:after="0" w:line="240" w:lineRule="auto"/>
              <w:rPr>
                <w:rFonts w:ascii="Montserrat Light" w:hAnsi="Montserrat Light" w:cs="Calibri"/>
                <w:color w:val="000000"/>
                <w:sz w:val="14"/>
                <w:szCs w:val="14"/>
              </w:rPr>
            </w:pPr>
            <w:proofErr w:type="gramStart"/>
            <w:r>
              <w:rPr>
                <w:rFonts w:ascii="Montserrat Light" w:hAnsi="Montserrat Light" w:cs="Calibri"/>
                <w:color w:val="000000"/>
                <w:sz w:val="12"/>
                <w:szCs w:val="12"/>
              </w:rPr>
              <w:t>MEUBLES;</w:t>
            </w:r>
            <w:proofErr w:type="gramEnd"/>
            <w:r>
              <w:rPr>
                <w:rFonts w:ascii="Montserrat Light" w:hAnsi="Montserrat Light" w:cs="Calibri"/>
                <w:color w:val="000000"/>
                <w:sz w:val="12"/>
                <w:szCs w:val="12"/>
              </w:rPr>
              <w:t xml:space="preserve"> MOBILIER MEDICOCHIRURGICAL; ARTICLES DE LITERIE ET SIMILAIRES;APPAREILS D'ECLAIRAGE NON DENOMMES NI CO</w:t>
            </w:r>
          </w:p>
        </w:tc>
        <w:tc>
          <w:tcPr>
            <w:tcW w:w="297" w:type="pct"/>
            <w:shd w:val="clear" w:color="auto" w:fill="auto"/>
            <w:noWrap/>
            <w:vAlign w:val="center"/>
            <w:hideMark/>
          </w:tcPr>
          <w:p w14:paraId="75556DD2" w14:textId="25F356CA"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671,4</w:t>
            </w:r>
          </w:p>
        </w:tc>
        <w:tc>
          <w:tcPr>
            <w:tcW w:w="325" w:type="pct"/>
            <w:shd w:val="clear" w:color="auto" w:fill="auto"/>
            <w:noWrap/>
            <w:vAlign w:val="center"/>
            <w:hideMark/>
          </w:tcPr>
          <w:p w14:paraId="6962F790" w14:textId="7C4AEC5C"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713,7</w:t>
            </w:r>
          </w:p>
        </w:tc>
        <w:tc>
          <w:tcPr>
            <w:tcW w:w="328" w:type="pct"/>
            <w:shd w:val="clear" w:color="auto" w:fill="auto"/>
            <w:noWrap/>
            <w:vAlign w:val="center"/>
            <w:hideMark/>
          </w:tcPr>
          <w:p w14:paraId="14C04D45" w14:textId="678EC1C4"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647,9</w:t>
            </w:r>
          </w:p>
        </w:tc>
        <w:tc>
          <w:tcPr>
            <w:tcW w:w="320" w:type="pct"/>
            <w:shd w:val="clear" w:color="auto" w:fill="auto"/>
            <w:noWrap/>
            <w:vAlign w:val="center"/>
            <w:hideMark/>
          </w:tcPr>
          <w:p w14:paraId="30611082" w14:textId="7275FE42"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8 721,6</w:t>
            </w:r>
          </w:p>
        </w:tc>
        <w:tc>
          <w:tcPr>
            <w:tcW w:w="304" w:type="pct"/>
            <w:shd w:val="clear" w:color="auto" w:fill="auto"/>
            <w:noWrap/>
            <w:vAlign w:val="center"/>
            <w:hideMark/>
          </w:tcPr>
          <w:p w14:paraId="16C306CC" w14:textId="52C936AA"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7 868,5</w:t>
            </w:r>
          </w:p>
        </w:tc>
        <w:tc>
          <w:tcPr>
            <w:tcW w:w="304" w:type="pct"/>
            <w:shd w:val="clear" w:color="auto" w:fill="auto"/>
            <w:noWrap/>
            <w:vAlign w:val="center"/>
            <w:hideMark/>
          </w:tcPr>
          <w:p w14:paraId="52E88318" w14:textId="016BD30A"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6 211,7</w:t>
            </w:r>
          </w:p>
        </w:tc>
        <w:tc>
          <w:tcPr>
            <w:tcW w:w="405" w:type="pct"/>
            <w:shd w:val="clear" w:color="auto" w:fill="auto"/>
            <w:noWrap/>
            <w:vAlign w:val="center"/>
            <w:hideMark/>
          </w:tcPr>
          <w:p w14:paraId="3CFA1865" w14:textId="30779321"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-4 849,4</w:t>
            </w:r>
          </w:p>
        </w:tc>
        <w:tc>
          <w:tcPr>
            <w:tcW w:w="557" w:type="pct"/>
            <w:shd w:val="clear" w:color="auto" w:fill="auto"/>
            <w:noWrap/>
            <w:vAlign w:val="center"/>
            <w:hideMark/>
          </w:tcPr>
          <w:p w14:paraId="6186AB03" w14:textId="175E2E8E"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0,0</w:t>
            </w:r>
          </w:p>
        </w:tc>
        <w:tc>
          <w:tcPr>
            <w:tcW w:w="558" w:type="pct"/>
            <w:shd w:val="clear" w:color="auto" w:fill="auto"/>
            <w:noWrap/>
            <w:vAlign w:val="center"/>
            <w:hideMark/>
          </w:tcPr>
          <w:p w14:paraId="065B8782" w14:textId="38B354E5"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-0,1</w:t>
            </w:r>
          </w:p>
        </w:tc>
        <w:tc>
          <w:tcPr>
            <w:tcW w:w="456" w:type="pct"/>
            <w:shd w:val="clear" w:color="auto" w:fill="auto"/>
            <w:noWrap/>
            <w:vAlign w:val="center"/>
            <w:hideMark/>
          </w:tcPr>
          <w:p w14:paraId="006A2B8C" w14:textId="0E447B89"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0,1</w:t>
            </w:r>
          </w:p>
        </w:tc>
        <w:tc>
          <w:tcPr>
            <w:tcW w:w="442" w:type="pct"/>
            <w:shd w:val="clear" w:color="auto" w:fill="auto"/>
            <w:noWrap/>
            <w:vAlign w:val="center"/>
            <w:hideMark/>
          </w:tcPr>
          <w:p w14:paraId="04153882" w14:textId="6BA3CE63"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0,4</w:t>
            </w:r>
          </w:p>
        </w:tc>
      </w:tr>
      <w:tr w:rsidR="00FD294B" w:rsidRPr="009346E6" w14:paraId="72DD4A0E" w14:textId="77777777" w:rsidTr="00B271DD">
        <w:trPr>
          <w:trHeight w:val="288"/>
        </w:trPr>
        <w:tc>
          <w:tcPr>
            <w:tcW w:w="704" w:type="pct"/>
            <w:shd w:val="clear" w:color="auto" w:fill="auto"/>
            <w:vAlign w:val="center"/>
            <w:hideMark/>
          </w:tcPr>
          <w:p w14:paraId="6559D14A" w14:textId="35CCF73D" w:rsidR="00FD294B" w:rsidRPr="00A50420" w:rsidRDefault="00FD294B" w:rsidP="00FD294B">
            <w:pPr>
              <w:spacing w:after="0" w:line="240" w:lineRule="auto"/>
              <w:rPr>
                <w:rFonts w:ascii="Montserrat Light" w:hAnsi="Montserrat Light" w:cs="Calibri"/>
                <w:color w:val="000000"/>
                <w:sz w:val="14"/>
                <w:szCs w:val="14"/>
              </w:rPr>
            </w:pPr>
            <w:r>
              <w:rPr>
                <w:rFonts w:ascii="Montserrat Light" w:hAnsi="Montserrat Light" w:cs="Calibri"/>
                <w:color w:val="000000"/>
                <w:sz w:val="12"/>
                <w:szCs w:val="12"/>
              </w:rPr>
              <w:t xml:space="preserve">JOUETS, JEUX, ARTICLES POUR DIVERTISSEMENTS OU POUR </w:t>
            </w:r>
            <w:proofErr w:type="gramStart"/>
            <w:r>
              <w:rPr>
                <w:rFonts w:ascii="Montserrat Light" w:hAnsi="Montserrat Light" w:cs="Calibri"/>
                <w:color w:val="000000"/>
                <w:sz w:val="12"/>
                <w:szCs w:val="12"/>
              </w:rPr>
              <w:t>SPORTS;</w:t>
            </w:r>
            <w:proofErr w:type="gramEnd"/>
            <w:r>
              <w:rPr>
                <w:rFonts w:ascii="Montserrat Light" w:hAnsi="Montserrat Light" w:cs="Calibri"/>
                <w:color w:val="000000"/>
                <w:sz w:val="12"/>
                <w:szCs w:val="12"/>
              </w:rPr>
              <w:t xml:space="preserve"> LEURS PARTIESET ACCESSOIRES</w:t>
            </w:r>
          </w:p>
        </w:tc>
        <w:tc>
          <w:tcPr>
            <w:tcW w:w="297" w:type="pct"/>
            <w:shd w:val="clear" w:color="auto" w:fill="auto"/>
            <w:noWrap/>
            <w:vAlign w:val="center"/>
            <w:hideMark/>
          </w:tcPr>
          <w:p w14:paraId="41BEE417" w14:textId="0C9742BD"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10,9</w:t>
            </w:r>
          </w:p>
        </w:tc>
        <w:tc>
          <w:tcPr>
            <w:tcW w:w="325" w:type="pct"/>
            <w:shd w:val="clear" w:color="auto" w:fill="auto"/>
            <w:noWrap/>
            <w:vAlign w:val="center"/>
            <w:hideMark/>
          </w:tcPr>
          <w:p w14:paraId="534128E3" w14:textId="5E11DC99"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8,3</w:t>
            </w:r>
          </w:p>
        </w:tc>
        <w:tc>
          <w:tcPr>
            <w:tcW w:w="328" w:type="pct"/>
            <w:shd w:val="clear" w:color="auto" w:fill="auto"/>
            <w:noWrap/>
            <w:vAlign w:val="center"/>
            <w:hideMark/>
          </w:tcPr>
          <w:p w14:paraId="05CA60D7" w14:textId="7945834E"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6,5</w:t>
            </w:r>
          </w:p>
        </w:tc>
        <w:tc>
          <w:tcPr>
            <w:tcW w:w="320" w:type="pct"/>
            <w:shd w:val="clear" w:color="auto" w:fill="auto"/>
            <w:noWrap/>
            <w:vAlign w:val="center"/>
            <w:hideMark/>
          </w:tcPr>
          <w:p w14:paraId="3FF1B973" w14:textId="6128A609"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725,3</w:t>
            </w:r>
          </w:p>
        </w:tc>
        <w:tc>
          <w:tcPr>
            <w:tcW w:w="304" w:type="pct"/>
            <w:shd w:val="clear" w:color="auto" w:fill="auto"/>
            <w:noWrap/>
            <w:vAlign w:val="center"/>
            <w:hideMark/>
          </w:tcPr>
          <w:p w14:paraId="37644419" w14:textId="3476F07A"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724,5</w:t>
            </w:r>
          </w:p>
        </w:tc>
        <w:tc>
          <w:tcPr>
            <w:tcW w:w="304" w:type="pct"/>
            <w:shd w:val="clear" w:color="auto" w:fill="auto"/>
            <w:noWrap/>
            <w:vAlign w:val="center"/>
            <w:hideMark/>
          </w:tcPr>
          <w:p w14:paraId="1C954C53" w14:textId="23ECCCFC"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743,2</w:t>
            </w:r>
          </w:p>
        </w:tc>
        <w:tc>
          <w:tcPr>
            <w:tcW w:w="405" w:type="pct"/>
            <w:shd w:val="clear" w:color="auto" w:fill="auto"/>
            <w:noWrap/>
            <w:vAlign w:val="center"/>
            <w:hideMark/>
          </w:tcPr>
          <w:p w14:paraId="269DCC71" w14:textId="374FCAF0"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-651,3</w:t>
            </w:r>
          </w:p>
        </w:tc>
        <w:tc>
          <w:tcPr>
            <w:tcW w:w="557" w:type="pct"/>
            <w:shd w:val="clear" w:color="auto" w:fill="auto"/>
            <w:noWrap/>
            <w:vAlign w:val="center"/>
            <w:hideMark/>
          </w:tcPr>
          <w:p w14:paraId="0EB8DF0C" w14:textId="436709F2"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0,0</w:t>
            </w:r>
          </w:p>
        </w:tc>
        <w:tc>
          <w:tcPr>
            <w:tcW w:w="558" w:type="pct"/>
            <w:shd w:val="clear" w:color="auto" w:fill="auto"/>
            <w:noWrap/>
            <w:vAlign w:val="center"/>
            <w:hideMark/>
          </w:tcPr>
          <w:p w14:paraId="65519A96" w14:textId="77F4B926"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0,0</w:t>
            </w:r>
          </w:p>
        </w:tc>
        <w:tc>
          <w:tcPr>
            <w:tcW w:w="456" w:type="pct"/>
            <w:shd w:val="clear" w:color="auto" w:fill="auto"/>
            <w:noWrap/>
            <w:vAlign w:val="center"/>
            <w:hideMark/>
          </w:tcPr>
          <w:p w14:paraId="06A4546C" w14:textId="18491D22"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0,0</w:t>
            </w:r>
          </w:p>
        </w:tc>
        <w:tc>
          <w:tcPr>
            <w:tcW w:w="442" w:type="pct"/>
            <w:shd w:val="clear" w:color="auto" w:fill="auto"/>
            <w:noWrap/>
            <w:vAlign w:val="center"/>
            <w:hideMark/>
          </w:tcPr>
          <w:p w14:paraId="6947643C" w14:textId="467330B6"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0,0</w:t>
            </w:r>
          </w:p>
        </w:tc>
      </w:tr>
      <w:tr w:rsidR="00FD294B" w:rsidRPr="009346E6" w14:paraId="3800EA42" w14:textId="77777777" w:rsidTr="00B271DD">
        <w:trPr>
          <w:trHeight w:val="468"/>
        </w:trPr>
        <w:tc>
          <w:tcPr>
            <w:tcW w:w="704" w:type="pct"/>
            <w:shd w:val="clear" w:color="auto" w:fill="auto"/>
            <w:vAlign w:val="center"/>
            <w:hideMark/>
          </w:tcPr>
          <w:p w14:paraId="2E6EE962" w14:textId="1A5063E2" w:rsidR="00FD294B" w:rsidRPr="00A50420" w:rsidRDefault="00FD294B" w:rsidP="00FD294B">
            <w:pPr>
              <w:spacing w:after="0" w:line="240" w:lineRule="auto"/>
              <w:rPr>
                <w:rFonts w:ascii="Montserrat Light" w:hAnsi="Montserrat Light" w:cs="Calibri"/>
                <w:color w:val="000000"/>
                <w:sz w:val="14"/>
                <w:szCs w:val="14"/>
              </w:rPr>
            </w:pPr>
            <w:r>
              <w:rPr>
                <w:rFonts w:ascii="Montserrat Light" w:hAnsi="Montserrat Light" w:cs="Calibri"/>
                <w:color w:val="000000"/>
                <w:sz w:val="12"/>
                <w:szCs w:val="12"/>
              </w:rPr>
              <w:t>OUVRAGES DIVERS</w:t>
            </w:r>
          </w:p>
        </w:tc>
        <w:tc>
          <w:tcPr>
            <w:tcW w:w="297" w:type="pct"/>
            <w:shd w:val="clear" w:color="auto" w:fill="auto"/>
            <w:noWrap/>
            <w:vAlign w:val="center"/>
            <w:hideMark/>
          </w:tcPr>
          <w:p w14:paraId="6FFC1676" w14:textId="451018B2"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0,4</w:t>
            </w:r>
          </w:p>
        </w:tc>
        <w:tc>
          <w:tcPr>
            <w:tcW w:w="325" w:type="pct"/>
            <w:shd w:val="clear" w:color="auto" w:fill="auto"/>
            <w:noWrap/>
            <w:vAlign w:val="center"/>
            <w:hideMark/>
          </w:tcPr>
          <w:p w14:paraId="34F6A01C" w14:textId="583F3D9B"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4,4</w:t>
            </w:r>
          </w:p>
        </w:tc>
        <w:tc>
          <w:tcPr>
            <w:tcW w:w="328" w:type="pct"/>
            <w:shd w:val="clear" w:color="auto" w:fill="auto"/>
            <w:noWrap/>
            <w:vAlign w:val="center"/>
            <w:hideMark/>
          </w:tcPr>
          <w:p w14:paraId="746913BB" w14:textId="4FCCE15B"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41,8</w:t>
            </w:r>
          </w:p>
        </w:tc>
        <w:tc>
          <w:tcPr>
            <w:tcW w:w="320" w:type="pct"/>
            <w:shd w:val="clear" w:color="auto" w:fill="auto"/>
            <w:noWrap/>
            <w:vAlign w:val="center"/>
            <w:hideMark/>
          </w:tcPr>
          <w:p w14:paraId="7E26EAA9" w14:textId="29C00EC8"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1 874,5</w:t>
            </w:r>
          </w:p>
        </w:tc>
        <w:tc>
          <w:tcPr>
            <w:tcW w:w="304" w:type="pct"/>
            <w:shd w:val="clear" w:color="auto" w:fill="auto"/>
            <w:noWrap/>
            <w:vAlign w:val="center"/>
            <w:hideMark/>
          </w:tcPr>
          <w:p w14:paraId="36054DCE" w14:textId="577A0A24"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2 561,1</w:t>
            </w:r>
          </w:p>
        </w:tc>
        <w:tc>
          <w:tcPr>
            <w:tcW w:w="304" w:type="pct"/>
            <w:shd w:val="clear" w:color="auto" w:fill="auto"/>
            <w:noWrap/>
            <w:vAlign w:val="center"/>
            <w:hideMark/>
          </w:tcPr>
          <w:p w14:paraId="0486ADC8" w14:textId="650FFF57"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2 787,6</w:t>
            </w:r>
          </w:p>
        </w:tc>
        <w:tc>
          <w:tcPr>
            <w:tcW w:w="405" w:type="pct"/>
            <w:shd w:val="clear" w:color="auto" w:fill="auto"/>
            <w:noWrap/>
            <w:vAlign w:val="center"/>
            <w:hideMark/>
          </w:tcPr>
          <w:p w14:paraId="3DC5923F" w14:textId="3A679745"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-2 425,2</w:t>
            </w:r>
          </w:p>
        </w:tc>
        <w:tc>
          <w:tcPr>
            <w:tcW w:w="557" w:type="pct"/>
            <w:shd w:val="clear" w:color="auto" w:fill="auto"/>
            <w:noWrap/>
            <w:vAlign w:val="center"/>
            <w:hideMark/>
          </w:tcPr>
          <w:p w14:paraId="5F884464" w14:textId="607BACBF"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0,0</w:t>
            </w:r>
          </w:p>
        </w:tc>
        <w:tc>
          <w:tcPr>
            <w:tcW w:w="558" w:type="pct"/>
            <w:shd w:val="clear" w:color="auto" w:fill="auto"/>
            <w:noWrap/>
            <w:vAlign w:val="center"/>
            <w:hideMark/>
          </w:tcPr>
          <w:p w14:paraId="09B49170" w14:textId="088811D3"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0,0</w:t>
            </w:r>
          </w:p>
        </w:tc>
        <w:tc>
          <w:tcPr>
            <w:tcW w:w="456" w:type="pct"/>
            <w:shd w:val="clear" w:color="auto" w:fill="auto"/>
            <w:noWrap/>
            <w:vAlign w:val="center"/>
            <w:hideMark/>
          </w:tcPr>
          <w:p w14:paraId="6F3C38BF" w14:textId="67BC4400"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0,0</w:t>
            </w:r>
          </w:p>
        </w:tc>
        <w:tc>
          <w:tcPr>
            <w:tcW w:w="442" w:type="pct"/>
            <w:shd w:val="clear" w:color="auto" w:fill="auto"/>
            <w:noWrap/>
            <w:vAlign w:val="center"/>
            <w:hideMark/>
          </w:tcPr>
          <w:p w14:paraId="7459E707" w14:textId="05387597"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0,2</w:t>
            </w:r>
          </w:p>
        </w:tc>
      </w:tr>
      <w:tr w:rsidR="00FD294B" w:rsidRPr="009346E6" w14:paraId="32DFED20" w14:textId="77777777" w:rsidTr="00B271DD">
        <w:trPr>
          <w:trHeight w:val="288"/>
        </w:trPr>
        <w:tc>
          <w:tcPr>
            <w:tcW w:w="704" w:type="pct"/>
            <w:shd w:val="clear" w:color="auto" w:fill="auto"/>
            <w:vAlign w:val="center"/>
            <w:hideMark/>
          </w:tcPr>
          <w:p w14:paraId="1627C36A" w14:textId="4849ED7B" w:rsidR="00FD294B" w:rsidRPr="00A50420" w:rsidRDefault="00FD294B" w:rsidP="00FD294B">
            <w:pPr>
              <w:spacing w:after="0" w:line="240" w:lineRule="auto"/>
              <w:rPr>
                <w:rFonts w:ascii="Montserrat Light" w:hAnsi="Montserrat Light" w:cs="Calibri"/>
                <w:color w:val="000000"/>
                <w:sz w:val="14"/>
                <w:szCs w:val="14"/>
              </w:rPr>
            </w:pPr>
            <w:r>
              <w:rPr>
                <w:rFonts w:ascii="Montserrat Light" w:hAnsi="Montserrat Light" w:cs="Calibri"/>
                <w:color w:val="000000"/>
                <w:sz w:val="12"/>
                <w:szCs w:val="12"/>
              </w:rPr>
              <w:t>OBJETS D'ART, DE COLLECTION OU D'ANTIQUITE</w:t>
            </w:r>
          </w:p>
        </w:tc>
        <w:tc>
          <w:tcPr>
            <w:tcW w:w="297" w:type="pct"/>
            <w:shd w:val="clear" w:color="auto" w:fill="auto"/>
            <w:noWrap/>
            <w:vAlign w:val="center"/>
            <w:hideMark/>
          </w:tcPr>
          <w:p w14:paraId="0E808065" w14:textId="44BED181"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22,4</w:t>
            </w:r>
          </w:p>
        </w:tc>
        <w:tc>
          <w:tcPr>
            <w:tcW w:w="325" w:type="pct"/>
            <w:shd w:val="clear" w:color="auto" w:fill="auto"/>
            <w:noWrap/>
            <w:vAlign w:val="center"/>
            <w:hideMark/>
          </w:tcPr>
          <w:p w14:paraId="72CA4FB8" w14:textId="06BD0F34"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20,5</w:t>
            </w:r>
          </w:p>
        </w:tc>
        <w:tc>
          <w:tcPr>
            <w:tcW w:w="328" w:type="pct"/>
            <w:shd w:val="clear" w:color="auto" w:fill="auto"/>
            <w:noWrap/>
            <w:vAlign w:val="center"/>
            <w:hideMark/>
          </w:tcPr>
          <w:p w14:paraId="56614C6A" w14:textId="0B90B727"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14,6</w:t>
            </w:r>
          </w:p>
        </w:tc>
        <w:tc>
          <w:tcPr>
            <w:tcW w:w="320" w:type="pct"/>
            <w:shd w:val="clear" w:color="auto" w:fill="auto"/>
            <w:noWrap/>
            <w:vAlign w:val="center"/>
            <w:hideMark/>
          </w:tcPr>
          <w:p w14:paraId="6DBD6109" w14:textId="25CBBECA"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13,4</w:t>
            </w:r>
          </w:p>
        </w:tc>
        <w:tc>
          <w:tcPr>
            <w:tcW w:w="304" w:type="pct"/>
            <w:shd w:val="clear" w:color="auto" w:fill="auto"/>
            <w:noWrap/>
            <w:vAlign w:val="center"/>
            <w:hideMark/>
          </w:tcPr>
          <w:p w14:paraId="15409101" w14:textId="367BBCB7"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10,1</w:t>
            </w:r>
          </w:p>
        </w:tc>
        <w:tc>
          <w:tcPr>
            <w:tcW w:w="304" w:type="pct"/>
            <w:shd w:val="clear" w:color="auto" w:fill="auto"/>
            <w:noWrap/>
            <w:vAlign w:val="center"/>
            <w:hideMark/>
          </w:tcPr>
          <w:p w14:paraId="69079B38" w14:textId="5411D380"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12,7</w:t>
            </w:r>
          </w:p>
        </w:tc>
        <w:tc>
          <w:tcPr>
            <w:tcW w:w="405" w:type="pct"/>
            <w:shd w:val="clear" w:color="auto" w:fill="auto"/>
            <w:noWrap/>
            <w:vAlign w:val="center"/>
            <w:hideMark/>
          </w:tcPr>
          <w:p w14:paraId="63DA9499" w14:textId="50059F04"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3,4</w:t>
            </w:r>
          </w:p>
        </w:tc>
        <w:tc>
          <w:tcPr>
            <w:tcW w:w="557" w:type="pct"/>
            <w:shd w:val="clear" w:color="auto" w:fill="auto"/>
            <w:noWrap/>
            <w:vAlign w:val="center"/>
            <w:hideMark/>
          </w:tcPr>
          <w:p w14:paraId="5383A8F1" w14:textId="0BA5983B"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0,0</w:t>
            </w:r>
          </w:p>
        </w:tc>
        <w:tc>
          <w:tcPr>
            <w:tcW w:w="558" w:type="pct"/>
            <w:shd w:val="clear" w:color="auto" w:fill="auto"/>
            <w:noWrap/>
            <w:vAlign w:val="center"/>
            <w:hideMark/>
          </w:tcPr>
          <w:p w14:paraId="7CF50CF3" w14:textId="71961A80"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0,0</w:t>
            </w:r>
          </w:p>
        </w:tc>
        <w:tc>
          <w:tcPr>
            <w:tcW w:w="456" w:type="pct"/>
            <w:shd w:val="clear" w:color="auto" w:fill="auto"/>
            <w:noWrap/>
            <w:vAlign w:val="center"/>
            <w:hideMark/>
          </w:tcPr>
          <w:p w14:paraId="5FFEB997" w14:textId="1EC518AA"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0,0</w:t>
            </w:r>
          </w:p>
        </w:tc>
        <w:tc>
          <w:tcPr>
            <w:tcW w:w="442" w:type="pct"/>
            <w:shd w:val="clear" w:color="auto" w:fill="auto"/>
            <w:noWrap/>
            <w:vAlign w:val="center"/>
            <w:hideMark/>
          </w:tcPr>
          <w:p w14:paraId="4A22C4AD" w14:textId="360021A2"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0,0</w:t>
            </w:r>
          </w:p>
        </w:tc>
      </w:tr>
      <w:tr w:rsidR="00093033" w:rsidRPr="009346E6" w14:paraId="2AF35C4F" w14:textId="77777777" w:rsidTr="00B271DD">
        <w:trPr>
          <w:trHeight w:val="288"/>
        </w:trPr>
        <w:tc>
          <w:tcPr>
            <w:tcW w:w="704" w:type="pct"/>
            <w:shd w:val="clear" w:color="auto" w:fill="auto"/>
            <w:vAlign w:val="center"/>
            <w:hideMark/>
          </w:tcPr>
          <w:p w14:paraId="5398BB04" w14:textId="77777777" w:rsidR="009346E6" w:rsidRPr="00A50420" w:rsidRDefault="009346E6" w:rsidP="009346E6">
            <w:pPr>
              <w:spacing w:after="0" w:line="240" w:lineRule="auto"/>
              <w:rPr>
                <w:rFonts w:ascii="Montserrat Light" w:hAnsi="Montserrat Light" w:cs="Calibri"/>
                <w:color w:val="000000"/>
                <w:sz w:val="14"/>
                <w:szCs w:val="14"/>
              </w:rPr>
            </w:pPr>
            <w:r w:rsidRPr="00A50420">
              <w:rPr>
                <w:rFonts w:ascii="Montserrat Light" w:hAnsi="Montserrat Light" w:cs="Calibri"/>
                <w:color w:val="000000"/>
                <w:sz w:val="14"/>
                <w:szCs w:val="14"/>
              </w:rPr>
              <w:t>Ensemble</w:t>
            </w:r>
          </w:p>
        </w:tc>
        <w:tc>
          <w:tcPr>
            <w:tcW w:w="297" w:type="pct"/>
            <w:shd w:val="clear" w:color="auto" w:fill="auto"/>
            <w:noWrap/>
            <w:vAlign w:val="center"/>
            <w:hideMark/>
          </w:tcPr>
          <w:p w14:paraId="254B72DA" w14:textId="77777777" w:rsidR="009346E6" w:rsidRPr="009346E6" w:rsidRDefault="009346E6" w:rsidP="009346E6">
            <w:pPr>
              <w:spacing w:after="0" w:line="240" w:lineRule="auto"/>
              <w:jc w:val="right"/>
              <w:rPr>
                <w:rFonts w:ascii="Montserrat Light" w:hAnsi="Montserrat Light" w:cs="Calibri"/>
                <w:color w:val="000000"/>
                <w:sz w:val="14"/>
                <w:szCs w:val="14"/>
              </w:rPr>
            </w:pPr>
            <w:r w:rsidRPr="009346E6">
              <w:rPr>
                <w:rFonts w:ascii="Montserrat Light" w:hAnsi="Montserrat Light" w:cs="Calibri"/>
                <w:color w:val="000000"/>
                <w:sz w:val="14"/>
                <w:szCs w:val="14"/>
              </w:rPr>
              <w:t>430 842,9</w:t>
            </w:r>
          </w:p>
        </w:tc>
        <w:tc>
          <w:tcPr>
            <w:tcW w:w="325" w:type="pct"/>
            <w:shd w:val="clear" w:color="auto" w:fill="auto"/>
            <w:noWrap/>
            <w:vAlign w:val="center"/>
            <w:hideMark/>
          </w:tcPr>
          <w:p w14:paraId="5A81EC56" w14:textId="77777777" w:rsidR="009346E6" w:rsidRPr="009346E6" w:rsidRDefault="009346E6" w:rsidP="009346E6">
            <w:pPr>
              <w:spacing w:after="0" w:line="240" w:lineRule="auto"/>
              <w:jc w:val="right"/>
              <w:rPr>
                <w:rFonts w:ascii="Montserrat Light" w:hAnsi="Montserrat Light" w:cs="Calibri"/>
                <w:color w:val="000000"/>
                <w:sz w:val="14"/>
                <w:szCs w:val="14"/>
              </w:rPr>
            </w:pPr>
            <w:r w:rsidRPr="009346E6">
              <w:rPr>
                <w:rFonts w:ascii="Montserrat Light" w:hAnsi="Montserrat Light" w:cs="Calibri"/>
                <w:color w:val="000000"/>
                <w:sz w:val="14"/>
                <w:szCs w:val="14"/>
              </w:rPr>
              <w:t>528 580,4</w:t>
            </w:r>
          </w:p>
        </w:tc>
        <w:tc>
          <w:tcPr>
            <w:tcW w:w="328" w:type="pct"/>
            <w:shd w:val="clear" w:color="auto" w:fill="auto"/>
            <w:noWrap/>
            <w:vAlign w:val="center"/>
            <w:hideMark/>
          </w:tcPr>
          <w:p w14:paraId="45548299" w14:textId="77777777" w:rsidR="009346E6" w:rsidRPr="009346E6" w:rsidRDefault="009346E6" w:rsidP="009346E6">
            <w:pPr>
              <w:spacing w:after="0" w:line="240" w:lineRule="auto"/>
              <w:jc w:val="right"/>
              <w:rPr>
                <w:rFonts w:ascii="Montserrat Light" w:hAnsi="Montserrat Light" w:cs="Calibri"/>
                <w:color w:val="000000"/>
                <w:sz w:val="14"/>
                <w:szCs w:val="14"/>
              </w:rPr>
            </w:pPr>
            <w:r w:rsidRPr="009346E6">
              <w:rPr>
                <w:rFonts w:ascii="Montserrat Light" w:hAnsi="Montserrat Light" w:cs="Calibri"/>
                <w:color w:val="000000"/>
                <w:sz w:val="14"/>
                <w:szCs w:val="14"/>
              </w:rPr>
              <w:t>498 371,8</w:t>
            </w:r>
          </w:p>
        </w:tc>
        <w:tc>
          <w:tcPr>
            <w:tcW w:w="320" w:type="pct"/>
            <w:shd w:val="clear" w:color="auto" w:fill="auto"/>
            <w:noWrap/>
            <w:vAlign w:val="center"/>
            <w:hideMark/>
          </w:tcPr>
          <w:p w14:paraId="5622FBE0" w14:textId="77777777" w:rsidR="009346E6" w:rsidRPr="009346E6" w:rsidRDefault="009346E6" w:rsidP="009346E6">
            <w:pPr>
              <w:spacing w:after="0" w:line="240" w:lineRule="auto"/>
              <w:jc w:val="right"/>
              <w:rPr>
                <w:rFonts w:ascii="Montserrat Light" w:hAnsi="Montserrat Light" w:cs="Calibri"/>
                <w:color w:val="000000"/>
                <w:sz w:val="14"/>
                <w:szCs w:val="14"/>
              </w:rPr>
            </w:pPr>
            <w:r w:rsidRPr="009346E6">
              <w:rPr>
                <w:rFonts w:ascii="Montserrat Light" w:hAnsi="Montserrat Light" w:cs="Calibri"/>
                <w:color w:val="000000"/>
                <w:sz w:val="14"/>
                <w:szCs w:val="14"/>
              </w:rPr>
              <w:t>1 859 380,6</w:t>
            </w:r>
          </w:p>
        </w:tc>
        <w:tc>
          <w:tcPr>
            <w:tcW w:w="304" w:type="pct"/>
            <w:shd w:val="clear" w:color="auto" w:fill="auto"/>
            <w:noWrap/>
            <w:vAlign w:val="center"/>
            <w:hideMark/>
          </w:tcPr>
          <w:p w14:paraId="1725A77B" w14:textId="77777777" w:rsidR="009346E6" w:rsidRPr="009346E6" w:rsidRDefault="009346E6" w:rsidP="009346E6">
            <w:pPr>
              <w:spacing w:after="0" w:line="240" w:lineRule="auto"/>
              <w:jc w:val="right"/>
              <w:rPr>
                <w:rFonts w:ascii="Montserrat Light" w:hAnsi="Montserrat Light" w:cs="Calibri"/>
                <w:color w:val="000000"/>
                <w:sz w:val="14"/>
                <w:szCs w:val="14"/>
              </w:rPr>
            </w:pPr>
            <w:r w:rsidRPr="009346E6">
              <w:rPr>
                <w:rFonts w:ascii="Montserrat Light" w:hAnsi="Montserrat Light" w:cs="Calibri"/>
                <w:color w:val="000000"/>
                <w:sz w:val="14"/>
                <w:szCs w:val="14"/>
              </w:rPr>
              <w:t>1 843 429,3</w:t>
            </w:r>
          </w:p>
        </w:tc>
        <w:tc>
          <w:tcPr>
            <w:tcW w:w="304" w:type="pct"/>
            <w:shd w:val="clear" w:color="auto" w:fill="auto"/>
            <w:noWrap/>
            <w:vAlign w:val="center"/>
            <w:hideMark/>
          </w:tcPr>
          <w:p w14:paraId="1A96CAC4" w14:textId="77777777" w:rsidR="009346E6" w:rsidRPr="009346E6" w:rsidRDefault="009346E6" w:rsidP="009346E6">
            <w:pPr>
              <w:spacing w:after="0" w:line="240" w:lineRule="auto"/>
              <w:jc w:val="right"/>
              <w:rPr>
                <w:rFonts w:ascii="Montserrat Light" w:hAnsi="Montserrat Light" w:cs="Calibri"/>
                <w:color w:val="000000"/>
                <w:sz w:val="14"/>
                <w:szCs w:val="14"/>
              </w:rPr>
            </w:pPr>
            <w:r w:rsidRPr="009346E6">
              <w:rPr>
                <w:rFonts w:ascii="Montserrat Light" w:hAnsi="Montserrat Light" w:cs="Calibri"/>
                <w:color w:val="000000"/>
                <w:sz w:val="14"/>
                <w:szCs w:val="14"/>
              </w:rPr>
              <w:t>1 695 170,4</w:t>
            </w:r>
          </w:p>
        </w:tc>
        <w:tc>
          <w:tcPr>
            <w:tcW w:w="405" w:type="pct"/>
            <w:shd w:val="clear" w:color="auto" w:fill="auto"/>
            <w:noWrap/>
            <w:vAlign w:val="center"/>
            <w:hideMark/>
          </w:tcPr>
          <w:p w14:paraId="25ED73B5" w14:textId="77777777" w:rsidR="009346E6" w:rsidRPr="009346E6" w:rsidRDefault="009346E6" w:rsidP="009346E6">
            <w:pPr>
              <w:spacing w:after="0" w:line="240" w:lineRule="auto"/>
              <w:jc w:val="right"/>
              <w:rPr>
                <w:rFonts w:ascii="Montserrat Light" w:hAnsi="Montserrat Light" w:cs="Calibri"/>
                <w:color w:val="000000"/>
                <w:sz w:val="14"/>
                <w:szCs w:val="14"/>
              </w:rPr>
            </w:pPr>
            <w:r w:rsidRPr="009346E6">
              <w:rPr>
                <w:rFonts w:ascii="Montserrat Light" w:hAnsi="Montserrat Light" w:cs="Calibri"/>
                <w:color w:val="000000"/>
                <w:sz w:val="14"/>
                <w:szCs w:val="14"/>
              </w:rPr>
              <w:t>-1 001 854,1</w:t>
            </w:r>
          </w:p>
        </w:tc>
        <w:tc>
          <w:tcPr>
            <w:tcW w:w="557" w:type="pct"/>
            <w:shd w:val="clear" w:color="auto" w:fill="auto"/>
            <w:noWrap/>
            <w:vAlign w:val="center"/>
            <w:hideMark/>
          </w:tcPr>
          <w:p w14:paraId="217CAA91" w14:textId="77777777" w:rsidR="009346E6" w:rsidRPr="009346E6" w:rsidRDefault="009346E6" w:rsidP="009346E6">
            <w:pPr>
              <w:spacing w:after="0" w:line="240" w:lineRule="auto"/>
              <w:jc w:val="right"/>
              <w:rPr>
                <w:rFonts w:ascii="Montserrat Light" w:hAnsi="Montserrat Light" w:cs="Calibri"/>
                <w:color w:val="000000"/>
                <w:sz w:val="14"/>
                <w:szCs w:val="14"/>
              </w:rPr>
            </w:pPr>
            <w:r w:rsidRPr="009346E6">
              <w:rPr>
                <w:rFonts w:ascii="Montserrat Light" w:hAnsi="Montserrat Light" w:cs="Calibri"/>
                <w:color w:val="000000"/>
                <w:sz w:val="14"/>
                <w:szCs w:val="14"/>
              </w:rPr>
              <w:t>-5,7</w:t>
            </w:r>
          </w:p>
        </w:tc>
        <w:tc>
          <w:tcPr>
            <w:tcW w:w="558" w:type="pct"/>
            <w:shd w:val="clear" w:color="auto" w:fill="auto"/>
            <w:noWrap/>
            <w:vAlign w:val="center"/>
            <w:hideMark/>
          </w:tcPr>
          <w:p w14:paraId="46A83EEA" w14:textId="77777777" w:rsidR="009346E6" w:rsidRPr="009346E6" w:rsidRDefault="009346E6" w:rsidP="009346E6">
            <w:pPr>
              <w:spacing w:after="0" w:line="240" w:lineRule="auto"/>
              <w:jc w:val="right"/>
              <w:rPr>
                <w:rFonts w:ascii="Montserrat Light" w:hAnsi="Montserrat Light" w:cs="Calibri"/>
                <w:color w:val="000000"/>
                <w:sz w:val="14"/>
                <w:szCs w:val="14"/>
              </w:rPr>
            </w:pPr>
            <w:r w:rsidRPr="009346E6">
              <w:rPr>
                <w:rFonts w:ascii="Montserrat Light" w:hAnsi="Montserrat Light" w:cs="Calibri"/>
                <w:color w:val="000000"/>
                <w:sz w:val="14"/>
                <w:szCs w:val="14"/>
              </w:rPr>
              <w:t>-8,0</w:t>
            </w:r>
          </w:p>
        </w:tc>
        <w:tc>
          <w:tcPr>
            <w:tcW w:w="456" w:type="pct"/>
            <w:shd w:val="clear" w:color="auto" w:fill="auto"/>
            <w:noWrap/>
            <w:vAlign w:val="center"/>
            <w:hideMark/>
          </w:tcPr>
          <w:p w14:paraId="3F82605D" w14:textId="77777777" w:rsidR="009346E6" w:rsidRPr="009346E6" w:rsidRDefault="009346E6" w:rsidP="009346E6">
            <w:pPr>
              <w:spacing w:after="0" w:line="240" w:lineRule="auto"/>
              <w:jc w:val="right"/>
              <w:rPr>
                <w:rFonts w:ascii="Montserrat Light" w:hAnsi="Montserrat Light" w:cs="Calibri"/>
                <w:color w:val="000000"/>
                <w:sz w:val="14"/>
                <w:szCs w:val="14"/>
              </w:rPr>
            </w:pPr>
            <w:r w:rsidRPr="009346E6">
              <w:rPr>
                <w:rFonts w:ascii="Montserrat Light" w:hAnsi="Montserrat Light" w:cs="Calibri"/>
                <w:color w:val="000000"/>
                <w:sz w:val="14"/>
                <w:szCs w:val="14"/>
              </w:rPr>
              <w:t>100,0</w:t>
            </w:r>
          </w:p>
        </w:tc>
        <w:tc>
          <w:tcPr>
            <w:tcW w:w="442" w:type="pct"/>
            <w:shd w:val="clear" w:color="auto" w:fill="auto"/>
            <w:noWrap/>
            <w:vAlign w:val="center"/>
            <w:hideMark/>
          </w:tcPr>
          <w:p w14:paraId="07B7A2F6" w14:textId="77777777" w:rsidR="009346E6" w:rsidRPr="009346E6" w:rsidRDefault="009346E6" w:rsidP="009346E6">
            <w:pPr>
              <w:spacing w:after="0" w:line="240" w:lineRule="auto"/>
              <w:jc w:val="right"/>
              <w:rPr>
                <w:rFonts w:ascii="Montserrat Light" w:hAnsi="Montserrat Light" w:cs="Calibri"/>
                <w:color w:val="000000"/>
                <w:sz w:val="14"/>
                <w:szCs w:val="14"/>
              </w:rPr>
            </w:pPr>
            <w:r w:rsidRPr="009346E6">
              <w:rPr>
                <w:rFonts w:ascii="Montserrat Light" w:hAnsi="Montserrat Light" w:cs="Calibri"/>
                <w:color w:val="000000"/>
                <w:sz w:val="14"/>
                <w:szCs w:val="14"/>
              </w:rPr>
              <w:t>100,0</w:t>
            </w:r>
          </w:p>
        </w:tc>
      </w:tr>
    </w:tbl>
    <w:p w14:paraId="680F1B17" w14:textId="77777777" w:rsidR="009346E6" w:rsidRPr="007C16A6" w:rsidRDefault="009346E6" w:rsidP="00AB2FD9">
      <w:pPr>
        <w:pStyle w:val="SOM"/>
        <w:rPr>
          <w:rFonts w:ascii="Montserrat Light" w:hAnsi="Montserrat Light"/>
          <w:b/>
          <w:sz w:val="20"/>
          <w:szCs w:val="20"/>
        </w:rPr>
      </w:pPr>
    </w:p>
    <w:p w14:paraId="54F5E699" w14:textId="77777777" w:rsidR="0093693E" w:rsidRDefault="0093693E" w:rsidP="00AB2FD9">
      <w:pPr>
        <w:pStyle w:val="SOM"/>
        <w:rPr>
          <w:bCs/>
        </w:rPr>
        <w:sectPr w:rsidR="0093693E" w:rsidSect="0093693E">
          <w:pgSz w:w="16838" w:h="11906" w:orient="landscape"/>
          <w:pgMar w:top="1418" w:right="1418" w:bottom="1418" w:left="1418" w:header="709" w:footer="709" w:gutter="0"/>
          <w:cols w:space="708"/>
          <w:docGrid w:linePitch="360"/>
        </w:sectPr>
      </w:pPr>
    </w:p>
    <w:p w14:paraId="6D563330" w14:textId="1AD6BD8E" w:rsidR="00B37E35" w:rsidRPr="00ED4A6C" w:rsidRDefault="00526874" w:rsidP="00A03F7B">
      <w:pPr>
        <w:spacing w:after="120"/>
        <w:rPr>
          <w:rFonts w:ascii="Montserrat Light" w:hAnsi="Montserrat Light"/>
        </w:rPr>
      </w:pPr>
      <w:r w:rsidRPr="00ED4A6C">
        <w:rPr>
          <w:rFonts w:ascii="Montserrat Light" w:hAnsi="Montserrat Light"/>
        </w:rPr>
        <w:lastRenderedPageBreak/>
        <w:t xml:space="preserve">Annexe 2 </w:t>
      </w:r>
      <w:r w:rsidR="00B37E35" w:rsidRPr="00ED4A6C">
        <w:rPr>
          <w:rFonts w:ascii="Montserrat Light" w:hAnsi="Montserrat Light"/>
        </w:rPr>
        <w:t xml:space="preserve">: Liste des indicateurs du commerce international </w:t>
      </w:r>
    </w:p>
    <w:tbl>
      <w:tblPr>
        <w:tblW w:w="14463" w:type="dxa"/>
        <w:jc w:val="center"/>
        <w:tblCellMar>
          <w:left w:w="70" w:type="dxa"/>
          <w:right w:w="70" w:type="dxa"/>
        </w:tblCellMar>
        <w:tblLook w:val="04A0" w:firstRow="1" w:lastRow="0" w:firstColumn="1" w:lastColumn="0" w:noHBand="0" w:noVBand="1"/>
      </w:tblPr>
      <w:tblGrid>
        <w:gridCol w:w="2186"/>
        <w:gridCol w:w="642"/>
        <w:gridCol w:w="642"/>
        <w:gridCol w:w="642"/>
        <w:gridCol w:w="642"/>
        <w:gridCol w:w="642"/>
        <w:gridCol w:w="642"/>
        <w:gridCol w:w="642"/>
        <w:gridCol w:w="642"/>
        <w:gridCol w:w="642"/>
        <w:gridCol w:w="642"/>
        <w:gridCol w:w="642"/>
        <w:gridCol w:w="642"/>
        <w:gridCol w:w="642"/>
        <w:gridCol w:w="642"/>
        <w:gridCol w:w="642"/>
        <w:gridCol w:w="693"/>
        <w:gridCol w:w="642"/>
        <w:gridCol w:w="693"/>
        <w:gridCol w:w="693"/>
        <w:gridCol w:w="693"/>
        <w:gridCol w:w="693"/>
      </w:tblGrid>
      <w:tr w:rsidR="00B37E35" w:rsidRPr="00B37E35" w14:paraId="7932D84E" w14:textId="77777777" w:rsidTr="006824EC">
        <w:trPr>
          <w:trHeight w:val="315"/>
          <w:tblHeader/>
          <w:jc w:val="center"/>
        </w:trPr>
        <w:tc>
          <w:tcPr>
            <w:tcW w:w="21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619011" w14:textId="03471544" w:rsidR="00B37E35" w:rsidRPr="00A03F7B" w:rsidRDefault="00B37E35" w:rsidP="00B37E35">
            <w:pPr>
              <w:spacing w:after="0" w:line="240" w:lineRule="auto"/>
              <w:rPr>
                <w:rFonts w:ascii="Montserrat Light" w:hAnsi="Montserrat Light"/>
                <w:b/>
                <w:bCs/>
                <w:color w:val="000000"/>
                <w:sz w:val="16"/>
                <w:szCs w:val="16"/>
              </w:rPr>
            </w:pPr>
            <w:r w:rsidRPr="00A03F7B">
              <w:rPr>
                <w:rFonts w:ascii="Montserrat Light" w:hAnsi="Montserrat Light"/>
                <w:b/>
                <w:bCs/>
                <w:color w:val="000000"/>
                <w:sz w:val="16"/>
                <w:szCs w:val="16"/>
              </w:rPr>
              <w:t> Indicateurs</w:t>
            </w:r>
          </w:p>
        </w:tc>
        <w:tc>
          <w:tcPr>
            <w:tcW w:w="0" w:type="auto"/>
            <w:tcBorders>
              <w:top w:val="single" w:sz="4" w:space="0" w:color="auto"/>
              <w:left w:val="nil"/>
              <w:bottom w:val="nil"/>
              <w:right w:val="single" w:sz="4" w:space="0" w:color="auto"/>
            </w:tcBorders>
            <w:shd w:val="clear" w:color="auto" w:fill="auto"/>
            <w:noWrap/>
            <w:vAlign w:val="center"/>
            <w:hideMark/>
          </w:tcPr>
          <w:p w14:paraId="36E094AD" w14:textId="77777777" w:rsidR="00B37E35" w:rsidRPr="00B37E35" w:rsidRDefault="00B37E35" w:rsidP="00B37E35">
            <w:pPr>
              <w:spacing w:after="0" w:line="240" w:lineRule="auto"/>
              <w:jc w:val="right"/>
              <w:rPr>
                <w:rFonts w:ascii="Montserrat Light" w:hAnsi="Montserrat Light" w:cs="Calibri"/>
                <w:b/>
                <w:bCs/>
                <w:color w:val="000000"/>
                <w:sz w:val="14"/>
                <w:szCs w:val="14"/>
              </w:rPr>
            </w:pPr>
            <w:r w:rsidRPr="00B37E35">
              <w:rPr>
                <w:rFonts w:ascii="Montserrat Light" w:hAnsi="Montserrat Light" w:cs="Calibri"/>
                <w:b/>
                <w:bCs/>
                <w:color w:val="000000"/>
                <w:sz w:val="14"/>
                <w:szCs w:val="14"/>
              </w:rPr>
              <w:t>1999</w:t>
            </w:r>
          </w:p>
        </w:tc>
        <w:tc>
          <w:tcPr>
            <w:tcW w:w="0" w:type="auto"/>
            <w:tcBorders>
              <w:top w:val="single" w:sz="4" w:space="0" w:color="auto"/>
              <w:left w:val="nil"/>
              <w:bottom w:val="nil"/>
              <w:right w:val="single" w:sz="4" w:space="0" w:color="auto"/>
            </w:tcBorders>
            <w:shd w:val="clear" w:color="auto" w:fill="auto"/>
            <w:noWrap/>
            <w:vAlign w:val="center"/>
            <w:hideMark/>
          </w:tcPr>
          <w:p w14:paraId="60B4710F" w14:textId="77777777" w:rsidR="00B37E35" w:rsidRPr="00B37E35" w:rsidRDefault="00B37E35" w:rsidP="00B37E35">
            <w:pPr>
              <w:spacing w:after="0" w:line="240" w:lineRule="auto"/>
              <w:jc w:val="right"/>
              <w:rPr>
                <w:rFonts w:ascii="Montserrat Light" w:hAnsi="Montserrat Light" w:cs="Calibri"/>
                <w:b/>
                <w:bCs/>
                <w:color w:val="000000"/>
                <w:sz w:val="14"/>
                <w:szCs w:val="14"/>
              </w:rPr>
            </w:pPr>
            <w:r w:rsidRPr="00B37E35">
              <w:rPr>
                <w:rFonts w:ascii="Montserrat Light" w:hAnsi="Montserrat Light" w:cs="Calibri"/>
                <w:b/>
                <w:bCs/>
                <w:color w:val="000000"/>
                <w:sz w:val="14"/>
                <w:szCs w:val="14"/>
              </w:rPr>
              <w:t>2000</w:t>
            </w:r>
          </w:p>
        </w:tc>
        <w:tc>
          <w:tcPr>
            <w:tcW w:w="0" w:type="auto"/>
            <w:tcBorders>
              <w:top w:val="single" w:sz="4" w:space="0" w:color="auto"/>
              <w:left w:val="nil"/>
              <w:bottom w:val="nil"/>
              <w:right w:val="single" w:sz="4" w:space="0" w:color="auto"/>
            </w:tcBorders>
            <w:shd w:val="clear" w:color="auto" w:fill="auto"/>
            <w:noWrap/>
            <w:vAlign w:val="center"/>
            <w:hideMark/>
          </w:tcPr>
          <w:p w14:paraId="05623FD8" w14:textId="77777777" w:rsidR="00B37E35" w:rsidRPr="00B37E35" w:rsidRDefault="00B37E35" w:rsidP="00B37E35">
            <w:pPr>
              <w:spacing w:after="0" w:line="240" w:lineRule="auto"/>
              <w:jc w:val="right"/>
              <w:rPr>
                <w:rFonts w:ascii="Montserrat Light" w:hAnsi="Montserrat Light" w:cs="Calibri"/>
                <w:b/>
                <w:bCs/>
                <w:color w:val="000000"/>
                <w:sz w:val="14"/>
                <w:szCs w:val="14"/>
              </w:rPr>
            </w:pPr>
            <w:r w:rsidRPr="00B37E35">
              <w:rPr>
                <w:rFonts w:ascii="Montserrat Light" w:hAnsi="Montserrat Light" w:cs="Calibri"/>
                <w:b/>
                <w:bCs/>
                <w:color w:val="000000"/>
                <w:sz w:val="14"/>
                <w:szCs w:val="14"/>
              </w:rPr>
              <w:t>2001</w:t>
            </w:r>
          </w:p>
        </w:tc>
        <w:tc>
          <w:tcPr>
            <w:tcW w:w="0" w:type="auto"/>
            <w:tcBorders>
              <w:top w:val="single" w:sz="4" w:space="0" w:color="auto"/>
              <w:left w:val="nil"/>
              <w:bottom w:val="nil"/>
              <w:right w:val="single" w:sz="4" w:space="0" w:color="auto"/>
            </w:tcBorders>
            <w:shd w:val="clear" w:color="auto" w:fill="auto"/>
            <w:noWrap/>
            <w:vAlign w:val="center"/>
            <w:hideMark/>
          </w:tcPr>
          <w:p w14:paraId="2537EA75" w14:textId="77777777" w:rsidR="00B37E35" w:rsidRPr="00B37E35" w:rsidRDefault="00B37E35" w:rsidP="00B37E35">
            <w:pPr>
              <w:spacing w:after="0" w:line="240" w:lineRule="auto"/>
              <w:jc w:val="right"/>
              <w:rPr>
                <w:rFonts w:ascii="Montserrat Light" w:hAnsi="Montserrat Light" w:cs="Calibri"/>
                <w:b/>
                <w:bCs/>
                <w:color w:val="000000"/>
                <w:sz w:val="14"/>
                <w:szCs w:val="14"/>
              </w:rPr>
            </w:pPr>
            <w:r w:rsidRPr="00B37E35">
              <w:rPr>
                <w:rFonts w:ascii="Montserrat Light" w:hAnsi="Montserrat Light" w:cs="Calibri"/>
                <w:b/>
                <w:bCs/>
                <w:color w:val="000000"/>
                <w:sz w:val="14"/>
                <w:szCs w:val="14"/>
              </w:rPr>
              <w:t>2002</w:t>
            </w:r>
          </w:p>
        </w:tc>
        <w:tc>
          <w:tcPr>
            <w:tcW w:w="0" w:type="auto"/>
            <w:tcBorders>
              <w:top w:val="single" w:sz="4" w:space="0" w:color="auto"/>
              <w:left w:val="nil"/>
              <w:bottom w:val="nil"/>
              <w:right w:val="single" w:sz="4" w:space="0" w:color="auto"/>
            </w:tcBorders>
            <w:shd w:val="clear" w:color="auto" w:fill="auto"/>
            <w:noWrap/>
            <w:vAlign w:val="center"/>
            <w:hideMark/>
          </w:tcPr>
          <w:p w14:paraId="6D2A4BB0" w14:textId="77777777" w:rsidR="00B37E35" w:rsidRPr="00B37E35" w:rsidRDefault="00B37E35" w:rsidP="00B37E35">
            <w:pPr>
              <w:spacing w:after="0" w:line="240" w:lineRule="auto"/>
              <w:jc w:val="right"/>
              <w:rPr>
                <w:rFonts w:ascii="Montserrat Light" w:hAnsi="Montserrat Light" w:cs="Calibri"/>
                <w:b/>
                <w:bCs/>
                <w:color w:val="000000"/>
                <w:sz w:val="14"/>
                <w:szCs w:val="14"/>
              </w:rPr>
            </w:pPr>
            <w:r w:rsidRPr="00B37E35">
              <w:rPr>
                <w:rFonts w:ascii="Montserrat Light" w:hAnsi="Montserrat Light" w:cs="Calibri"/>
                <w:b/>
                <w:bCs/>
                <w:color w:val="000000"/>
                <w:sz w:val="14"/>
                <w:szCs w:val="14"/>
              </w:rPr>
              <w:t>2003</w:t>
            </w:r>
          </w:p>
        </w:tc>
        <w:tc>
          <w:tcPr>
            <w:tcW w:w="0" w:type="auto"/>
            <w:tcBorders>
              <w:top w:val="single" w:sz="4" w:space="0" w:color="auto"/>
              <w:left w:val="nil"/>
              <w:bottom w:val="nil"/>
              <w:right w:val="single" w:sz="4" w:space="0" w:color="auto"/>
            </w:tcBorders>
            <w:shd w:val="clear" w:color="auto" w:fill="auto"/>
            <w:noWrap/>
            <w:vAlign w:val="center"/>
            <w:hideMark/>
          </w:tcPr>
          <w:p w14:paraId="0AA6A031" w14:textId="77777777" w:rsidR="00B37E35" w:rsidRPr="00B37E35" w:rsidRDefault="00B37E35" w:rsidP="00B37E35">
            <w:pPr>
              <w:spacing w:after="0" w:line="240" w:lineRule="auto"/>
              <w:jc w:val="right"/>
              <w:rPr>
                <w:rFonts w:ascii="Montserrat Light" w:hAnsi="Montserrat Light" w:cs="Calibri"/>
                <w:b/>
                <w:bCs/>
                <w:color w:val="000000"/>
                <w:sz w:val="14"/>
                <w:szCs w:val="14"/>
              </w:rPr>
            </w:pPr>
            <w:r w:rsidRPr="00B37E35">
              <w:rPr>
                <w:rFonts w:ascii="Montserrat Light" w:hAnsi="Montserrat Light" w:cs="Calibri"/>
                <w:b/>
                <w:bCs/>
                <w:color w:val="000000"/>
                <w:sz w:val="14"/>
                <w:szCs w:val="14"/>
              </w:rPr>
              <w:t>2004</w:t>
            </w:r>
          </w:p>
        </w:tc>
        <w:tc>
          <w:tcPr>
            <w:tcW w:w="0" w:type="auto"/>
            <w:tcBorders>
              <w:top w:val="single" w:sz="4" w:space="0" w:color="auto"/>
              <w:left w:val="nil"/>
              <w:bottom w:val="nil"/>
              <w:right w:val="single" w:sz="4" w:space="0" w:color="auto"/>
            </w:tcBorders>
            <w:shd w:val="clear" w:color="auto" w:fill="auto"/>
            <w:noWrap/>
            <w:vAlign w:val="center"/>
            <w:hideMark/>
          </w:tcPr>
          <w:p w14:paraId="355C3804" w14:textId="77777777" w:rsidR="00B37E35" w:rsidRPr="00B37E35" w:rsidRDefault="00B37E35" w:rsidP="00B37E35">
            <w:pPr>
              <w:spacing w:after="0" w:line="240" w:lineRule="auto"/>
              <w:jc w:val="right"/>
              <w:rPr>
                <w:rFonts w:ascii="Montserrat Light" w:hAnsi="Montserrat Light" w:cs="Calibri"/>
                <w:b/>
                <w:bCs/>
                <w:color w:val="000000"/>
                <w:sz w:val="14"/>
                <w:szCs w:val="14"/>
              </w:rPr>
            </w:pPr>
            <w:r w:rsidRPr="00B37E35">
              <w:rPr>
                <w:rFonts w:ascii="Montserrat Light" w:hAnsi="Montserrat Light" w:cs="Calibri"/>
                <w:b/>
                <w:bCs/>
                <w:color w:val="000000"/>
                <w:sz w:val="14"/>
                <w:szCs w:val="14"/>
              </w:rPr>
              <w:t>2005</w:t>
            </w:r>
          </w:p>
        </w:tc>
        <w:tc>
          <w:tcPr>
            <w:tcW w:w="0" w:type="auto"/>
            <w:tcBorders>
              <w:top w:val="single" w:sz="4" w:space="0" w:color="auto"/>
              <w:left w:val="nil"/>
              <w:bottom w:val="nil"/>
              <w:right w:val="single" w:sz="4" w:space="0" w:color="auto"/>
            </w:tcBorders>
            <w:shd w:val="clear" w:color="auto" w:fill="auto"/>
            <w:noWrap/>
            <w:vAlign w:val="center"/>
            <w:hideMark/>
          </w:tcPr>
          <w:p w14:paraId="2DDDBE7B" w14:textId="77777777" w:rsidR="00B37E35" w:rsidRPr="00B37E35" w:rsidRDefault="00B37E35" w:rsidP="00B37E35">
            <w:pPr>
              <w:spacing w:after="0" w:line="240" w:lineRule="auto"/>
              <w:jc w:val="right"/>
              <w:rPr>
                <w:rFonts w:ascii="Montserrat Light" w:hAnsi="Montserrat Light" w:cs="Calibri"/>
                <w:b/>
                <w:bCs/>
                <w:color w:val="000000"/>
                <w:sz w:val="14"/>
                <w:szCs w:val="14"/>
              </w:rPr>
            </w:pPr>
            <w:r w:rsidRPr="00B37E35">
              <w:rPr>
                <w:rFonts w:ascii="Montserrat Light" w:hAnsi="Montserrat Light" w:cs="Calibri"/>
                <w:b/>
                <w:bCs/>
                <w:color w:val="000000"/>
                <w:sz w:val="14"/>
                <w:szCs w:val="14"/>
              </w:rPr>
              <w:t>2006</w:t>
            </w:r>
          </w:p>
        </w:tc>
        <w:tc>
          <w:tcPr>
            <w:tcW w:w="0" w:type="auto"/>
            <w:tcBorders>
              <w:top w:val="single" w:sz="4" w:space="0" w:color="auto"/>
              <w:left w:val="nil"/>
              <w:bottom w:val="nil"/>
              <w:right w:val="single" w:sz="4" w:space="0" w:color="auto"/>
            </w:tcBorders>
            <w:shd w:val="clear" w:color="auto" w:fill="auto"/>
            <w:noWrap/>
            <w:vAlign w:val="center"/>
            <w:hideMark/>
          </w:tcPr>
          <w:p w14:paraId="2EE14409" w14:textId="77777777" w:rsidR="00B37E35" w:rsidRPr="00B37E35" w:rsidRDefault="00B37E35" w:rsidP="00B37E35">
            <w:pPr>
              <w:spacing w:after="0" w:line="240" w:lineRule="auto"/>
              <w:jc w:val="right"/>
              <w:rPr>
                <w:rFonts w:ascii="Montserrat Light" w:hAnsi="Montserrat Light" w:cs="Calibri"/>
                <w:b/>
                <w:bCs/>
                <w:color w:val="000000"/>
                <w:sz w:val="14"/>
                <w:szCs w:val="14"/>
              </w:rPr>
            </w:pPr>
            <w:r w:rsidRPr="00B37E35">
              <w:rPr>
                <w:rFonts w:ascii="Montserrat Light" w:hAnsi="Montserrat Light" w:cs="Calibri"/>
                <w:b/>
                <w:bCs/>
                <w:color w:val="000000"/>
                <w:sz w:val="14"/>
                <w:szCs w:val="14"/>
              </w:rPr>
              <w:t>2007</w:t>
            </w:r>
          </w:p>
        </w:tc>
        <w:tc>
          <w:tcPr>
            <w:tcW w:w="0" w:type="auto"/>
            <w:tcBorders>
              <w:top w:val="single" w:sz="4" w:space="0" w:color="auto"/>
              <w:left w:val="nil"/>
              <w:bottom w:val="nil"/>
              <w:right w:val="single" w:sz="4" w:space="0" w:color="auto"/>
            </w:tcBorders>
            <w:shd w:val="clear" w:color="auto" w:fill="auto"/>
            <w:noWrap/>
            <w:vAlign w:val="center"/>
            <w:hideMark/>
          </w:tcPr>
          <w:p w14:paraId="12FBCE76" w14:textId="77777777" w:rsidR="00B37E35" w:rsidRPr="00B37E35" w:rsidRDefault="00B37E35" w:rsidP="00B37E35">
            <w:pPr>
              <w:spacing w:after="0" w:line="240" w:lineRule="auto"/>
              <w:jc w:val="right"/>
              <w:rPr>
                <w:rFonts w:ascii="Montserrat Light" w:hAnsi="Montserrat Light" w:cs="Calibri"/>
                <w:b/>
                <w:bCs/>
                <w:color w:val="000000"/>
                <w:sz w:val="14"/>
                <w:szCs w:val="14"/>
              </w:rPr>
            </w:pPr>
            <w:r w:rsidRPr="00B37E35">
              <w:rPr>
                <w:rFonts w:ascii="Montserrat Light" w:hAnsi="Montserrat Light" w:cs="Calibri"/>
                <w:b/>
                <w:bCs/>
                <w:color w:val="000000"/>
                <w:sz w:val="14"/>
                <w:szCs w:val="14"/>
              </w:rPr>
              <w:t>2008</w:t>
            </w:r>
          </w:p>
        </w:tc>
        <w:tc>
          <w:tcPr>
            <w:tcW w:w="0" w:type="auto"/>
            <w:tcBorders>
              <w:top w:val="single" w:sz="4" w:space="0" w:color="auto"/>
              <w:left w:val="nil"/>
              <w:bottom w:val="nil"/>
              <w:right w:val="single" w:sz="4" w:space="0" w:color="auto"/>
            </w:tcBorders>
            <w:shd w:val="clear" w:color="auto" w:fill="auto"/>
            <w:noWrap/>
            <w:vAlign w:val="center"/>
            <w:hideMark/>
          </w:tcPr>
          <w:p w14:paraId="612C3964" w14:textId="77777777" w:rsidR="00B37E35" w:rsidRPr="00B37E35" w:rsidRDefault="00B37E35" w:rsidP="00B37E35">
            <w:pPr>
              <w:spacing w:after="0" w:line="240" w:lineRule="auto"/>
              <w:jc w:val="right"/>
              <w:rPr>
                <w:rFonts w:ascii="Montserrat Light" w:hAnsi="Montserrat Light" w:cs="Calibri"/>
                <w:b/>
                <w:bCs/>
                <w:color w:val="000000"/>
                <w:sz w:val="14"/>
                <w:szCs w:val="14"/>
              </w:rPr>
            </w:pPr>
            <w:r w:rsidRPr="00B37E35">
              <w:rPr>
                <w:rFonts w:ascii="Montserrat Light" w:hAnsi="Montserrat Light" w:cs="Calibri"/>
                <w:b/>
                <w:bCs/>
                <w:color w:val="000000"/>
                <w:sz w:val="14"/>
                <w:szCs w:val="14"/>
              </w:rPr>
              <w:t>2009</w:t>
            </w:r>
          </w:p>
        </w:tc>
        <w:tc>
          <w:tcPr>
            <w:tcW w:w="0" w:type="auto"/>
            <w:tcBorders>
              <w:top w:val="single" w:sz="4" w:space="0" w:color="auto"/>
              <w:left w:val="nil"/>
              <w:bottom w:val="nil"/>
              <w:right w:val="single" w:sz="4" w:space="0" w:color="auto"/>
            </w:tcBorders>
            <w:shd w:val="clear" w:color="auto" w:fill="auto"/>
            <w:noWrap/>
            <w:vAlign w:val="center"/>
            <w:hideMark/>
          </w:tcPr>
          <w:p w14:paraId="78A297D4" w14:textId="77777777" w:rsidR="00B37E35" w:rsidRPr="00B37E35" w:rsidRDefault="00B37E35" w:rsidP="00B37E35">
            <w:pPr>
              <w:spacing w:after="0" w:line="240" w:lineRule="auto"/>
              <w:jc w:val="right"/>
              <w:rPr>
                <w:rFonts w:ascii="Montserrat Light" w:hAnsi="Montserrat Light" w:cs="Calibri"/>
                <w:b/>
                <w:bCs/>
                <w:color w:val="000000"/>
                <w:sz w:val="14"/>
                <w:szCs w:val="14"/>
              </w:rPr>
            </w:pPr>
            <w:r w:rsidRPr="00B37E35">
              <w:rPr>
                <w:rFonts w:ascii="Montserrat Light" w:hAnsi="Montserrat Light" w:cs="Calibri"/>
                <w:b/>
                <w:bCs/>
                <w:color w:val="000000"/>
                <w:sz w:val="14"/>
                <w:szCs w:val="14"/>
              </w:rPr>
              <w:t>2010</w:t>
            </w:r>
          </w:p>
        </w:tc>
        <w:tc>
          <w:tcPr>
            <w:tcW w:w="0" w:type="auto"/>
            <w:tcBorders>
              <w:top w:val="single" w:sz="4" w:space="0" w:color="auto"/>
              <w:left w:val="nil"/>
              <w:bottom w:val="nil"/>
              <w:right w:val="single" w:sz="4" w:space="0" w:color="auto"/>
            </w:tcBorders>
            <w:shd w:val="clear" w:color="auto" w:fill="auto"/>
            <w:noWrap/>
            <w:vAlign w:val="center"/>
            <w:hideMark/>
          </w:tcPr>
          <w:p w14:paraId="10A78C71" w14:textId="77777777" w:rsidR="00B37E35" w:rsidRPr="00B37E35" w:rsidRDefault="00B37E35" w:rsidP="00B37E35">
            <w:pPr>
              <w:spacing w:after="0" w:line="240" w:lineRule="auto"/>
              <w:jc w:val="right"/>
              <w:rPr>
                <w:rFonts w:ascii="Montserrat Light" w:hAnsi="Montserrat Light" w:cs="Calibri"/>
                <w:b/>
                <w:bCs/>
                <w:color w:val="000000"/>
                <w:sz w:val="14"/>
                <w:szCs w:val="14"/>
              </w:rPr>
            </w:pPr>
            <w:r w:rsidRPr="00B37E35">
              <w:rPr>
                <w:rFonts w:ascii="Montserrat Light" w:hAnsi="Montserrat Light" w:cs="Calibri"/>
                <w:b/>
                <w:bCs/>
                <w:color w:val="000000"/>
                <w:sz w:val="14"/>
                <w:szCs w:val="14"/>
              </w:rPr>
              <w:t>2011</w:t>
            </w:r>
          </w:p>
        </w:tc>
        <w:tc>
          <w:tcPr>
            <w:tcW w:w="0" w:type="auto"/>
            <w:tcBorders>
              <w:top w:val="single" w:sz="4" w:space="0" w:color="auto"/>
              <w:left w:val="nil"/>
              <w:bottom w:val="nil"/>
              <w:right w:val="single" w:sz="4" w:space="0" w:color="auto"/>
            </w:tcBorders>
            <w:shd w:val="clear" w:color="auto" w:fill="auto"/>
            <w:noWrap/>
            <w:vAlign w:val="center"/>
            <w:hideMark/>
          </w:tcPr>
          <w:p w14:paraId="06C3783D" w14:textId="77777777" w:rsidR="00B37E35" w:rsidRPr="00B37E35" w:rsidRDefault="00B37E35" w:rsidP="00B37E35">
            <w:pPr>
              <w:spacing w:after="0" w:line="240" w:lineRule="auto"/>
              <w:jc w:val="right"/>
              <w:rPr>
                <w:rFonts w:ascii="Montserrat Light" w:hAnsi="Montserrat Light" w:cs="Calibri"/>
                <w:b/>
                <w:bCs/>
                <w:color w:val="000000"/>
                <w:sz w:val="14"/>
                <w:szCs w:val="14"/>
              </w:rPr>
            </w:pPr>
            <w:r w:rsidRPr="00B37E35">
              <w:rPr>
                <w:rFonts w:ascii="Montserrat Light" w:hAnsi="Montserrat Light" w:cs="Calibri"/>
                <w:b/>
                <w:bCs/>
                <w:color w:val="000000"/>
                <w:sz w:val="14"/>
                <w:szCs w:val="14"/>
              </w:rPr>
              <w:t>2012</w:t>
            </w:r>
          </w:p>
        </w:tc>
        <w:tc>
          <w:tcPr>
            <w:tcW w:w="0" w:type="auto"/>
            <w:tcBorders>
              <w:top w:val="single" w:sz="4" w:space="0" w:color="auto"/>
              <w:left w:val="nil"/>
              <w:bottom w:val="nil"/>
              <w:right w:val="single" w:sz="4" w:space="0" w:color="auto"/>
            </w:tcBorders>
            <w:shd w:val="clear" w:color="auto" w:fill="auto"/>
            <w:noWrap/>
            <w:vAlign w:val="center"/>
            <w:hideMark/>
          </w:tcPr>
          <w:p w14:paraId="13E85D95" w14:textId="77777777" w:rsidR="00B37E35" w:rsidRPr="00B37E35" w:rsidRDefault="00B37E35" w:rsidP="00B37E35">
            <w:pPr>
              <w:spacing w:after="0" w:line="240" w:lineRule="auto"/>
              <w:jc w:val="right"/>
              <w:rPr>
                <w:rFonts w:ascii="Montserrat Light" w:hAnsi="Montserrat Light" w:cs="Calibri"/>
                <w:b/>
                <w:bCs/>
                <w:color w:val="000000"/>
                <w:sz w:val="14"/>
                <w:szCs w:val="14"/>
              </w:rPr>
            </w:pPr>
            <w:r w:rsidRPr="00B37E35">
              <w:rPr>
                <w:rFonts w:ascii="Montserrat Light" w:hAnsi="Montserrat Light" w:cs="Calibri"/>
                <w:b/>
                <w:bCs/>
                <w:color w:val="000000"/>
                <w:sz w:val="14"/>
                <w:szCs w:val="14"/>
              </w:rPr>
              <w:t>2013</w:t>
            </w:r>
          </w:p>
        </w:tc>
        <w:tc>
          <w:tcPr>
            <w:tcW w:w="0" w:type="auto"/>
            <w:tcBorders>
              <w:top w:val="single" w:sz="4" w:space="0" w:color="auto"/>
              <w:left w:val="nil"/>
              <w:bottom w:val="nil"/>
              <w:right w:val="single" w:sz="4" w:space="0" w:color="auto"/>
            </w:tcBorders>
            <w:shd w:val="clear" w:color="auto" w:fill="auto"/>
            <w:noWrap/>
            <w:vAlign w:val="center"/>
            <w:hideMark/>
          </w:tcPr>
          <w:p w14:paraId="545AD10E" w14:textId="77777777" w:rsidR="00B37E35" w:rsidRPr="00B37E35" w:rsidRDefault="00B37E35" w:rsidP="00B37E35">
            <w:pPr>
              <w:spacing w:after="0" w:line="240" w:lineRule="auto"/>
              <w:jc w:val="right"/>
              <w:rPr>
                <w:rFonts w:ascii="Montserrat Light" w:hAnsi="Montserrat Light" w:cs="Calibri"/>
                <w:b/>
                <w:bCs/>
                <w:color w:val="000000"/>
                <w:sz w:val="14"/>
                <w:szCs w:val="14"/>
              </w:rPr>
            </w:pPr>
            <w:r w:rsidRPr="00B37E35">
              <w:rPr>
                <w:rFonts w:ascii="Montserrat Light" w:hAnsi="Montserrat Light" w:cs="Calibri"/>
                <w:b/>
                <w:bCs/>
                <w:color w:val="000000"/>
                <w:sz w:val="14"/>
                <w:szCs w:val="14"/>
              </w:rPr>
              <w:t>2014</w:t>
            </w:r>
          </w:p>
        </w:tc>
        <w:tc>
          <w:tcPr>
            <w:tcW w:w="0" w:type="auto"/>
            <w:tcBorders>
              <w:top w:val="single" w:sz="4" w:space="0" w:color="auto"/>
              <w:left w:val="nil"/>
              <w:bottom w:val="nil"/>
              <w:right w:val="single" w:sz="4" w:space="0" w:color="auto"/>
            </w:tcBorders>
            <w:shd w:val="clear" w:color="auto" w:fill="auto"/>
            <w:noWrap/>
            <w:vAlign w:val="center"/>
            <w:hideMark/>
          </w:tcPr>
          <w:p w14:paraId="3B12DB35" w14:textId="77777777" w:rsidR="00B37E35" w:rsidRPr="00B37E35" w:rsidRDefault="00B37E35" w:rsidP="00B37E35">
            <w:pPr>
              <w:spacing w:after="0" w:line="240" w:lineRule="auto"/>
              <w:jc w:val="right"/>
              <w:rPr>
                <w:rFonts w:ascii="Montserrat Light" w:hAnsi="Montserrat Light" w:cs="Calibri"/>
                <w:b/>
                <w:bCs/>
                <w:color w:val="000000"/>
                <w:sz w:val="14"/>
                <w:szCs w:val="14"/>
              </w:rPr>
            </w:pPr>
            <w:r w:rsidRPr="00B37E35">
              <w:rPr>
                <w:rFonts w:ascii="Montserrat Light" w:hAnsi="Montserrat Light" w:cs="Calibri"/>
                <w:b/>
                <w:bCs/>
                <w:color w:val="000000"/>
                <w:sz w:val="14"/>
                <w:szCs w:val="14"/>
              </w:rPr>
              <w:t>2015</w:t>
            </w:r>
          </w:p>
        </w:tc>
        <w:tc>
          <w:tcPr>
            <w:tcW w:w="0" w:type="auto"/>
            <w:tcBorders>
              <w:top w:val="single" w:sz="4" w:space="0" w:color="auto"/>
              <w:left w:val="nil"/>
              <w:bottom w:val="nil"/>
              <w:right w:val="single" w:sz="4" w:space="0" w:color="auto"/>
            </w:tcBorders>
            <w:shd w:val="clear" w:color="auto" w:fill="auto"/>
            <w:noWrap/>
            <w:vAlign w:val="center"/>
            <w:hideMark/>
          </w:tcPr>
          <w:p w14:paraId="5D7040EA" w14:textId="77777777" w:rsidR="00B37E35" w:rsidRPr="00B37E35" w:rsidRDefault="00B37E35" w:rsidP="00B37E35">
            <w:pPr>
              <w:spacing w:after="0" w:line="240" w:lineRule="auto"/>
              <w:jc w:val="right"/>
              <w:rPr>
                <w:rFonts w:ascii="Montserrat Light" w:hAnsi="Montserrat Light" w:cs="Calibri"/>
                <w:b/>
                <w:bCs/>
                <w:color w:val="000000"/>
                <w:sz w:val="14"/>
                <w:szCs w:val="14"/>
              </w:rPr>
            </w:pPr>
            <w:r w:rsidRPr="00B37E35">
              <w:rPr>
                <w:rFonts w:ascii="Montserrat Light" w:hAnsi="Montserrat Light" w:cs="Calibri"/>
                <w:b/>
                <w:bCs/>
                <w:color w:val="000000"/>
                <w:sz w:val="14"/>
                <w:szCs w:val="14"/>
              </w:rPr>
              <w:t>2016</w:t>
            </w:r>
          </w:p>
        </w:tc>
        <w:tc>
          <w:tcPr>
            <w:tcW w:w="0" w:type="auto"/>
            <w:tcBorders>
              <w:top w:val="single" w:sz="4" w:space="0" w:color="auto"/>
              <w:left w:val="nil"/>
              <w:bottom w:val="nil"/>
              <w:right w:val="single" w:sz="4" w:space="0" w:color="auto"/>
            </w:tcBorders>
            <w:shd w:val="clear" w:color="auto" w:fill="auto"/>
            <w:noWrap/>
            <w:vAlign w:val="center"/>
            <w:hideMark/>
          </w:tcPr>
          <w:p w14:paraId="367747D8" w14:textId="77777777" w:rsidR="00B37E35" w:rsidRPr="00B37E35" w:rsidRDefault="00B37E35" w:rsidP="00B37E35">
            <w:pPr>
              <w:spacing w:after="0" w:line="240" w:lineRule="auto"/>
              <w:jc w:val="right"/>
              <w:rPr>
                <w:rFonts w:ascii="Montserrat Light" w:hAnsi="Montserrat Light" w:cs="Calibri"/>
                <w:b/>
                <w:bCs/>
                <w:color w:val="000000"/>
                <w:sz w:val="14"/>
                <w:szCs w:val="14"/>
              </w:rPr>
            </w:pPr>
            <w:r w:rsidRPr="00B37E35">
              <w:rPr>
                <w:rFonts w:ascii="Montserrat Light" w:hAnsi="Montserrat Light" w:cs="Calibri"/>
                <w:b/>
                <w:bCs/>
                <w:color w:val="000000"/>
                <w:sz w:val="14"/>
                <w:szCs w:val="14"/>
              </w:rPr>
              <w:t>2017</w:t>
            </w:r>
          </w:p>
        </w:tc>
        <w:tc>
          <w:tcPr>
            <w:tcW w:w="0" w:type="auto"/>
            <w:tcBorders>
              <w:top w:val="single" w:sz="4" w:space="0" w:color="auto"/>
              <w:left w:val="nil"/>
              <w:bottom w:val="nil"/>
              <w:right w:val="single" w:sz="4" w:space="0" w:color="auto"/>
            </w:tcBorders>
            <w:shd w:val="clear" w:color="auto" w:fill="auto"/>
            <w:noWrap/>
            <w:vAlign w:val="center"/>
            <w:hideMark/>
          </w:tcPr>
          <w:p w14:paraId="190C0675" w14:textId="77777777" w:rsidR="00B37E35" w:rsidRPr="00B37E35" w:rsidRDefault="00B37E35" w:rsidP="00B37E35">
            <w:pPr>
              <w:spacing w:after="0" w:line="240" w:lineRule="auto"/>
              <w:jc w:val="right"/>
              <w:rPr>
                <w:rFonts w:ascii="Montserrat Light" w:hAnsi="Montserrat Light" w:cs="Calibri"/>
                <w:b/>
                <w:bCs/>
                <w:color w:val="000000"/>
                <w:sz w:val="14"/>
                <w:szCs w:val="14"/>
              </w:rPr>
            </w:pPr>
            <w:r w:rsidRPr="00B37E35">
              <w:rPr>
                <w:rFonts w:ascii="Montserrat Light" w:hAnsi="Montserrat Light" w:cs="Calibri"/>
                <w:b/>
                <w:bCs/>
                <w:color w:val="000000"/>
                <w:sz w:val="14"/>
                <w:szCs w:val="14"/>
              </w:rPr>
              <w:t>2018</w:t>
            </w:r>
          </w:p>
        </w:tc>
        <w:tc>
          <w:tcPr>
            <w:tcW w:w="0" w:type="auto"/>
            <w:tcBorders>
              <w:top w:val="single" w:sz="4" w:space="0" w:color="auto"/>
              <w:left w:val="nil"/>
              <w:bottom w:val="nil"/>
              <w:right w:val="single" w:sz="4" w:space="0" w:color="auto"/>
            </w:tcBorders>
            <w:shd w:val="clear" w:color="auto" w:fill="auto"/>
            <w:noWrap/>
            <w:vAlign w:val="center"/>
            <w:hideMark/>
          </w:tcPr>
          <w:p w14:paraId="7D6079F0" w14:textId="77777777" w:rsidR="00B37E35" w:rsidRPr="00B37E35" w:rsidRDefault="00B37E35" w:rsidP="00B37E35">
            <w:pPr>
              <w:spacing w:after="0" w:line="240" w:lineRule="auto"/>
              <w:jc w:val="right"/>
              <w:rPr>
                <w:rFonts w:ascii="Montserrat Light" w:hAnsi="Montserrat Light" w:cs="Calibri"/>
                <w:b/>
                <w:bCs/>
                <w:color w:val="000000"/>
                <w:sz w:val="14"/>
                <w:szCs w:val="14"/>
              </w:rPr>
            </w:pPr>
            <w:r w:rsidRPr="00B37E35">
              <w:rPr>
                <w:rFonts w:ascii="Montserrat Light" w:hAnsi="Montserrat Light" w:cs="Calibri"/>
                <w:b/>
                <w:bCs/>
                <w:color w:val="000000"/>
                <w:sz w:val="14"/>
                <w:szCs w:val="14"/>
              </w:rPr>
              <w:t>2019</w:t>
            </w:r>
          </w:p>
        </w:tc>
      </w:tr>
      <w:tr w:rsidR="00B37E35" w:rsidRPr="005436AF" w14:paraId="27C87E4C" w14:textId="77777777" w:rsidTr="006824EC">
        <w:trPr>
          <w:trHeight w:val="375"/>
          <w:jc w:val="center"/>
        </w:trPr>
        <w:tc>
          <w:tcPr>
            <w:tcW w:w="2186" w:type="dxa"/>
            <w:tcBorders>
              <w:top w:val="nil"/>
              <w:left w:val="single" w:sz="4" w:space="0" w:color="auto"/>
              <w:bottom w:val="single" w:sz="4" w:space="0" w:color="auto"/>
              <w:right w:val="single" w:sz="4" w:space="0" w:color="auto"/>
            </w:tcBorders>
            <w:shd w:val="clear" w:color="auto" w:fill="auto"/>
            <w:noWrap/>
            <w:vAlign w:val="center"/>
            <w:hideMark/>
          </w:tcPr>
          <w:p w14:paraId="2EA12CBC" w14:textId="22ACD5E4" w:rsidR="00B37E35" w:rsidRPr="00A03F7B" w:rsidRDefault="00B37E35" w:rsidP="00B37E35">
            <w:pPr>
              <w:spacing w:after="0" w:line="240" w:lineRule="auto"/>
              <w:rPr>
                <w:rFonts w:ascii="Montserrat Light" w:hAnsi="Montserrat Light"/>
                <w:b/>
                <w:bCs/>
                <w:sz w:val="16"/>
                <w:szCs w:val="16"/>
              </w:rPr>
            </w:pPr>
            <w:r w:rsidRPr="00A03F7B">
              <w:rPr>
                <w:rFonts w:ascii="Montserrat Light" w:hAnsi="Montserrat Light"/>
                <w:b/>
                <w:bCs/>
                <w:sz w:val="16"/>
                <w:szCs w:val="16"/>
              </w:rPr>
              <w:t>PIB</w:t>
            </w:r>
            <w:r w:rsidRPr="00A03F7B">
              <w:rPr>
                <w:rFonts w:ascii="Montserrat Light" w:hAnsi="Montserrat Light"/>
                <w:b/>
                <w:bCs/>
                <w:sz w:val="16"/>
                <w:szCs w:val="16"/>
                <w:vertAlign w:val="superscript"/>
              </w:rPr>
              <w:t>1</w:t>
            </w:r>
            <w:r w:rsidRPr="00A03F7B">
              <w:rPr>
                <w:rFonts w:ascii="Montserrat Light" w:hAnsi="Montserrat Light"/>
                <w:b/>
                <w:bCs/>
                <w:sz w:val="16"/>
                <w:szCs w:val="16"/>
              </w:rPr>
              <w:t xml:space="preserve"> à prix courant</w:t>
            </w:r>
            <w:r w:rsidR="00676462" w:rsidRPr="00A03F7B">
              <w:rPr>
                <w:rFonts w:ascii="Montserrat Light" w:hAnsi="Montserrat Light"/>
                <w:b/>
                <w:bCs/>
                <w:sz w:val="16"/>
                <w:szCs w:val="16"/>
              </w:rPr>
              <w:t xml:space="preserve"> </w:t>
            </w:r>
            <w:r w:rsidR="00676462" w:rsidRPr="00A03F7B">
              <w:rPr>
                <w:rFonts w:ascii="Montserrat Light" w:hAnsi="Montserrat Light"/>
                <w:sz w:val="16"/>
                <w:szCs w:val="16"/>
              </w:rPr>
              <w:t xml:space="preserve">(en milliards de </w:t>
            </w:r>
            <w:proofErr w:type="gramStart"/>
            <w:r w:rsidR="00676462" w:rsidRPr="00A03F7B">
              <w:rPr>
                <w:rFonts w:ascii="Montserrat Light" w:hAnsi="Montserrat Light"/>
                <w:sz w:val="16"/>
                <w:szCs w:val="16"/>
              </w:rPr>
              <w:t xml:space="preserve">FCFA) </w:t>
            </w:r>
            <w:r w:rsidRPr="00A03F7B">
              <w:rPr>
                <w:rFonts w:ascii="Montserrat Light" w:hAnsi="Montserrat Light"/>
                <w:b/>
                <w:bCs/>
                <w:sz w:val="16"/>
                <w:szCs w:val="16"/>
              </w:rPr>
              <w:t xml:space="preserve"> (</w:t>
            </w:r>
            <w:proofErr w:type="gramEnd"/>
            <w:r w:rsidRPr="00A03F7B">
              <w:rPr>
                <w:rFonts w:ascii="Montserrat Light" w:hAnsi="Montserrat Light"/>
                <w:b/>
                <w:bCs/>
                <w:sz w:val="16"/>
                <w:szCs w:val="16"/>
              </w:rPr>
              <w:t>1)</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83E00A2" w14:textId="77777777" w:rsidR="00B37E35" w:rsidRPr="00B271DD" w:rsidRDefault="00B37E35" w:rsidP="00B37E35">
            <w:pPr>
              <w:spacing w:after="0" w:line="240" w:lineRule="auto"/>
              <w:jc w:val="center"/>
              <w:rPr>
                <w:rFonts w:ascii="Montserrat Light" w:hAnsi="Montserrat Light"/>
                <w:sz w:val="14"/>
                <w:szCs w:val="14"/>
              </w:rPr>
            </w:pPr>
            <w:r w:rsidRPr="00B271DD">
              <w:rPr>
                <w:rFonts w:ascii="Montserrat Light" w:hAnsi="Montserrat Light"/>
                <w:sz w:val="14"/>
                <w:szCs w:val="14"/>
              </w:rPr>
              <w:t>2 263,3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DAB4CF8" w14:textId="77777777" w:rsidR="00B37E35" w:rsidRPr="00B271DD" w:rsidRDefault="00B37E35" w:rsidP="00B37E35">
            <w:pPr>
              <w:spacing w:after="0" w:line="240" w:lineRule="auto"/>
              <w:jc w:val="center"/>
              <w:rPr>
                <w:rFonts w:ascii="Montserrat Light" w:hAnsi="Montserrat Light"/>
                <w:sz w:val="14"/>
                <w:szCs w:val="14"/>
              </w:rPr>
            </w:pPr>
            <w:r w:rsidRPr="00B271DD">
              <w:rPr>
                <w:rFonts w:ascii="Montserrat Light" w:hAnsi="Montserrat Light"/>
                <w:sz w:val="14"/>
                <w:szCs w:val="14"/>
              </w:rPr>
              <w:t>2 499,9</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FB4CBB1" w14:textId="77777777" w:rsidR="00B37E35" w:rsidRPr="00B271DD" w:rsidRDefault="00B37E35" w:rsidP="00B37E35">
            <w:pPr>
              <w:spacing w:after="0" w:line="240" w:lineRule="auto"/>
              <w:jc w:val="center"/>
              <w:rPr>
                <w:rFonts w:ascii="Montserrat Light" w:hAnsi="Montserrat Light"/>
                <w:sz w:val="14"/>
                <w:szCs w:val="14"/>
              </w:rPr>
            </w:pPr>
            <w:r w:rsidRPr="00B271DD">
              <w:rPr>
                <w:rFonts w:ascii="Montserrat Light" w:hAnsi="Montserrat Light"/>
                <w:sz w:val="14"/>
                <w:szCs w:val="14"/>
              </w:rPr>
              <w:t>2 685,1</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5F71A0B" w14:textId="77777777" w:rsidR="00B37E35" w:rsidRPr="00B271DD" w:rsidRDefault="00B37E35" w:rsidP="00B37E35">
            <w:pPr>
              <w:spacing w:after="0" w:line="240" w:lineRule="auto"/>
              <w:jc w:val="center"/>
              <w:rPr>
                <w:rFonts w:ascii="Montserrat Light" w:hAnsi="Montserrat Light"/>
                <w:sz w:val="14"/>
                <w:szCs w:val="14"/>
              </w:rPr>
            </w:pPr>
            <w:r w:rsidRPr="00B271DD">
              <w:rPr>
                <w:rFonts w:ascii="Montserrat Light" w:hAnsi="Montserrat Light"/>
                <w:sz w:val="14"/>
                <w:szCs w:val="14"/>
              </w:rPr>
              <w:t>2 909,7</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3AF028C" w14:textId="77777777" w:rsidR="00B37E35" w:rsidRPr="00B271DD" w:rsidRDefault="00B37E35" w:rsidP="00B37E35">
            <w:pPr>
              <w:spacing w:after="0" w:line="240" w:lineRule="auto"/>
              <w:jc w:val="center"/>
              <w:rPr>
                <w:rFonts w:ascii="Montserrat Light" w:hAnsi="Montserrat Light"/>
                <w:sz w:val="14"/>
                <w:szCs w:val="14"/>
              </w:rPr>
            </w:pPr>
            <w:r w:rsidRPr="00B271DD">
              <w:rPr>
                <w:rFonts w:ascii="Montserrat Light" w:hAnsi="Montserrat Light"/>
                <w:sz w:val="14"/>
                <w:szCs w:val="14"/>
              </w:rPr>
              <w:t>3 102,0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C017393" w14:textId="77777777" w:rsidR="00B37E35" w:rsidRPr="00B271DD" w:rsidRDefault="00B37E35" w:rsidP="00B37E35">
            <w:pPr>
              <w:spacing w:after="0" w:line="240" w:lineRule="auto"/>
              <w:jc w:val="center"/>
              <w:rPr>
                <w:rFonts w:ascii="Montserrat Light" w:hAnsi="Montserrat Light"/>
                <w:sz w:val="14"/>
                <w:szCs w:val="14"/>
              </w:rPr>
            </w:pPr>
            <w:r w:rsidRPr="00B271DD">
              <w:rPr>
                <w:rFonts w:ascii="Montserrat Light" w:hAnsi="Montserrat Light"/>
                <w:sz w:val="14"/>
                <w:szCs w:val="14"/>
              </w:rPr>
              <w:t>3 264,4</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EBBA984" w14:textId="77777777" w:rsidR="00B37E35" w:rsidRPr="00B271DD" w:rsidRDefault="00B37E35" w:rsidP="00B37E35">
            <w:pPr>
              <w:spacing w:after="0" w:line="240" w:lineRule="auto"/>
              <w:jc w:val="center"/>
              <w:rPr>
                <w:rFonts w:ascii="Montserrat Light" w:hAnsi="Montserrat Light"/>
                <w:sz w:val="14"/>
                <w:szCs w:val="14"/>
              </w:rPr>
            </w:pPr>
            <w:r w:rsidRPr="00B271DD">
              <w:rPr>
                <w:rFonts w:ascii="Montserrat Light" w:hAnsi="Montserrat Light"/>
                <w:sz w:val="14"/>
                <w:szCs w:val="14"/>
              </w:rPr>
              <w:t>3 462,9</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06301FF" w14:textId="77777777" w:rsidR="00B37E35" w:rsidRPr="00B271DD" w:rsidRDefault="00B37E35" w:rsidP="00B37E35">
            <w:pPr>
              <w:spacing w:after="0" w:line="240" w:lineRule="auto"/>
              <w:jc w:val="center"/>
              <w:rPr>
                <w:rFonts w:ascii="Montserrat Light" w:hAnsi="Montserrat Light"/>
                <w:sz w:val="14"/>
                <w:szCs w:val="14"/>
              </w:rPr>
            </w:pPr>
            <w:r w:rsidRPr="00B271DD">
              <w:rPr>
                <w:rFonts w:ascii="Montserrat Light" w:hAnsi="Montserrat Light"/>
                <w:sz w:val="14"/>
                <w:szCs w:val="14"/>
              </w:rPr>
              <w:t>3 674,8</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15073B2" w14:textId="77777777" w:rsidR="00B37E35" w:rsidRPr="00B271DD" w:rsidRDefault="00B37E35" w:rsidP="00B37E35">
            <w:pPr>
              <w:spacing w:after="0" w:line="240" w:lineRule="auto"/>
              <w:jc w:val="center"/>
              <w:rPr>
                <w:rFonts w:ascii="Montserrat Light" w:hAnsi="Montserrat Light"/>
                <w:sz w:val="14"/>
                <w:szCs w:val="14"/>
              </w:rPr>
            </w:pPr>
            <w:r w:rsidRPr="00B271DD">
              <w:rPr>
                <w:rFonts w:ascii="Montserrat Light" w:hAnsi="Montserrat Light"/>
                <w:sz w:val="14"/>
                <w:szCs w:val="14"/>
              </w:rPr>
              <w:t>3 910,0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6734841" w14:textId="77777777" w:rsidR="00B37E35" w:rsidRPr="00B271DD" w:rsidRDefault="00B37E35" w:rsidP="00B37E35">
            <w:pPr>
              <w:spacing w:after="0" w:line="240" w:lineRule="auto"/>
              <w:jc w:val="center"/>
              <w:rPr>
                <w:rFonts w:ascii="Montserrat Light" w:hAnsi="Montserrat Light"/>
                <w:sz w:val="14"/>
                <w:szCs w:val="14"/>
              </w:rPr>
            </w:pPr>
            <w:r w:rsidRPr="00B271DD">
              <w:rPr>
                <w:rFonts w:ascii="Montserrat Light" w:hAnsi="Montserrat Light"/>
                <w:sz w:val="14"/>
                <w:szCs w:val="14"/>
              </w:rPr>
              <w:t>4 365,3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FA7E897" w14:textId="77777777" w:rsidR="00B37E35" w:rsidRPr="00B271DD" w:rsidRDefault="00B37E35" w:rsidP="00B37E35">
            <w:pPr>
              <w:spacing w:after="0" w:line="240" w:lineRule="auto"/>
              <w:jc w:val="center"/>
              <w:rPr>
                <w:rFonts w:ascii="Montserrat Light" w:hAnsi="Montserrat Light"/>
                <w:sz w:val="14"/>
                <w:szCs w:val="14"/>
              </w:rPr>
            </w:pPr>
            <w:r w:rsidRPr="00B271DD">
              <w:rPr>
                <w:rFonts w:ascii="Montserrat Light" w:hAnsi="Montserrat Light"/>
                <w:sz w:val="14"/>
                <w:szCs w:val="14"/>
              </w:rPr>
              <w:t>4 580,0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792AFD0" w14:textId="77777777" w:rsidR="00B37E35" w:rsidRPr="00B271DD" w:rsidRDefault="00B37E35" w:rsidP="00B37E35">
            <w:pPr>
              <w:spacing w:after="0" w:line="240" w:lineRule="auto"/>
              <w:jc w:val="center"/>
              <w:rPr>
                <w:rFonts w:ascii="Montserrat Light" w:hAnsi="Montserrat Light"/>
                <w:sz w:val="14"/>
                <w:szCs w:val="14"/>
              </w:rPr>
            </w:pPr>
            <w:r w:rsidRPr="00B271DD">
              <w:rPr>
                <w:rFonts w:ascii="Montserrat Light" w:hAnsi="Montserrat Light"/>
                <w:sz w:val="14"/>
                <w:szCs w:val="14"/>
              </w:rPr>
              <w:t>4 718,0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16F98ED" w14:textId="77777777" w:rsidR="00B37E35" w:rsidRPr="00B271DD" w:rsidRDefault="00B37E35" w:rsidP="00B37E35">
            <w:pPr>
              <w:spacing w:after="0" w:line="240" w:lineRule="auto"/>
              <w:jc w:val="center"/>
              <w:rPr>
                <w:rFonts w:ascii="Montserrat Light" w:hAnsi="Montserrat Light"/>
                <w:sz w:val="14"/>
                <w:szCs w:val="14"/>
              </w:rPr>
            </w:pPr>
            <w:r w:rsidRPr="00B271DD">
              <w:rPr>
                <w:rFonts w:ascii="Montserrat Light" w:hAnsi="Montserrat Light"/>
                <w:sz w:val="14"/>
                <w:szCs w:val="14"/>
              </w:rPr>
              <w:t>5 039,2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14A982F" w14:textId="77777777" w:rsidR="00B37E35" w:rsidRPr="00B271DD" w:rsidRDefault="00B37E35" w:rsidP="00B37E35">
            <w:pPr>
              <w:spacing w:after="0" w:line="240" w:lineRule="auto"/>
              <w:jc w:val="center"/>
              <w:rPr>
                <w:rFonts w:ascii="Montserrat Light" w:hAnsi="Montserrat Light"/>
                <w:sz w:val="14"/>
                <w:szCs w:val="14"/>
              </w:rPr>
            </w:pPr>
            <w:r w:rsidRPr="00B271DD">
              <w:rPr>
                <w:rFonts w:ascii="Montserrat Light" w:hAnsi="Montserrat Light"/>
                <w:sz w:val="14"/>
                <w:szCs w:val="14"/>
              </w:rPr>
              <w:t>5 688,3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5BD25FB" w14:textId="77777777" w:rsidR="00B37E35" w:rsidRPr="00B271DD" w:rsidRDefault="00B37E35" w:rsidP="00B37E35">
            <w:pPr>
              <w:spacing w:after="0" w:line="240" w:lineRule="auto"/>
              <w:jc w:val="center"/>
              <w:rPr>
                <w:rFonts w:ascii="Montserrat Light" w:hAnsi="Montserrat Light"/>
                <w:sz w:val="14"/>
                <w:szCs w:val="14"/>
              </w:rPr>
            </w:pPr>
            <w:r w:rsidRPr="00B271DD">
              <w:rPr>
                <w:rFonts w:ascii="Montserrat Light" w:hAnsi="Montserrat Light"/>
                <w:sz w:val="14"/>
                <w:szCs w:val="14"/>
              </w:rPr>
              <w:t>6 182,6</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466DF08" w14:textId="77777777" w:rsidR="00B37E35" w:rsidRPr="00B271DD" w:rsidRDefault="00B37E35" w:rsidP="00B37E35">
            <w:pPr>
              <w:spacing w:after="0" w:line="240" w:lineRule="auto"/>
              <w:jc w:val="center"/>
              <w:rPr>
                <w:rFonts w:ascii="Montserrat Light" w:hAnsi="Montserrat Light"/>
                <w:sz w:val="14"/>
                <w:szCs w:val="14"/>
              </w:rPr>
            </w:pPr>
            <w:r w:rsidRPr="00B271DD">
              <w:rPr>
                <w:rFonts w:ascii="Montserrat Light" w:hAnsi="Montserrat Light"/>
                <w:sz w:val="14"/>
                <w:szCs w:val="14"/>
              </w:rPr>
              <w:t>6 559,3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9870F60" w14:textId="77777777" w:rsidR="00B37E35" w:rsidRPr="00B271DD" w:rsidRDefault="00B37E35" w:rsidP="00B37E35">
            <w:pPr>
              <w:spacing w:after="0" w:line="240" w:lineRule="auto"/>
              <w:jc w:val="center"/>
              <w:rPr>
                <w:rFonts w:ascii="Montserrat Light" w:hAnsi="Montserrat Light"/>
                <w:sz w:val="14"/>
                <w:szCs w:val="14"/>
              </w:rPr>
            </w:pPr>
            <w:r w:rsidRPr="00B271DD">
              <w:rPr>
                <w:rFonts w:ascii="Montserrat Light" w:hAnsi="Montserrat Light"/>
                <w:sz w:val="14"/>
                <w:szCs w:val="14"/>
              </w:rPr>
              <w:t>6 732,8</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D6584B5" w14:textId="77777777" w:rsidR="00B37E35" w:rsidRPr="00B271DD" w:rsidRDefault="00B37E35" w:rsidP="00B37E35">
            <w:pPr>
              <w:spacing w:after="0" w:line="240" w:lineRule="auto"/>
              <w:jc w:val="center"/>
              <w:rPr>
                <w:rFonts w:ascii="Montserrat Light" w:hAnsi="Montserrat Light"/>
                <w:sz w:val="14"/>
                <w:szCs w:val="14"/>
              </w:rPr>
            </w:pPr>
            <w:r w:rsidRPr="00B271DD">
              <w:rPr>
                <w:rFonts w:ascii="Montserrat Light" w:hAnsi="Montserrat Light"/>
                <w:sz w:val="14"/>
                <w:szCs w:val="14"/>
              </w:rPr>
              <w:t>7 005,2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AA0DB62" w14:textId="77777777" w:rsidR="00B37E35" w:rsidRPr="00B271DD" w:rsidRDefault="00B37E35" w:rsidP="00B37E35">
            <w:pPr>
              <w:spacing w:after="0" w:line="240" w:lineRule="auto"/>
              <w:jc w:val="center"/>
              <w:rPr>
                <w:rFonts w:ascii="Montserrat Light" w:hAnsi="Montserrat Light"/>
                <w:sz w:val="14"/>
                <w:szCs w:val="14"/>
              </w:rPr>
            </w:pPr>
            <w:r w:rsidRPr="00B271DD">
              <w:rPr>
                <w:rFonts w:ascii="Montserrat Light" w:hAnsi="Montserrat Light"/>
                <w:sz w:val="14"/>
                <w:szCs w:val="14"/>
              </w:rPr>
              <w:t>7 375,3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80D3151" w14:textId="77777777" w:rsidR="00B37E35" w:rsidRPr="00B271DD" w:rsidRDefault="00B37E35" w:rsidP="00B37E35">
            <w:pPr>
              <w:spacing w:after="0" w:line="240" w:lineRule="auto"/>
              <w:jc w:val="center"/>
              <w:rPr>
                <w:rFonts w:ascii="Montserrat Light" w:hAnsi="Montserrat Light"/>
                <w:sz w:val="14"/>
                <w:szCs w:val="14"/>
              </w:rPr>
            </w:pPr>
            <w:r w:rsidRPr="00B271DD">
              <w:rPr>
                <w:rFonts w:ascii="Montserrat Light" w:hAnsi="Montserrat Light"/>
                <w:sz w:val="14"/>
                <w:szCs w:val="14"/>
              </w:rPr>
              <w:t>7 922,0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D29CDC9" w14:textId="065E9A9F" w:rsidR="00B37E35" w:rsidRPr="00B271DD" w:rsidRDefault="00676462" w:rsidP="00856A34">
            <w:pPr>
              <w:spacing w:after="0" w:line="240" w:lineRule="auto"/>
              <w:jc w:val="right"/>
              <w:rPr>
                <w:rFonts w:ascii="Montserrat Light" w:hAnsi="Montserrat Light"/>
                <w:color w:val="000000"/>
                <w:sz w:val="14"/>
                <w:szCs w:val="14"/>
              </w:rPr>
            </w:pPr>
            <w:r w:rsidRPr="00676462">
              <w:rPr>
                <w:rFonts w:ascii="Montserrat Light" w:hAnsi="Montserrat Light"/>
                <w:color w:val="000000"/>
                <w:sz w:val="14"/>
                <w:szCs w:val="14"/>
              </w:rPr>
              <w:t>8432,2</w:t>
            </w:r>
          </w:p>
        </w:tc>
      </w:tr>
      <w:tr w:rsidR="00B37E35" w:rsidRPr="005436AF" w14:paraId="04E5F1EA" w14:textId="77777777" w:rsidTr="006824EC">
        <w:trPr>
          <w:trHeight w:val="315"/>
          <w:jc w:val="center"/>
        </w:trPr>
        <w:tc>
          <w:tcPr>
            <w:tcW w:w="2186" w:type="dxa"/>
            <w:tcBorders>
              <w:top w:val="nil"/>
              <w:left w:val="single" w:sz="4" w:space="0" w:color="auto"/>
              <w:bottom w:val="single" w:sz="4" w:space="0" w:color="auto"/>
              <w:right w:val="single" w:sz="4" w:space="0" w:color="auto"/>
            </w:tcBorders>
            <w:shd w:val="clear" w:color="auto" w:fill="auto"/>
            <w:noWrap/>
            <w:vAlign w:val="center"/>
            <w:hideMark/>
          </w:tcPr>
          <w:p w14:paraId="51A20120" w14:textId="77777777" w:rsidR="00B37E35" w:rsidRPr="00A03F7B" w:rsidRDefault="00B37E35" w:rsidP="00B37E35">
            <w:pPr>
              <w:spacing w:after="0" w:line="240" w:lineRule="auto"/>
              <w:rPr>
                <w:rFonts w:ascii="Montserrat Light" w:hAnsi="Montserrat Light"/>
                <w:sz w:val="16"/>
                <w:szCs w:val="16"/>
              </w:rPr>
            </w:pPr>
            <w:r w:rsidRPr="00A03F7B">
              <w:rPr>
                <w:rFonts w:ascii="Montserrat Light" w:hAnsi="Montserrat Light"/>
                <w:sz w:val="16"/>
                <w:szCs w:val="16"/>
              </w:rPr>
              <w:t>Variation en %</w:t>
            </w:r>
          </w:p>
        </w:tc>
        <w:tc>
          <w:tcPr>
            <w:tcW w:w="0" w:type="auto"/>
            <w:tcBorders>
              <w:top w:val="nil"/>
              <w:left w:val="nil"/>
              <w:bottom w:val="single" w:sz="4" w:space="0" w:color="auto"/>
              <w:right w:val="single" w:sz="4" w:space="0" w:color="auto"/>
            </w:tcBorders>
            <w:shd w:val="clear" w:color="auto" w:fill="auto"/>
            <w:noWrap/>
            <w:vAlign w:val="center"/>
            <w:hideMark/>
          </w:tcPr>
          <w:p w14:paraId="4F120875" w14:textId="77777777" w:rsidR="00B37E35" w:rsidRPr="00B271DD" w:rsidRDefault="00B37E35" w:rsidP="00B37E35">
            <w:pPr>
              <w:spacing w:after="0" w:line="240" w:lineRule="auto"/>
              <w:jc w:val="center"/>
              <w:rPr>
                <w:rFonts w:ascii="Montserrat Light" w:hAnsi="Montserrat Light"/>
                <w:color w:val="000000"/>
                <w:sz w:val="14"/>
                <w:szCs w:val="14"/>
              </w:rPr>
            </w:pPr>
            <w:r w:rsidRPr="00B271DD">
              <w:rPr>
                <w:rFonts w:ascii="Montserrat Light" w:hAnsi="Montserrat Light"/>
                <w:color w:val="000000"/>
                <w:sz w:val="14"/>
                <w:szCs w:val="14"/>
              </w:rPr>
              <w:t>-</w:t>
            </w:r>
          </w:p>
        </w:tc>
        <w:tc>
          <w:tcPr>
            <w:tcW w:w="0" w:type="auto"/>
            <w:tcBorders>
              <w:top w:val="nil"/>
              <w:left w:val="nil"/>
              <w:bottom w:val="single" w:sz="4" w:space="0" w:color="auto"/>
              <w:right w:val="single" w:sz="4" w:space="0" w:color="auto"/>
            </w:tcBorders>
            <w:shd w:val="clear" w:color="auto" w:fill="auto"/>
            <w:noWrap/>
            <w:vAlign w:val="center"/>
            <w:hideMark/>
          </w:tcPr>
          <w:p w14:paraId="01DB568F"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10,5</w:t>
            </w:r>
          </w:p>
        </w:tc>
        <w:tc>
          <w:tcPr>
            <w:tcW w:w="0" w:type="auto"/>
            <w:tcBorders>
              <w:top w:val="nil"/>
              <w:left w:val="nil"/>
              <w:bottom w:val="single" w:sz="4" w:space="0" w:color="auto"/>
              <w:right w:val="single" w:sz="4" w:space="0" w:color="auto"/>
            </w:tcBorders>
            <w:shd w:val="clear" w:color="auto" w:fill="auto"/>
            <w:noWrap/>
            <w:vAlign w:val="center"/>
            <w:hideMark/>
          </w:tcPr>
          <w:p w14:paraId="56946E8F"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7,4</w:t>
            </w:r>
          </w:p>
        </w:tc>
        <w:tc>
          <w:tcPr>
            <w:tcW w:w="0" w:type="auto"/>
            <w:tcBorders>
              <w:top w:val="nil"/>
              <w:left w:val="nil"/>
              <w:bottom w:val="single" w:sz="4" w:space="0" w:color="auto"/>
              <w:right w:val="single" w:sz="4" w:space="0" w:color="auto"/>
            </w:tcBorders>
            <w:shd w:val="clear" w:color="auto" w:fill="auto"/>
            <w:noWrap/>
            <w:vAlign w:val="center"/>
            <w:hideMark/>
          </w:tcPr>
          <w:p w14:paraId="17625027"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8,4</w:t>
            </w:r>
          </w:p>
        </w:tc>
        <w:tc>
          <w:tcPr>
            <w:tcW w:w="0" w:type="auto"/>
            <w:tcBorders>
              <w:top w:val="nil"/>
              <w:left w:val="nil"/>
              <w:bottom w:val="single" w:sz="4" w:space="0" w:color="auto"/>
              <w:right w:val="single" w:sz="4" w:space="0" w:color="auto"/>
            </w:tcBorders>
            <w:shd w:val="clear" w:color="auto" w:fill="auto"/>
            <w:noWrap/>
            <w:vAlign w:val="center"/>
            <w:hideMark/>
          </w:tcPr>
          <w:p w14:paraId="31A99760"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6,6</w:t>
            </w:r>
          </w:p>
        </w:tc>
        <w:tc>
          <w:tcPr>
            <w:tcW w:w="0" w:type="auto"/>
            <w:tcBorders>
              <w:top w:val="nil"/>
              <w:left w:val="nil"/>
              <w:bottom w:val="single" w:sz="4" w:space="0" w:color="auto"/>
              <w:right w:val="single" w:sz="4" w:space="0" w:color="auto"/>
            </w:tcBorders>
            <w:shd w:val="clear" w:color="auto" w:fill="auto"/>
            <w:noWrap/>
            <w:vAlign w:val="center"/>
            <w:hideMark/>
          </w:tcPr>
          <w:p w14:paraId="522101FC"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5,2</w:t>
            </w:r>
          </w:p>
        </w:tc>
        <w:tc>
          <w:tcPr>
            <w:tcW w:w="0" w:type="auto"/>
            <w:tcBorders>
              <w:top w:val="nil"/>
              <w:left w:val="nil"/>
              <w:bottom w:val="single" w:sz="4" w:space="0" w:color="auto"/>
              <w:right w:val="single" w:sz="4" w:space="0" w:color="auto"/>
            </w:tcBorders>
            <w:shd w:val="clear" w:color="auto" w:fill="auto"/>
            <w:noWrap/>
            <w:vAlign w:val="center"/>
            <w:hideMark/>
          </w:tcPr>
          <w:p w14:paraId="5755FEA8"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6,1</w:t>
            </w:r>
          </w:p>
        </w:tc>
        <w:tc>
          <w:tcPr>
            <w:tcW w:w="0" w:type="auto"/>
            <w:tcBorders>
              <w:top w:val="nil"/>
              <w:left w:val="nil"/>
              <w:bottom w:val="single" w:sz="4" w:space="0" w:color="auto"/>
              <w:right w:val="single" w:sz="4" w:space="0" w:color="auto"/>
            </w:tcBorders>
            <w:shd w:val="clear" w:color="auto" w:fill="auto"/>
            <w:noWrap/>
            <w:vAlign w:val="center"/>
            <w:hideMark/>
          </w:tcPr>
          <w:p w14:paraId="19175245"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6,1</w:t>
            </w:r>
          </w:p>
        </w:tc>
        <w:tc>
          <w:tcPr>
            <w:tcW w:w="0" w:type="auto"/>
            <w:tcBorders>
              <w:top w:val="nil"/>
              <w:left w:val="nil"/>
              <w:bottom w:val="single" w:sz="4" w:space="0" w:color="auto"/>
              <w:right w:val="single" w:sz="4" w:space="0" w:color="auto"/>
            </w:tcBorders>
            <w:shd w:val="clear" w:color="auto" w:fill="auto"/>
            <w:noWrap/>
            <w:vAlign w:val="center"/>
            <w:hideMark/>
          </w:tcPr>
          <w:p w14:paraId="2EBBCF60"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6,4</w:t>
            </w:r>
          </w:p>
        </w:tc>
        <w:tc>
          <w:tcPr>
            <w:tcW w:w="0" w:type="auto"/>
            <w:tcBorders>
              <w:top w:val="nil"/>
              <w:left w:val="nil"/>
              <w:bottom w:val="single" w:sz="4" w:space="0" w:color="auto"/>
              <w:right w:val="single" w:sz="4" w:space="0" w:color="auto"/>
            </w:tcBorders>
            <w:shd w:val="clear" w:color="auto" w:fill="auto"/>
            <w:noWrap/>
            <w:vAlign w:val="center"/>
            <w:hideMark/>
          </w:tcPr>
          <w:p w14:paraId="760F5317"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11,6</w:t>
            </w:r>
          </w:p>
        </w:tc>
        <w:tc>
          <w:tcPr>
            <w:tcW w:w="0" w:type="auto"/>
            <w:tcBorders>
              <w:top w:val="nil"/>
              <w:left w:val="nil"/>
              <w:bottom w:val="single" w:sz="4" w:space="0" w:color="auto"/>
              <w:right w:val="single" w:sz="4" w:space="0" w:color="auto"/>
            </w:tcBorders>
            <w:shd w:val="clear" w:color="auto" w:fill="auto"/>
            <w:noWrap/>
            <w:vAlign w:val="center"/>
            <w:hideMark/>
          </w:tcPr>
          <w:p w14:paraId="44F3828E"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4,9</w:t>
            </w:r>
          </w:p>
        </w:tc>
        <w:tc>
          <w:tcPr>
            <w:tcW w:w="0" w:type="auto"/>
            <w:tcBorders>
              <w:top w:val="nil"/>
              <w:left w:val="nil"/>
              <w:bottom w:val="single" w:sz="4" w:space="0" w:color="auto"/>
              <w:right w:val="single" w:sz="4" w:space="0" w:color="auto"/>
            </w:tcBorders>
            <w:shd w:val="clear" w:color="auto" w:fill="auto"/>
            <w:noWrap/>
            <w:vAlign w:val="center"/>
            <w:hideMark/>
          </w:tcPr>
          <w:p w14:paraId="4CE45C53"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3,0</w:t>
            </w:r>
          </w:p>
        </w:tc>
        <w:tc>
          <w:tcPr>
            <w:tcW w:w="0" w:type="auto"/>
            <w:tcBorders>
              <w:top w:val="nil"/>
              <w:left w:val="nil"/>
              <w:bottom w:val="single" w:sz="4" w:space="0" w:color="auto"/>
              <w:right w:val="single" w:sz="4" w:space="0" w:color="auto"/>
            </w:tcBorders>
            <w:shd w:val="clear" w:color="auto" w:fill="auto"/>
            <w:noWrap/>
            <w:vAlign w:val="center"/>
            <w:hideMark/>
          </w:tcPr>
          <w:p w14:paraId="6FB6B4B7"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6,8</w:t>
            </w:r>
          </w:p>
        </w:tc>
        <w:tc>
          <w:tcPr>
            <w:tcW w:w="0" w:type="auto"/>
            <w:tcBorders>
              <w:top w:val="nil"/>
              <w:left w:val="nil"/>
              <w:bottom w:val="single" w:sz="4" w:space="0" w:color="auto"/>
              <w:right w:val="single" w:sz="4" w:space="0" w:color="auto"/>
            </w:tcBorders>
            <w:shd w:val="clear" w:color="auto" w:fill="auto"/>
            <w:noWrap/>
            <w:vAlign w:val="center"/>
            <w:hideMark/>
          </w:tcPr>
          <w:p w14:paraId="4F3FC525"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12,9</w:t>
            </w:r>
          </w:p>
        </w:tc>
        <w:tc>
          <w:tcPr>
            <w:tcW w:w="0" w:type="auto"/>
            <w:tcBorders>
              <w:top w:val="nil"/>
              <w:left w:val="nil"/>
              <w:bottom w:val="single" w:sz="4" w:space="0" w:color="auto"/>
              <w:right w:val="single" w:sz="4" w:space="0" w:color="auto"/>
            </w:tcBorders>
            <w:shd w:val="clear" w:color="auto" w:fill="auto"/>
            <w:noWrap/>
            <w:vAlign w:val="center"/>
            <w:hideMark/>
          </w:tcPr>
          <w:p w14:paraId="5C7AEF3C"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8,7</w:t>
            </w:r>
          </w:p>
        </w:tc>
        <w:tc>
          <w:tcPr>
            <w:tcW w:w="0" w:type="auto"/>
            <w:tcBorders>
              <w:top w:val="nil"/>
              <w:left w:val="nil"/>
              <w:bottom w:val="single" w:sz="4" w:space="0" w:color="auto"/>
              <w:right w:val="single" w:sz="4" w:space="0" w:color="auto"/>
            </w:tcBorders>
            <w:shd w:val="clear" w:color="auto" w:fill="auto"/>
            <w:noWrap/>
            <w:vAlign w:val="center"/>
            <w:hideMark/>
          </w:tcPr>
          <w:p w14:paraId="7338C5FB"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6,1</w:t>
            </w:r>
          </w:p>
        </w:tc>
        <w:tc>
          <w:tcPr>
            <w:tcW w:w="0" w:type="auto"/>
            <w:tcBorders>
              <w:top w:val="nil"/>
              <w:left w:val="nil"/>
              <w:bottom w:val="single" w:sz="4" w:space="0" w:color="auto"/>
              <w:right w:val="single" w:sz="4" w:space="0" w:color="auto"/>
            </w:tcBorders>
            <w:shd w:val="clear" w:color="auto" w:fill="auto"/>
            <w:noWrap/>
            <w:vAlign w:val="center"/>
            <w:hideMark/>
          </w:tcPr>
          <w:p w14:paraId="641031AE"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2,6</w:t>
            </w:r>
          </w:p>
        </w:tc>
        <w:tc>
          <w:tcPr>
            <w:tcW w:w="0" w:type="auto"/>
            <w:tcBorders>
              <w:top w:val="nil"/>
              <w:left w:val="nil"/>
              <w:bottom w:val="single" w:sz="4" w:space="0" w:color="auto"/>
              <w:right w:val="single" w:sz="4" w:space="0" w:color="auto"/>
            </w:tcBorders>
            <w:shd w:val="clear" w:color="auto" w:fill="auto"/>
            <w:noWrap/>
            <w:vAlign w:val="center"/>
            <w:hideMark/>
          </w:tcPr>
          <w:p w14:paraId="5C4ED805"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4,0</w:t>
            </w:r>
          </w:p>
        </w:tc>
        <w:tc>
          <w:tcPr>
            <w:tcW w:w="0" w:type="auto"/>
            <w:tcBorders>
              <w:top w:val="nil"/>
              <w:left w:val="nil"/>
              <w:bottom w:val="single" w:sz="4" w:space="0" w:color="auto"/>
              <w:right w:val="single" w:sz="4" w:space="0" w:color="auto"/>
            </w:tcBorders>
            <w:shd w:val="clear" w:color="auto" w:fill="auto"/>
            <w:noWrap/>
            <w:vAlign w:val="center"/>
            <w:hideMark/>
          </w:tcPr>
          <w:p w14:paraId="57C222AA"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5,3</w:t>
            </w:r>
          </w:p>
        </w:tc>
        <w:tc>
          <w:tcPr>
            <w:tcW w:w="0" w:type="auto"/>
            <w:tcBorders>
              <w:top w:val="nil"/>
              <w:left w:val="nil"/>
              <w:bottom w:val="single" w:sz="4" w:space="0" w:color="auto"/>
              <w:right w:val="single" w:sz="4" w:space="0" w:color="auto"/>
            </w:tcBorders>
            <w:shd w:val="clear" w:color="auto" w:fill="auto"/>
            <w:noWrap/>
            <w:vAlign w:val="center"/>
            <w:hideMark/>
          </w:tcPr>
          <w:p w14:paraId="4DB8AE58"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7,4</w:t>
            </w:r>
          </w:p>
        </w:tc>
        <w:tc>
          <w:tcPr>
            <w:tcW w:w="0" w:type="auto"/>
            <w:tcBorders>
              <w:top w:val="nil"/>
              <w:left w:val="nil"/>
              <w:bottom w:val="single" w:sz="4" w:space="0" w:color="auto"/>
              <w:right w:val="single" w:sz="4" w:space="0" w:color="auto"/>
            </w:tcBorders>
            <w:shd w:val="clear" w:color="auto" w:fill="auto"/>
            <w:noWrap/>
            <w:vAlign w:val="center"/>
            <w:hideMark/>
          </w:tcPr>
          <w:p w14:paraId="410556F6"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-100,0</w:t>
            </w:r>
          </w:p>
        </w:tc>
      </w:tr>
      <w:tr w:rsidR="00B37E35" w:rsidRPr="005436AF" w14:paraId="1668CD0C" w14:textId="77777777" w:rsidTr="006824EC">
        <w:trPr>
          <w:trHeight w:val="375"/>
          <w:jc w:val="center"/>
        </w:trPr>
        <w:tc>
          <w:tcPr>
            <w:tcW w:w="2186" w:type="dxa"/>
            <w:tcBorders>
              <w:top w:val="nil"/>
              <w:left w:val="single" w:sz="4" w:space="0" w:color="auto"/>
              <w:bottom w:val="single" w:sz="4" w:space="0" w:color="auto"/>
              <w:right w:val="single" w:sz="4" w:space="0" w:color="auto"/>
            </w:tcBorders>
            <w:shd w:val="clear" w:color="auto" w:fill="auto"/>
            <w:noWrap/>
            <w:vAlign w:val="center"/>
            <w:hideMark/>
          </w:tcPr>
          <w:p w14:paraId="047E499F" w14:textId="2BD08088" w:rsidR="00B37E35" w:rsidRPr="00A03F7B" w:rsidRDefault="00B37E35" w:rsidP="00B37E35">
            <w:pPr>
              <w:spacing w:after="0" w:line="240" w:lineRule="auto"/>
              <w:rPr>
                <w:rFonts w:ascii="Montserrat Light" w:hAnsi="Montserrat Light"/>
                <w:b/>
                <w:bCs/>
                <w:sz w:val="16"/>
                <w:szCs w:val="16"/>
              </w:rPr>
            </w:pPr>
            <w:r w:rsidRPr="00A03F7B">
              <w:rPr>
                <w:rFonts w:ascii="Montserrat Light" w:hAnsi="Montserrat Light"/>
                <w:b/>
                <w:bCs/>
                <w:sz w:val="16"/>
                <w:szCs w:val="16"/>
              </w:rPr>
              <w:t>Exportations totales des biens</w:t>
            </w:r>
            <w:r w:rsidRPr="00A03F7B">
              <w:rPr>
                <w:rFonts w:ascii="Montserrat Light" w:hAnsi="Montserrat Light"/>
                <w:b/>
                <w:bCs/>
                <w:sz w:val="16"/>
                <w:szCs w:val="16"/>
                <w:vertAlign w:val="superscript"/>
              </w:rPr>
              <w:t>2</w:t>
            </w:r>
            <w:r w:rsidRPr="00A03F7B">
              <w:rPr>
                <w:rFonts w:ascii="Montserrat Light" w:hAnsi="Montserrat Light"/>
                <w:b/>
                <w:bCs/>
                <w:sz w:val="16"/>
                <w:szCs w:val="16"/>
              </w:rPr>
              <w:t xml:space="preserve"> </w:t>
            </w:r>
            <w:r w:rsidR="00A03F7B" w:rsidRPr="00A03F7B">
              <w:rPr>
                <w:rFonts w:ascii="Montserrat Light" w:hAnsi="Montserrat Light"/>
                <w:sz w:val="16"/>
                <w:szCs w:val="16"/>
              </w:rPr>
              <w:t xml:space="preserve">(en milliards de </w:t>
            </w:r>
            <w:proofErr w:type="gramStart"/>
            <w:r w:rsidR="00A03F7B" w:rsidRPr="00A03F7B">
              <w:rPr>
                <w:rFonts w:ascii="Montserrat Light" w:hAnsi="Montserrat Light"/>
                <w:sz w:val="16"/>
                <w:szCs w:val="16"/>
              </w:rPr>
              <w:t xml:space="preserve">FCFA) </w:t>
            </w:r>
            <w:r w:rsidR="00A03F7B" w:rsidRPr="00A03F7B">
              <w:rPr>
                <w:rFonts w:ascii="Montserrat Light" w:hAnsi="Montserrat Light"/>
                <w:b/>
                <w:bCs/>
                <w:sz w:val="16"/>
                <w:szCs w:val="16"/>
              </w:rPr>
              <w:t xml:space="preserve"> </w:t>
            </w:r>
            <w:r w:rsidRPr="00A03F7B">
              <w:rPr>
                <w:rFonts w:ascii="Montserrat Light" w:hAnsi="Montserrat Light"/>
                <w:b/>
                <w:bCs/>
                <w:sz w:val="16"/>
                <w:szCs w:val="16"/>
              </w:rPr>
              <w:t>(</w:t>
            </w:r>
            <w:proofErr w:type="gramEnd"/>
            <w:r w:rsidRPr="00A03F7B">
              <w:rPr>
                <w:rFonts w:ascii="Montserrat Light" w:hAnsi="Montserrat Light"/>
                <w:b/>
                <w:bCs/>
                <w:sz w:val="16"/>
                <w:szCs w:val="16"/>
              </w:rPr>
              <w:t>2)</w:t>
            </w:r>
          </w:p>
        </w:tc>
        <w:tc>
          <w:tcPr>
            <w:tcW w:w="0" w:type="auto"/>
            <w:tcBorders>
              <w:top w:val="nil"/>
              <w:left w:val="nil"/>
              <w:bottom w:val="single" w:sz="4" w:space="0" w:color="auto"/>
              <w:right w:val="single" w:sz="4" w:space="0" w:color="auto"/>
            </w:tcBorders>
            <w:shd w:val="clear" w:color="auto" w:fill="auto"/>
            <w:noWrap/>
            <w:vAlign w:val="center"/>
            <w:hideMark/>
          </w:tcPr>
          <w:p w14:paraId="7BDB014B"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204,3</w:t>
            </w:r>
          </w:p>
        </w:tc>
        <w:tc>
          <w:tcPr>
            <w:tcW w:w="0" w:type="auto"/>
            <w:tcBorders>
              <w:top w:val="nil"/>
              <w:left w:val="nil"/>
              <w:bottom w:val="single" w:sz="4" w:space="0" w:color="auto"/>
              <w:right w:val="single" w:sz="4" w:space="0" w:color="auto"/>
            </w:tcBorders>
            <w:shd w:val="clear" w:color="auto" w:fill="auto"/>
            <w:noWrap/>
            <w:vAlign w:val="center"/>
            <w:hideMark/>
          </w:tcPr>
          <w:p w14:paraId="1BCDA4B7"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231,0</w:t>
            </w:r>
          </w:p>
        </w:tc>
        <w:tc>
          <w:tcPr>
            <w:tcW w:w="0" w:type="auto"/>
            <w:tcBorders>
              <w:top w:val="nil"/>
              <w:left w:val="nil"/>
              <w:bottom w:val="single" w:sz="4" w:space="0" w:color="auto"/>
              <w:right w:val="single" w:sz="4" w:space="0" w:color="auto"/>
            </w:tcBorders>
            <w:shd w:val="clear" w:color="auto" w:fill="auto"/>
            <w:noWrap/>
            <w:vAlign w:val="center"/>
            <w:hideMark/>
          </w:tcPr>
          <w:p w14:paraId="3B34CDBB"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262,0</w:t>
            </w:r>
          </w:p>
        </w:tc>
        <w:tc>
          <w:tcPr>
            <w:tcW w:w="0" w:type="auto"/>
            <w:tcBorders>
              <w:top w:val="nil"/>
              <w:left w:val="nil"/>
              <w:bottom w:val="single" w:sz="4" w:space="0" w:color="auto"/>
              <w:right w:val="single" w:sz="4" w:space="0" w:color="auto"/>
            </w:tcBorders>
            <w:shd w:val="clear" w:color="auto" w:fill="auto"/>
            <w:noWrap/>
            <w:vAlign w:val="center"/>
            <w:hideMark/>
          </w:tcPr>
          <w:p w14:paraId="73C5632F"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284,9</w:t>
            </w:r>
          </w:p>
        </w:tc>
        <w:tc>
          <w:tcPr>
            <w:tcW w:w="0" w:type="auto"/>
            <w:tcBorders>
              <w:top w:val="nil"/>
              <w:left w:val="nil"/>
              <w:bottom w:val="single" w:sz="4" w:space="0" w:color="auto"/>
              <w:right w:val="single" w:sz="4" w:space="0" w:color="auto"/>
            </w:tcBorders>
            <w:shd w:val="clear" w:color="auto" w:fill="auto"/>
            <w:noWrap/>
            <w:vAlign w:val="center"/>
            <w:hideMark/>
          </w:tcPr>
          <w:p w14:paraId="767B039F"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256,4</w:t>
            </w:r>
          </w:p>
        </w:tc>
        <w:tc>
          <w:tcPr>
            <w:tcW w:w="0" w:type="auto"/>
            <w:tcBorders>
              <w:top w:val="nil"/>
              <w:left w:val="nil"/>
              <w:bottom w:val="single" w:sz="4" w:space="0" w:color="auto"/>
              <w:right w:val="single" w:sz="4" w:space="0" w:color="auto"/>
            </w:tcBorders>
            <w:shd w:val="clear" w:color="auto" w:fill="auto"/>
            <w:noWrap/>
            <w:vAlign w:val="center"/>
            <w:hideMark/>
          </w:tcPr>
          <w:p w14:paraId="6846ED36"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207,8</w:t>
            </w:r>
          </w:p>
        </w:tc>
        <w:tc>
          <w:tcPr>
            <w:tcW w:w="0" w:type="auto"/>
            <w:tcBorders>
              <w:top w:val="nil"/>
              <w:left w:val="nil"/>
              <w:bottom w:val="single" w:sz="4" w:space="0" w:color="auto"/>
              <w:right w:val="single" w:sz="4" w:space="0" w:color="auto"/>
            </w:tcBorders>
            <w:shd w:val="clear" w:color="auto" w:fill="auto"/>
            <w:noWrap/>
            <w:vAlign w:val="center"/>
            <w:hideMark/>
          </w:tcPr>
          <w:p w14:paraId="0407139A"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198,3</w:t>
            </w:r>
          </w:p>
        </w:tc>
        <w:tc>
          <w:tcPr>
            <w:tcW w:w="0" w:type="auto"/>
            <w:tcBorders>
              <w:top w:val="nil"/>
              <w:left w:val="nil"/>
              <w:bottom w:val="single" w:sz="4" w:space="0" w:color="auto"/>
              <w:right w:val="single" w:sz="4" w:space="0" w:color="auto"/>
            </w:tcBorders>
            <w:shd w:val="clear" w:color="auto" w:fill="auto"/>
            <w:noWrap/>
            <w:vAlign w:val="center"/>
            <w:hideMark/>
          </w:tcPr>
          <w:p w14:paraId="1E87AC66"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191,6</w:t>
            </w:r>
          </w:p>
        </w:tc>
        <w:tc>
          <w:tcPr>
            <w:tcW w:w="0" w:type="auto"/>
            <w:tcBorders>
              <w:top w:val="nil"/>
              <w:left w:val="nil"/>
              <w:bottom w:val="single" w:sz="4" w:space="0" w:color="auto"/>
              <w:right w:val="single" w:sz="4" w:space="0" w:color="auto"/>
            </w:tcBorders>
            <w:shd w:val="clear" w:color="auto" w:fill="auto"/>
            <w:noWrap/>
            <w:vAlign w:val="center"/>
            <w:hideMark/>
          </w:tcPr>
          <w:p w14:paraId="55ED9A66"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255,8</w:t>
            </w:r>
          </w:p>
        </w:tc>
        <w:tc>
          <w:tcPr>
            <w:tcW w:w="0" w:type="auto"/>
            <w:tcBorders>
              <w:top w:val="nil"/>
              <w:left w:val="nil"/>
              <w:bottom w:val="single" w:sz="4" w:space="0" w:color="auto"/>
              <w:right w:val="single" w:sz="4" w:space="0" w:color="auto"/>
            </w:tcBorders>
            <w:shd w:val="clear" w:color="auto" w:fill="auto"/>
            <w:noWrap/>
            <w:vAlign w:val="center"/>
            <w:hideMark/>
          </w:tcPr>
          <w:p w14:paraId="174910A0"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314,7</w:t>
            </w:r>
          </w:p>
        </w:tc>
        <w:tc>
          <w:tcPr>
            <w:tcW w:w="0" w:type="auto"/>
            <w:tcBorders>
              <w:top w:val="nil"/>
              <w:left w:val="nil"/>
              <w:bottom w:val="single" w:sz="4" w:space="0" w:color="auto"/>
              <w:right w:val="single" w:sz="4" w:space="0" w:color="auto"/>
            </w:tcBorders>
            <w:shd w:val="clear" w:color="auto" w:fill="auto"/>
            <w:noWrap/>
            <w:vAlign w:val="center"/>
            <w:hideMark/>
          </w:tcPr>
          <w:p w14:paraId="690F8E3C"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260,0</w:t>
            </w:r>
          </w:p>
        </w:tc>
        <w:tc>
          <w:tcPr>
            <w:tcW w:w="0" w:type="auto"/>
            <w:tcBorders>
              <w:top w:val="nil"/>
              <w:left w:val="nil"/>
              <w:bottom w:val="single" w:sz="4" w:space="0" w:color="auto"/>
              <w:right w:val="single" w:sz="4" w:space="0" w:color="auto"/>
            </w:tcBorders>
            <w:shd w:val="clear" w:color="auto" w:fill="auto"/>
            <w:noWrap/>
            <w:vAlign w:val="center"/>
            <w:hideMark/>
          </w:tcPr>
          <w:p w14:paraId="14D071E9"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264,9</w:t>
            </w:r>
          </w:p>
        </w:tc>
        <w:tc>
          <w:tcPr>
            <w:tcW w:w="0" w:type="auto"/>
            <w:tcBorders>
              <w:top w:val="nil"/>
              <w:left w:val="nil"/>
              <w:bottom w:val="single" w:sz="4" w:space="0" w:color="auto"/>
              <w:right w:val="single" w:sz="4" w:space="0" w:color="auto"/>
            </w:tcBorders>
            <w:shd w:val="clear" w:color="auto" w:fill="auto"/>
            <w:noWrap/>
            <w:vAlign w:val="center"/>
            <w:hideMark/>
          </w:tcPr>
          <w:p w14:paraId="1BAEB085"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184,0</w:t>
            </w:r>
          </w:p>
        </w:tc>
        <w:tc>
          <w:tcPr>
            <w:tcW w:w="0" w:type="auto"/>
            <w:tcBorders>
              <w:top w:val="nil"/>
              <w:left w:val="nil"/>
              <w:bottom w:val="single" w:sz="4" w:space="0" w:color="auto"/>
              <w:right w:val="single" w:sz="4" w:space="0" w:color="auto"/>
            </w:tcBorders>
            <w:shd w:val="clear" w:color="auto" w:fill="auto"/>
            <w:noWrap/>
            <w:vAlign w:val="center"/>
            <w:hideMark/>
          </w:tcPr>
          <w:p w14:paraId="17B68CA0"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235,4</w:t>
            </w:r>
          </w:p>
        </w:tc>
        <w:tc>
          <w:tcPr>
            <w:tcW w:w="0" w:type="auto"/>
            <w:tcBorders>
              <w:top w:val="nil"/>
              <w:left w:val="nil"/>
              <w:bottom w:val="single" w:sz="4" w:space="0" w:color="auto"/>
              <w:right w:val="single" w:sz="4" w:space="0" w:color="auto"/>
            </w:tcBorders>
            <w:shd w:val="clear" w:color="auto" w:fill="auto"/>
            <w:noWrap/>
            <w:vAlign w:val="center"/>
            <w:hideMark/>
          </w:tcPr>
          <w:p w14:paraId="513D9357"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296,4</w:t>
            </w:r>
          </w:p>
        </w:tc>
        <w:tc>
          <w:tcPr>
            <w:tcW w:w="0" w:type="auto"/>
            <w:tcBorders>
              <w:top w:val="nil"/>
              <w:left w:val="nil"/>
              <w:bottom w:val="single" w:sz="4" w:space="0" w:color="auto"/>
              <w:right w:val="single" w:sz="4" w:space="0" w:color="auto"/>
            </w:tcBorders>
            <w:shd w:val="clear" w:color="auto" w:fill="auto"/>
            <w:noWrap/>
            <w:vAlign w:val="center"/>
            <w:hideMark/>
          </w:tcPr>
          <w:p w14:paraId="424A59CE"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473,7</w:t>
            </w:r>
          </w:p>
        </w:tc>
        <w:tc>
          <w:tcPr>
            <w:tcW w:w="0" w:type="auto"/>
            <w:tcBorders>
              <w:top w:val="nil"/>
              <w:left w:val="nil"/>
              <w:bottom w:val="single" w:sz="4" w:space="0" w:color="auto"/>
              <w:right w:val="single" w:sz="4" w:space="0" w:color="auto"/>
            </w:tcBorders>
            <w:shd w:val="clear" w:color="auto" w:fill="auto"/>
            <w:noWrap/>
            <w:vAlign w:val="center"/>
            <w:hideMark/>
          </w:tcPr>
          <w:p w14:paraId="39640E93"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369,7</w:t>
            </w:r>
          </w:p>
        </w:tc>
        <w:tc>
          <w:tcPr>
            <w:tcW w:w="0" w:type="auto"/>
            <w:tcBorders>
              <w:top w:val="nil"/>
              <w:left w:val="nil"/>
              <w:bottom w:val="single" w:sz="4" w:space="0" w:color="auto"/>
              <w:right w:val="single" w:sz="4" w:space="0" w:color="auto"/>
            </w:tcBorders>
            <w:shd w:val="clear" w:color="auto" w:fill="auto"/>
            <w:noWrap/>
            <w:vAlign w:val="center"/>
            <w:hideMark/>
          </w:tcPr>
          <w:p w14:paraId="4E8FF5F8"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242,3</w:t>
            </w:r>
          </w:p>
        </w:tc>
        <w:tc>
          <w:tcPr>
            <w:tcW w:w="0" w:type="auto"/>
            <w:tcBorders>
              <w:top w:val="nil"/>
              <w:left w:val="nil"/>
              <w:bottom w:val="single" w:sz="4" w:space="0" w:color="auto"/>
              <w:right w:val="single" w:sz="4" w:space="0" w:color="auto"/>
            </w:tcBorders>
            <w:shd w:val="clear" w:color="auto" w:fill="auto"/>
            <w:noWrap/>
            <w:vAlign w:val="center"/>
            <w:hideMark/>
          </w:tcPr>
          <w:p w14:paraId="03DBF966"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430,8</w:t>
            </w:r>
          </w:p>
        </w:tc>
        <w:tc>
          <w:tcPr>
            <w:tcW w:w="0" w:type="auto"/>
            <w:tcBorders>
              <w:top w:val="nil"/>
              <w:left w:val="nil"/>
              <w:bottom w:val="single" w:sz="4" w:space="0" w:color="auto"/>
              <w:right w:val="single" w:sz="4" w:space="0" w:color="auto"/>
            </w:tcBorders>
            <w:shd w:val="clear" w:color="auto" w:fill="auto"/>
            <w:noWrap/>
            <w:vAlign w:val="center"/>
            <w:hideMark/>
          </w:tcPr>
          <w:p w14:paraId="28FB6A6A"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528,6</w:t>
            </w:r>
          </w:p>
        </w:tc>
        <w:tc>
          <w:tcPr>
            <w:tcW w:w="0" w:type="auto"/>
            <w:tcBorders>
              <w:top w:val="nil"/>
              <w:left w:val="nil"/>
              <w:bottom w:val="single" w:sz="4" w:space="0" w:color="auto"/>
              <w:right w:val="single" w:sz="4" w:space="0" w:color="auto"/>
            </w:tcBorders>
            <w:shd w:val="clear" w:color="auto" w:fill="auto"/>
            <w:noWrap/>
            <w:vAlign w:val="center"/>
            <w:hideMark/>
          </w:tcPr>
          <w:p w14:paraId="502E2C5D"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498,4</w:t>
            </w:r>
          </w:p>
        </w:tc>
      </w:tr>
      <w:tr w:rsidR="00B37E35" w:rsidRPr="005436AF" w14:paraId="2D9AD150" w14:textId="77777777" w:rsidTr="006824EC">
        <w:trPr>
          <w:trHeight w:val="315"/>
          <w:jc w:val="center"/>
        </w:trPr>
        <w:tc>
          <w:tcPr>
            <w:tcW w:w="2186" w:type="dxa"/>
            <w:tcBorders>
              <w:top w:val="nil"/>
              <w:left w:val="single" w:sz="4" w:space="0" w:color="auto"/>
              <w:bottom w:val="single" w:sz="4" w:space="0" w:color="auto"/>
              <w:right w:val="single" w:sz="4" w:space="0" w:color="auto"/>
            </w:tcBorders>
            <w:shd w:val="clear" w:color="auto" w:fill="auto"/>
            <w:noWrap/>
            <w:vAlign w:val="center"/>
            <w:hideMark/>
          </w:tcPr>
          <w:p w14:paraId="4D8EEFFE" w14:textId="77777777" w:rsidR="00B37E35" w:rsidRPr="00A03F7B" w:rsidRDefault="00B37E35" w:rsidP="00B37E35">
            <w:pPr>
              <w:spacing w:after="0" w:line="240" w:lineRule="auto"/>
              <w:rPr>
                <w:rFonts w:ascii="Montserrat Light" w:hAnsi="Montserrat Light"/>
                <w:sz w:val="16"/>
                <w:szCs w:val="16"/>
              </w:rPr>
            </w:pPr>
            <w:r w:rsidRPr="00A03F7B">
              <w:rPr>
                <w:rFonts w:ascii="Montserrat Light" w:hAnsi="Montserrat Light"/>
                <w:sz w:val="16"/>
                <w:szCs w:val="16"/>
              </w:rPr>
              <w:t>Variation en %</w:t>
            </w:r>
          </w:p>
        </w:tc>
        <w:tc>
          <w:tcPr>
            <w:tcW w:w="0" w:type="auto"/>
            <w:tcBorders>
              <w:top w:val="nil"/>
              <w:left w:val="nil"/>
              <w:bottom w:val="single" w:sz="4" w:space="0" w:color="auto"/>
              <w:right w:val="single" w:sz="4" w:space="0" w:color="auto"/>
            </w:tcBorders>
            <w:shd w:val="clear" w:color="auto" w:fill="auto"/>
            <w:noWrap/>
            <w:vAlign w:val="center"/>
            <w:hideMark/>
          </w:tcPr>
          <w:p w14:paraId="7F99CAAC"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-2,3</w:t>
            </w:r>
          </w:p>
        </w:tc>
        <w:tc>
          <w:tcPr>
            <w:tcW w:w="0" w:type="auto"/>
            <w:tcBorders>
              <w:top w:val="nil"/>
              <w:left w:val="nil"/>
              <w:bottom w:val="single" w:sz="4" w:space="0" w:color="auto"/>
              <w:right w:val="single" w:sz="4" w:space="0" w:color="auto"/>
            </w:tcBorders>
            <w:shd w:val="clear" w:color="auto" w:fill="auto"/>
            <w:noWrap/>
            <w:vAlign w:val="center"/>
            <w:hideMark/>
          </w:tcPr>
          <w:p w14:paraId="4A011BCC"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13,1</w:t>
            </w:r>
          </w:p>
        </w:tc>
        <w:tc>
          <w:tcPr>
            <w:tcW w:w="0" w:type="auto"/>
            <w:tcBorders>
              <w:top w:val="nil"/>
              <w:left w:val="nil"/>
              <w:bottom w:val="single" w:sz="4" w:space="0" w:color="auto"/>
              <w:right w:val="single" w:sz="4" w:space="0" w:color="auto"/>
            </w:tcBorders>
            <w:shd w:val="clear" w:color="auto" w:fill="auto"/>
            <w:noWrap/>
            <w:vAlign w:val="center"/>
            <w:hideMark/>
          </w:tcPr>
          <w:p w14:paraId="27944FEE"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13,4</w:t>
            </w:r>
          </w:p>
        </w:tc>
        <w:tc>
          <w:tcPr>
            <w:tcW w:w="0" w:type="auto"/>
            <w:tcBorders>
              <w:top w:val="nil"/>
              <w:left w:val="nil"/>
              <w:bottom w:val="single" w:sz="4" w:space="0" w:color="auto"/>
              <w:right w:val="single" w:sz="4" w:space="0" w:color="auto"/>
            </w:tcBorders>
            <w:shd w:val="clear" w:color="auto" w:fill="auto"/>
            <w:noWrap/>
            <w:vAlign w:val="center"/>
            <w:hideMark/>
          </w:tcPr>
          <w:p w14:paraId="7FCB29BC"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8,7</w:t>
            </w:r>
          </w:p>
        </w:tc>
        <w:tc>
          <w:tcPr>
            <w:tcW w:w="0" w:type="auto"/>
            <w:tcBorders>
              <w:top w:val="nil"/>
              <w:left w:val="nil"/>
              <w:bottom w:val="single" w:sz="4" w:space="0" w:color="auto"/>
              <w:right w:val="single" w:sz="4" w:space="0" w:color="auto"/>
            </w:tcBorders>
            <w:shd w:val="clear" w:color="auto" w:fill="auto"/>
            <w:noWrap/>
            <w:vAlign w:val="center"/>
            <w:hideMark/>
          </w:tcPr>
          <w:p w14:paraId="300D0E0E"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-10,0</w:t>
            </w:r>
          </w:p>
        </w:tc>
        <w:tc>
          <w:tcPr>
            <w:tcW w:w="0" w:type="auto"/>
            <w:tcBorders>
              <w:top w:val="nil"/>
              <w:left w:val="nil"/>
              <w:bottom w:val="single" w:sz="4" w:space="0" w:color="auto"/>
              <w:right w:val="single" w:sz="4" w:space="0" w:color="auto"/>
            </w:tcBorders>
            <w:shd w:val="clear" w:color="auto" w:fill="auto"/>
            <w:noWrap/>
            <w:vAlign w:val="center"/>
            <w:hideMark/>
          </w:tcPr>
          <w:p w14:paraId="7FE0F331"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-19,0</w:t>
            </w:r>
          </w:p>
        </w:tc>
        <w:tc>
          <w:tcPr>
            <w:tcW w:w="0" w:type="auto"/>
            <w:tcBorders>
              <w:top w:val="nil"/>
              <w:left w:val="nil"/>
              <w:bottom w:val="single" w:sz="4" w:space="0" w:color="auto"/>
              <w:right w:val="single" w:sz="4" w:space="0" w:color="auto"/>
            </w:tcBorders>
            <w:shd w:val="clear" w:color="auto" w:fill="auto"/>
            <w:noWrap/>
            <w:vAlign w:val="center"/>
            <w:hideMark/>
          </w:tcPr>
          <w:p w14:paraId="73DEA345"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-4,5</w:t>
            </w:r>
          </w:p>
        </w:tc>
        <w:tc>
          <w:tcPr>
            <w:tcW w:w="0" w:type="auto"/>
            <w:tcBorders>
              <w:top w:val="nil"/>
              <w:left w:val="nil"/>
              <w:bottom w:val="single" w:sz="4" w:space="0" w:color="auto"/>
              <w:right w:val="single" w:sz="4" w:space="0" w:color="auto"/>
            </w:tcBorders>
            <w:shd w:val="clear" w:color="auto" w:fill="auto"/>
            <w:noWrap/>
            <w:vAlign w:val="center"/>
            <w:hideMark/>
          </w:tcPr>
          <w:p w14:paraId="3F2A93AA"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-3,4</w:t>
            </w:r>
          </w:p>
        </w:tc>
        <w:tc>
          <w:tcPr>
            <w:tcW w:w="0" w:type="auto"/>
            <w:tcBorders>
              <w:top w:val="nil"/>
              <w:left w:val="nil"/>
              <w:bottom w:val="single" w:sz="4" w:space="0" w:color="auto"/>
              <w:right w:val="single" w:sz="4" w:space="0" w:color="auto"/>
            </w:tcBorders>
            <w:shd w:val="clear" w:color="auto" w:fill="auto"/>
            <w:noWrap/>
            <w:vAlign w:val="center"/>
            <w:hideMark/>
          </w:tcPr>
          <w:p w14:paraId="5F6FB580"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33,5</w:t>
            </w:r>
          </w:p>
        </w:tc>
        <w:tc>
          <w:tcPr>
            <w:tcW w:w="0" w:type="auto"/>
            <w:tcBorders>
              <w:top w:val="nil"/>
              <w:left w:val="nil"/>
              <w:bottom w:val="single" w:sz="4" w:space="0" w:color="auto"/>
              <w:right w:val="single" w:sz="4" w:space="0" w:color="auto"/>
            </w:tcBorders>
            <w:shd w:val="clear" w:color="auto" w:fill="auto"/>
            <w:noWrap/>
            <w:vAlign w:val="center"/>
            <w:hideMark/>
          </w:tcPr>
          <w:p w14:paraId="5B92DA0C"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23,0</w:t>
            </w:r>
          </w:p>
        </w:tc>
        <w:tc>
          <w:tcPr>
            <w:tcW w:w="0" w:type="auto"/>
            <w:tcBorders>
              <w:top w:val="nil"/>
              <w:left w:val="nil"/>
              <w:bottom w:val="single" w:sz="4" w:space="0" w:color="auto"/>
              <w:right w:val="single" w:sz="4" w:space="0" w:color="auto"/>
            </w:tcBorders>
            <w:shd w:val="clear" w:color="auto" w:fill="auto"/>
            <w:noWrap/>
            <w:vAlign w:val="center"/>
            <w:hideMark/>
          </w:tcPr>
          <w:p w14:paraId="2BC3E370"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-17,4</w:t>
            </w:r>
          </w:p>
        </w:tc>
        <w:tc>
          <w:tcPr>
            <w:tcW w:w="0" w:type="auto"/>
            <w:tcBorders>
              <w:top w:val="nil"/>
              <w:left w:val="nil"/>
              <w:bottom w:val="single" w:sz="4" w:space="0" w:color="auto"/>
              <w:right w:val="single" w:sz="4" w:space="0" w:color="auto"/>
            </w:tcBorders>
            <w:shd w:val="clear" w:color="auto" w:fill="auto"/>
            <w:noWrap/>
            <w:vAlign w:val="center"/>
            <w:hideMark/>
          </w:tcPr>
          <w:p w14:paraId="14F91ACE"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1,9</w:t>
            </w:r>
          </w:p>
        </w:tc>
        <w:tc>
          <w:tcPr>
            <w:tcW w:w="0" w:type="auto"/>
            <w:tcBorders>
              <w:top w:val="nil"/>
              <w:left w:val="nil"/>
              <w:bottom w:val="single" w:sz="4" w:space="0" w:color="auto"/>
              <w:right w:val="single" w:sz="4" w:space="0" w:color="auto"/>
            </w:tcBorders>
            <w:shd w:val="clear" w:color="auto" w:fill="auto"/>
            <w:noWrap/>
            <w:vAlign w:val="center"/>
            <w:hideMark/>
          </w:tcPr>
          <w:p w14:paraId="3385FF84"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-30,5</w:t>
            </w:r>
          </w:p>
        </w:tc>
        <w:tc>
          <w:tcPr>
            <w:tcW w:w="0" w:type="auto"/>
            <w:tcBorders>
              <w:top w:val="nil"/>
              <w:left w:val="nil"/>
              <w:bottom w:val="single" w:sz="4" w:space="0" w:color="auto"/>
              <w:right w:val="single" w:sz="4" w:space="0" w:color="auto"/>
            </w:tcBorders>
            <w:shd w:val="clear" w:color="auto" w:fill="auto"/>
            <w:noWrap/>
            <w:vAlign w:val="center"/>
            <w:hideMark/>
          </w:tcPr>
          <w:p w14:paraId="36A84B03"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27,9</w:t>
            </w:r>
          </w:p>
        </w:tc>
        <w:tc>
          <w:tcPr>
            <w:tcW w:w="0" w:type="auto"/>
            <w:tcBorders>
              <w:top w:val="nil"/>
              <w:left w:val="nil"/>
              <w:bottom w:val="single" w:sz="4" w:space="0" w:color="auto"/>
              <w:right w:val="single" w:sz="4" w:space="0" w:color="auto"/>
            </w:tcBorders>
            <w:shd w:val="clear" w:color="auto" w:fill="auto"/>
            <w:noWrap/>
            <w:vAlign w:val="center"/>
            <w:hideMark/>
          </w:tcPr>
          <w:p w14:paraId="715286AE"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25,9</w:t>
            </w:r>
          </w:p>
        </w:tc>
        <w:tc>
          <w:tcPr>
            <w:tcW w:w="0" w:type="auto"/>
            <w:tcBorders>
              <w:top w:val="nil"/>
              <w:left w:val="nil"/>
              <w:bottom w:val="single" w:sz="4" w:space="0" w:color="auto"/>
              <w:right w:val="single" w:sz="4" w:space="0" w:color="auto"/>
            </w:tcBorders>
            <w:shd w:val="clear" w:color="auto" w:fill="auto"/>
            <w:noWrap/>
            <w:vAlign w:val="center"/>
            <w:hideMark/>
          </w:tcPr>
          <w:p w14:paraId="0605C430"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59,8</w:t>
            </w:r>
          </w:p>
        </w:tc>
        <w:tc>
          <w:tcPr>
            <w:tcW w:w="0" w:type="auto"/>
            <w:tcBorders>
              <w:top w:val="nil"/>
              <w:left w:val="nil"/>
              <w:bottom w:val="single" w:sz="4" w:space="0" w:color="auto"/>
              <w:right w:val="single" w:sz="4" w:space="0" w:color="auto"/>
            </w:tcBorders>
            <w:shd w:val="clear" w:color="auto" w:fill="auto"/>
            <w:noWrap/>
            <w:vAlign w:val="center"/>
            <w:hideMark/>
          </w:tcPr>
          <w:p w14:paraId="26442C66"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-22,0</w:t>
            </w:r>
          </w:p>
        </w:tc>
        <w:tc>
          <w:tcPr>
            <w:tcW w:w="0" w:type="auto"/>
            <w:tcBorders>
              <w:top w:val="nil"/>
              <w:left w:val="nil"/>
              <w:bottom w:val="single" w:sz="4" w:space="0" w:color="auto"/>
              <w:right w:val="single" w:sz="4" w:space="0" w:color="auto"/>
            </w:tcBorders>
            <w:shd w:val="clear" w:color="auto" w:fill="auto"/>
            <w:noWrap/>
            <w:vAlign w:val="center"/>
            <w:hideMark/>
          </w:tcPr>
          <w:p w14:paraId="2067F90F"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-34,5</w:t>
            </w:r>
          </w:p>
        </w:tc>
        <w:tc>
          <w:tcPr>
            <w:tcW w:w="0" w:type="auto"/>
            <w:tcBorders>
              <w:top w:val="nil"/>
              <w:left w:val="nil"/>
              <w:bottom w:val="single" w:sz="4" w:space="0" w:color="auto"/>
              <w:right w:val="single" w:sz="4" w:space="0" w:color="auto"/>
            </w:tcBorders>
            <w:shd w:val="clear" w:color="auto" w:fill="auto"/>
            <w:noWrap/>
            <w:vAlign w:val="center"/>
            <w:hideMark/>
          </w:tcPr>
          <w:p w14:paraId="4FCA6A2C"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77,8</w:t>
            </w:r>
          </w:p>
        </w:tc>
        <w:tc>
          <w:tcPr>
            <w:tcW w:w="0" w:type="auto"/>
            <w:tcBorders>
              <w:top w:val="nil"/>
              <w:left w:val="nil"/>
              <w:bottom w:val="single" w:sz="4" w:space="0" w:color="auto"/>
              <w:right w:val="single" w:sz="4" w:space="0" w:color="auto"/>
            </w:tcBorders>
            <w:shd w:val="clear" w:color="auto" w:fill="auto"/>
            <w:noWrap/>
            <w:vAlign w:val="center"/>
            <w:hideMark/>
          </w:tcPr>
          <w:p w14:paraId="2357FCE4"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22,7</w:t>
            </w:r>
          </w:p>
        </w:tc>
        <w:tc>
          <w:tcPr>
            <w:tcW w:w="0" w:type="auto"/>
            <w:tcBorders>
              <w:top w:val="nil"/>
              <w:left w:val="nil"/>
              <w:bottom w:val="single" w:sz="4" w:space="0" w:color="auto"/>
              <w:right w:val="single" w:sz="4" w:space="0" w:color="auto"/>
            </w:tcBorders>
            <w:shd w:val="clear" w:color="auto" w:fill="auto"/>
            <w:noWrap/>
            <w:vAlign w:val="center"/>
            <w:hideMark/>
          </w:tcPr>
          <w:p w14:paraId="018D87AE"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-5,7</w:t>
            </w:r>
          </w:p>
        </w:tc>
      </w:tr>
      <w:tr w:rsidR="00B37E35" w:rsidRPr="005436AF" w14:paraId="20399562" w14:textId="77777777" w:rsidTr="006824EC">
        <w:trPr>
          <w:trHeight w:val="315"/>
          <w:jc w:val="center"/>
        </w:trPr>
        <w:tc>
          <w:tcPr>
            <w:tcW w:w="2186" w:type="dxa"/>
            <w:tcBorders>
              <w:top w:val="nil"/>
              <w:left w:val="single" w:sz="4" w:space="0" w:color="auto"/>
              <w:bottom w:val="single" w:sz="4" w:space="0" w:color="auto"/>
              <w:right w:val="single" w:sz="4" w:space="0" w:color="auto"/>
            </w:tcBorders>
            <w:shd w:val="clear" w:color="auto" w:fill="auto"/>
            <w:noWrap/>
            <w:vAlign w:val="center"/>
            <w:hideMark/>
          </w:tcPr>
          <w:p w14:paraId="275CBF42" w14:textId="77777777" w:rsidR="00B37E35" w:rsidRPr="00A03F7B" w:rsidRDefault="00B37E35" w:rsidP="00B37E35">
            <w:pPr>
              <w:spacing w:after="0" w:line="240" w:lineRule="auto"/>
              <w:rPr>
                <w:rFonts w:ascii="Montserrat Light" w:hAnsi="Montserrat Light"/>
                <w:sz w:val="16"/>
                <w:szCs w:val="16"/>
              </w:rPr>
            </w:pPr>
            <w:r w:rsidRPr="00A03F7B">
              <w:rPr>
                <w:rFonts w:ascii="Montserrat Light" w:hAnsi="Montserrat Light"/>
                <w:sz w:val="16"/>
                <w:szCs w:val="16"/>
              </w:rPr>
              <w:t>Contribution à la croissance du PIB à prix courant</w:t>
            </w:r>
          </w:p>
        </w:tc>
        <w:tc>
          <w:tcPr>
            <w:tcW w:w="0" w:type="auto"/>
            <w:tcBorders>
              <w:top w:val="nil"/>
              <w:left w:val="nil"/>
              <w:bottom w:val="single" w:sz="4" w:space="0" w:color="auto"/>
              <w:right w:val="single" w:sz="4" w:space="0" w:color="auto"/>
            </w:tcBorders>
            <w:shd w:val="clear" w:color="auto" w:fill="auto"/>
            <w:noWrap/>
            <w:vAlign w:val="center"/>
            <w:hideMark/>
          </w:tcPr>
          <w:p w14:paraId="2C221A1C" w14:textId="77777777" w:rsidR="00B37E35" w:rsidRPr="00B271DD" w:rsidRDefault="00B37E35" w:rsidP="00B37E35">
            <w:pPr>
              <w:spacing w:after="0" w:line="240" w:lineRule="auto"/>
              <w:jc w:val="center"/>
              <w:rPr>
                <w:rFonts w:ascii="Montserrat Light" w:hAnsi="Montserrat Light"/>
                <w:color w:val="000000"/>
                <w:sz w:val="14"/>
                <w:szCs w:val="14"/>
              </w:rPr>
            </w:pPr>
            <w:r w:rsidRPr="00B271DD">
              <w:rPr>
                <w:rFonts w:ascii="Montserrat Light" w:hAnsi="Montserrat Light"/>
                <w:color w:val="000000"/>
                <w:sz w:val="14"/>
                <w:szCs w:val="14"/>
              </w:rPr>
              <w:t>-</w:t>
            </w:r>
          </w:p>
        </w:tc>
        <w:tc>
          <w:tcPr>
            <w:tcW w:w="0" w:type="auto"/>
            <w:tcBorders>
              <w:top w:val="nil"/>
              <w:left w:val="nil"/>
              <w:bottom w:val="single" w:sz="4" w:space="0" w:color="auto"/>
              <w:right w:val="single" w:sz="4" w:space="0" w:color="auto"/>
            </w:tcBorders>
            <w:shd w:val="clear" w:color="auto" w:fill="auto"/>
            <w:noWrap/>
            <w:vAlign w:val="center"/>
            <w:hideMark/>
          </w:tcPr>
          <w:p w14:paraId="33507F2C"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1,2</w:t>
            </w:r>
          </w:p>
        </w:tc>
        <w:tc>
          <w:tcPr>
            <w:tcW w:w="0" w:type="auto"/>
            <w:tcBorders>
              <w:top w:val="nil"/>
              <w:left w:val="nil"/>
              <w:bottom w:val="single" w:sz="4" w:space="0" w:color="auto"/>
              <w:right w:val="single" w:sz="4" w:space="0" w:color="auto"/>
            </w:tcBorders>
            <w:shd w:val="clear" w:color="auto" w:fill="auto"/>
            <w:noWrap/>
            <w:vAlign w:val="center"/>
            <w:hideMark/>
          </w:tcPr>
          <w:p w14:paraId="322B98C2"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1,2</w:t>
            </w:r>
          </w:p>
        </w:tc>
        <w:tc>
          <w:tcPr>
            <w:tcW w:w="0" w:type="auto"/>
            <w:tcBorders>
              <w:top w:val="nil"/>
              <w:left w:val="nil"/>
              <w:bottom w:val="single" w:sz="4" w:space="0" w:color="auto"/>
              <w:right w:val="single" w:sz="4" w:space="0" w:color="auto"/>
            </w:tcBorders>
            <w:shd w:val="clear" w:color="auto" w:fill="auto"/>
            <w:noWrap/>
            <w:vAlign w:val="center"/>
            <w:hideMark/>
          </w:tcPr>
          <w:p w14:paraId="4D901D89"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0,9</w:t>
            </w:r>
          </w:p>
        </w:tc>
        <w:tc>
          <w:tcPr>
            <w:tcW w:w="0" w:type="auto"/>
            <w:tcBorders>
              <w:top w:val="nil"/>
              <w:left w:val="nil"/>
              <w:bottom w:val="single" w:sz="4" w:space="0" w:color="auto"/>
              <w:right w:val="single" w:sz="4" w:space="0" w:color="auto"/>
            </w:tcBorders>
            <w:shd w:val="clear" w:color="auto" w:fill="auto"/>
            <w:noWrap/>
            <w:vAlign w:val="center"/>
            <w:hideMark/>
          </w:tcPr>
          <w:p w14:paraId="2CC9E4CE"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-1,0</w:t>
            </w:r>
          </w:p>
        </w:tc>
        <w:tc>
          <w:tcPr>
            <w:tcW w:w="0" w:type="auto"/>
            <w:tcBorders>
              <w:top w:val="nil"/>
              <w:left w:val="nil"/>
              <w:bottom w:val="single" w:sz="4" w:space="0" w:color="auto"/>
              <w:right w:val="single" w:sz="4" w:space="0" w:color="auto"/>
            </w:tcBorders>
            <w:shd w:val="clear" w:color="auto" w:fill="auto"/>
            <w:noWrap/>
            <w:vAlign w:val="center"/>
            <w:hideMark/>
          </w:tcPr>
          <w:p w14:paraId="585B6E54"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-1,6</w:t>
            </w:r>
          </w:p>
        </w:tc>
        <w:tc>
          <w:tcPr>
            <w:tcW w:w="0" w:type="auto"/>
            <w:tcBorders>
              <w:top w:val="nil"/>
              <w:left w:val="nil"/>
              <w:bottom w:val="single" w:sz="4" w:space="0" w:color="auto"/>
              <w:right w:val="single" w:sz="4" w:space="0" w:color="auto"/>
            </w:tcBorders>
            <w:shd w:val="clear" w:color="auto" w:fill="auto"/>
            <w:noWrap/>
            <w:vAlign w:val="center"/>
            <w:hideMark/>
          </w:tcPr>
          <w:p w14:paraId="46A46EE5"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-0,3</w:t>
            </w:r>
          </w:p>
        </w:tc>
        <w:tc>
          <w:tcPr>
            <w:tcW w:w="0" w:type="auto"/>
            <w:tcBorders>
              <w:top w:val="nil"/>
              <w:left w:val="nil"/>
              <w:bottom w:val="single" w:sz="4" w:space="0" w:color="auto"/>
              <w:right w:val="single" w:sz="4" w:space="0" w:color="auto"/>
            </w:tcBorders>
            <w:shd w:val="clear" w:color="auto" w:fill="auto"/>
            <w:noWrap/>
            <w:vAlign w:val="center"/>
            <w:hideMark/>
          </w:tcPr>
          <w:p w14:paraId="2D3F33FD"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-0,2</w:t>
            </w:r>
          </w:p>
        </w:tc>
        <w:tc>
          <w:tcPr>
            <w:tcW w:w="0" w:type="auto"/>
            <w:tcBorders>
              <w:top w:val="nil"/>
              <w:left w:val="nil"/>
              <w:bottom w:val="single" w:sz="4" w:space="0" w:color="auto"/>
              <w:right w:val="single" w:sz="4" w:space="0" w:color="auto"/>
            </w:tcBorders>
            <w:shd w:val="clear" w:color="auto" w:fill="auto"/>
            <w:noWrap/>
            <w:vAlign w:val="center"/>
            <w:hideMark/>
          </w:tcPr>
          <w:p w14:paraId="6CBA40DB"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1,7</w:t>
            </w:r>
          </w:p>
        </w:tc>
        <w:tc>
          <w:tcPr>
            <w:tcW w:w="0" w:type="auto"/>
            <w:tcBorders>
              <w:top w:val="nil"/>
              <w:left w:val="nil"/>
              <w:bottom w:val="single" w:sz="4" w:space="0" w:color="auto"/>
              <w:right w:val="single" w:sz="4" w:space="0" w:color="auto"/>
            </w:tcBorders>
            <w:shd w:val="clear" w:color="auto" w:fill="auto"/>
            <w:noWrap/>
            <w:vAlign w:val="center"/>
            <w:hideMark/>
          </w:tcPr>
          <w:p w14:paraId="40570A7E"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1,5</w:t>
            </w:r>
          </w:p>
        </w:tc>
        <w:tc>
          <w:tcPr>
            <w:tcW w:w="0" w:type="auto"/>
            <w:tcBorders>
              <w:top w:val="nil"/>
              <w:left w:val="nil"/>
              <w:bottom w:val="single" w:sz="4" w:space="0" w:color="auto"/>
              <w:right w:val="single" w:sz="4" w:space="0" w:color="auto"/>
            </w:tcBorders>
            <w:shd w:val="clear" w:color="auto" w:fill="auto"/>
            <w:noWrap/>
            <w:vAlign w:val="center"/>
            <w:hideMark/>
          </w:tcPr>
          <w:p w14:paraId="663A6434"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-1,3</w:t>
            </w:r>
          </w:p>
        </w:tc>
        <w:tc>
          <w:tcPr>
            <w:tcW w:w="0" w:type="auto"/>
            <w:tcBorders>
              <w:top w:val="nil"/>
              <w:left w:val="nil"/>
              <w:bottom w:val="single" w:sz="4" w:space="0" w:color="auto"/>
              <w:right w:val="single" w:sz="4" w:space="0" w:color="auto"/>
            </w:tcBorders>
            <w:shd w:val="clear" w:color="auto" w:fill="auto"/>
            <w:noWrap/>
            <w:vAlign w:val="center"/>
            <w:hideMark/>
          </w:tcPr>
          <w:p w14:paraId="69231653"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0,1</w:t>
            </w:r>
          </w:p>
        </w:tc>
        <w:tc>
          <w:tcPr>
            <w:tcW w:w="0" w:type="auto"/>
            <w:tcBorders>
              <w:top w:val="nil"/>
              <w:left w:val="nil"/>
              <w:bottom w:val="single" w:sz="4" w:space="0" w:color="auto"/>
              <w:right w:val="single" w:sz="4" w:space="0" w:color="auto"/>
            </w:tcBorders>
            <w:shd w:val="clear" w:color="auto" w:fill="auto"/>
            <w:noWrap/>
            <w:vAlign w:val="center"/>
            <w:hideMark/>
          </w:tcPr>
          <w:p w14:paraId="021C5C87"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-1,7</w:t>
            </w:r>
          </w:p>
        </w:tc>
        <w:tc>
          <w:tcPr>
            <w:tcW w:w="0" w:type="auto"/>
            <w:tcBorders>
              <w:top w:val="nil"/>
              <w:left w:val="nil"/>
              <w:bottom w:val="single" w:sz="4" w:space="0" w:color="auto"/>
              <w:right w:val="single" w:sz="4" w:space="0" w:color="auto"/>
            </w:tcBorders>
            <w:shd w:val="clear" w:color="auto" w:fill="auto"/>
            <w:noWrap/>
            <w:vAlign w:val="center"/>
            <w:hideMark/>
          </w:tcPr>
          <w:p w14:paraId="15164983"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1,0</w:t>
            </w:r>
          </w:p>
        </w:tc>
        <w:tc>
          <w:tcPr>
            <w:tcW w:w="0" w:type="auto"/>
            <w:tcBorders>
              <w:top w:val="nil"/>
              <w:left w:val="nil"/>
              <w:bottom w:val="single" w:sz="4" w:space="0" w:color="auto"/>
              <w:right w:val="single" w:sz="4" w:space="0" w:color="auto"/>
            </w:tcBorders>
            <w:shd w:val="clear" w:color="auto" w:fill="auto"/>
            <w:noWrap/>
            <w:vAlign w:val="center"/>
            <w:hideMark/>
          </w:tcPr>
          <w:p w14:paraId="130EEF5A"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1,1</w:t>
            </w:r>
          </w:p>
        </w:tc>
        <w:tc>
          <w:tcPr>
            <w:tcW w:w="0" w:type="auto"/>
            <w:tcBorders>
              <w:top w:val="nil"/>
              <w:left w:val="nil"/>
              <w:bottom w:val="single" w:sz="4" w:space="0" w:color="auto"/>
              <w:right w:val="single" w:sz="4" w:space="0" w:color="auto"/>
            </w:tcBorders>
            <w:shd w:val="clear" w:color="auto" w:fill="auto"/>
            <w:noWrap/>
            <w:vAlign w:val="center"/>
            <w:hideMark/>
          </w:tcPr>
          <w:p w14:paraId="3F01021F"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2,9</w:t>
            </w:r>
          </w:p>
        </w:tc>
        <w:tc>
          <w:tcPr>
            <w:tcW w:w="0" w:type="auto"/>
            <w:tcBorders>
              <w:top w:val="nil"/>
              <w:left w:val="nil"/>
              <w:bottom w:val="single" w:sz="4" w:space="0" w:color="auto"/>
              <w:right w:val="single" w:sz="4" w:space="0" w:color="auto"/>
            </w:tcBorders>
            <w:shd w:val="clear" w:color="auto" w:fill="auto"/>
            <w:noWrap/>
            <w:vAlign w:val="center"/>
            <w:hideMark/>
          </w:tcPr>
          <w:p w14:paraId="24BB4278"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-1,6</w:t>
            </w:r>
          </w:p>
        </w:tc>
        <w:tc>
          <w:tcPr>
            <w:tcW w:w="0" w:type="auto"/>
            <w:tcBorders>
              <w:top w:val="nil"/>
              <w:left w:val="nil"/>
              <w:bottom w:val="single" w:sz="4" w:space="0" w:color="auto"/>
              <w:right w:val="single" w:sz="4" w:space="0" w:color="auto"/>
            </w:tcBorders>
            <w:shd w:val="clear" w:color="auto" w:fill="auto"/>
            <w:noWrap/>
            <w:vAlign w:val="center"/>
            <w:hideMark/>
          </w:tcPr>
          <w:p w14:paraId="3EF1BBF4"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-1,9</w:t>
            </w:r>
          </w:p>
        </w:tc>
        <w:tc>
          <w:tcPr>
            <w:tcW w:w="0" w:type="auto"/>
            <w:tcBorders>
              <w:top w:val="nil"/>
              <w:left w:val="nil"/>
              <w:bottom w:val="single" w:sz="4" w:space="0" w:color="auto"/>
              <w:right w:val="single" w:sz="4" w:space="0" w:color="auto"/>
            </w:tcBorders>
            <w:shd w:val="clear" w:color="auto" w:fill="auto"/>
            <w:noWrap/>
            <w:vAlign w:val="center"/>
            <w:hideMark/>
          </w:tcPr>
          <w:p w14:paraId="5AC4489F"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2,7</w:t>
            </w:r>
          </w:p>
        </w:tc>
        <w:tc>
          <w:tcPr>
            <w:tcW w:w="0" w:type="auto"/>
            <w:tcBorders>
              <w:top w:val="nil"/>
              <w:left w:val="nil"/>
              <w:bottom w:val="single" w:sz="4" w:space="0" w:color="auto"/>
              <w:right w:val="single" w:sz="4" w:space="0" w:color="auto"/>
            </w:tcBorders>
            <w:shd w:val="clear" w:color="auto" w:fill="auto"/>
            <w:noWrap/>
            <w:vAlign w:val="center"/>
            <w:hideMark/>
          </w:tcPr>
          <w:p w14:paraId="3722D274"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1,3</w:t>
            </w:r>
          </w:p>
        </w:tc>
        <w:tc>
          <w:tcPr>
            <w:tcW w:w="0" w:type="auto"/>
            <w:tcBorders>
              <w:top w:val="nil"/>
              <w:left w:val="nil"/>
              <w:bottom w:val="single" w:sz="4" w:space="0" w:color="auto"/>
              <w:right w:val="single" w:sz="4" w:space="0" w:color="auto"/>
            </w:tcBorders>
            <w:shd w:val="clear" w:color="auto" w:fill="auto"/>
            <w:noWrap/>
            <w:vAlign w:val="center"/>
            <w:hideMark/>
          </w:tcPr>
          <w:p w14:paraId="4DF08C0C"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-0,4</w:t>
            </w:r>
          </w:p>
        </w:tc>
      </w:tr>
      <w:tr w:rsidR="00B37E35" w:rsidRPr="005436AF" w14:paraId="185FE4C5" w14:textId="77777777" w:rsidTr="006824EC">
        <w:trPr>
          <w:trHeight w:val="375"/>
          <w:jc w:val="center"/>
        </w:trPr>
        <w:tc>
          <w:tcPr>
            <w:tcW w:w="2186" w:type="dxa"/>
            <w:tcBorders>
              <w:top w:val="nil"/>
              <w:left w:val="single" w:sz="4" w:space="0" w:color="auto"/>
              <w:bottom w:val="single" w:sz="4" w:space="0" w:color="auto"/>
              <w:right w:val="single" w:sz="4" w:space="0" w:color="auto"/>
            </w:tcBorders>
            <w:shd w:val="clear" w:color="auto" w:fill="auto"/>
            <w:noWrap/>
            <w:vAlign w:val="center"/>
            <w:hideMark/>
          </w:tcPr>
          <w:p w14:paraId="5C248F17" w14:textId="78DFBBEB" w:rsidR="00B37E35" w:rsidRPr="00A03F7B" w:rsidRDefault="00B37E35" w:rsidP="00B37E35">
            <w:pPr>
              <w:spacing w:after="0" w:line="240" w:lineRule="auto"/>
              <w:rPr>
                <w:rFonts w:ascii="Montserrat Light" w:hAnsi="Montserrat Light"/>
                <w:b/>
                <w:bCs/>
                <w:sz w:val="16"/>
                <w:szCs w:val="16"/>
              </w:rPr>
            </w:pPr>
            <w:r w:rsidRPr="00A03F7B">
              <w:rPr>
                <w:rFonts w:ascii="Montserrat Light" w:hAnsi="Montserrat Light"/>
                <w:b/>
                <w:bCs/>
                <w:sz w:val="16"/>
                <w:szCs w:val="16"/>
              </w:rPr>
              <w:t>Importations totales des biens</w:t>
            </w:r>
            <w:r w:rsidRPr="00A03F7B">
              <w:rPr>
                <w:rFonts w:ascii="Montserrat Light" w:hAnsi="Montserrat Light"/>
                <w:b/>
                <w:bCs/>
                <w:sz w:val="16"/>
                <w:szCs w:val="16"/>
                <w:vertAlign w:val="superscript"/>
              </w:rPr>
              <w:t>3</w:t>
            </w:r>
            <w:r w:rsidRPr="00A03F7B">
              <w:rPr>
                <w:rFonts w:ascii="Montserrat Light" w:hAnsi="Montserrat Light"/>
                <w:b/>
                <w:bCs/>
                <w:sz w:val="16"/>
                <w:szCs w:val="16"/>
              </w:rPr>
              <w:t xml:space="preserve"> </w:t>
            </w:r>
            <w:r w:rsidR="00A03F7B" w:rsidRPr="00A03F7B">
              <w:rPr>
                <w:rFonts w:ascii="Montserrat Light" w:hAnsi="Montserrat Light"/>
                <w:sz w:val="16"/>
                <w:szCs w:val="16"/>
              </w:rPr>
              <w:t xml:space="preserve">(en milliards de </w:t>
            </w:r>
            <w:proofErr w:type="gramStart"/>
            <w:r w:rsidR="00A03F7B" w:rsidRPr="00A03F7B">
              <w:rPr>
                <w:rFonts w:ascii="Montserrat Light" w:hAnsi="Montserrat Light"/>
                <w:sz w:val="16"/>
                <w:szCs w:val="16"/>
              </w:rPr>
              <w:t xml:space="preserve">FCFA) </w:t>
            </w:r>
            <w:r w:rsidR="00A03F7B" w:rsidRPr="00A03F7B">
              <w:rPr>
                <w:rFonts w:ascii="Montserrat Light" w:hAnsi="Montserrat Light"/>
                <w:b/>
                <w:bCs/>
                <w:sz w:val="16"/>
                <w:szCs w:val="16"/>
              </w:rPr>
              <w:t xml:space="preserve"> </w:t>
            </w:r>
            <w:r w:rsidRPr="00A03F7B">
              <w:rPr>
                <w:rFonts w:ascii="Montserrat Light" w:hAnsi="Montserrat Light"/>
                <w:b/>
                <w:bCs/>
                <w:sz w:val="16"/>
                <w:szCs w:val="16"/>
              </w:rPr>
              <w:t>(</w:t>
            </w:r>
            <w:proofErr w:type="gramEnd"/>
            <w:r w:rsidRPr="00A03F7B">
              <w:rPr>
                <w:rFonts w:ascii="Montserrat Light" w:hAnsi="Montserrat Light"/>
                <w:b/>
                <w:bCs/>
                <w:sz w:val="16"/>
                <w:szCs w:val="16"/>
              </w:rPr>
              <w:t xml:space="preserve">3) </w:t>
            </w:r>
          </w:p>
        </w:tc>
        <w:tc>
          <w:tcPr>
            <w:tcW w:w="0" w:type="auto"/>
            <w:tcBorders>
              <w:top w:val="nil"/>
              <w:left w:val="nil"/>
              <w:bottom w:val="single" w:sz="4" w:space="0" w:color="auto"/>
              <w:right w:val="single" w:sz="4" w:space="0" w:color="auto"/>
            </w:tcBorders>
            <w:shd w:val="clear" w:color="auto" w:fill="auto"/>
            <w:noWrap/>
            <w:vAlign w:val="center"/>
            <w:hideMark/>
          </w:tcPr>
          <w:p w14:paraId="019251EE"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418,6</w:t>
            </w:r>
          </w:p>
        </w:tc>
        <w:tc>
          <w:tcPr>
            <w:tcW w:w="0" w:type="auto"/>
            <w:tcBorders>
              <w:top w:val="nil"/>
              <w:left w:val="nil"/>
              <w:bottom w:val="single" w:sz="4" w:space="0" w:color="auto"/>
              <w:right w:val="single" w:sz="4" w:space="0" w:color="auto"/>
            </w:tcBorders>
            <w:shd w:val="clear" w:color="auto" w:fill="auto"/>
            <w:noWrap/>
            <w:vAlign w:val="center"/>
            <w:hideMark/>
          </w:tcPr>
          <w:p w14:paraId="655DD281"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457,9</w:t>
            </w:r>
          </w:p>
        </w:tc>
        <w:tc>
          <w:tcPr>
            <w:tcW w:w="0" w:type="auto"/>
            <w:tcBorders>
              <w:top w:val="nil"/>
              <w:left w:val="nil"/>
              <w:bottom w:val="single" w:sz="4" w:space="0" w:color="auto"/>
              <w:right w:val="single" w:sz="4" w:space="0" w:color="auto"/>
            </w:tcBorders>
            <w:shd w:val="clear" w:color="auto" w:fill="auto"/>
            <w:noWrap/>
            <w:vAlign w:val="center"/>
            <w:hideMark/>
          </w:tcPr>
          <w:p w14:paraId="5B617DCC"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528,8</w:t>
            </w:r>
          </w:p>
        </w:tc>
        <w:tc>
          <w:tcPr>
            <w:tcW w:w="0" w:type="auto"/>
            <w:tcBorders>
              <w:top w:val="nil"/>
              <w:left w:val="nil"/>
              <w:bottom w:val="single" w:sz="4" w:space="0" w:color="auto"/>
              <w:right w:val="single" w:sz="4" w:space="0" w:color="auto"/>
            </w:tcBorders>
            <w:shd w:val="clear" w:color="auto" w:fill="auto"/>
            <w:noWrap/>
            <w:vAlign w:val="center"/>
            <w:hideMark/>
          </w:tcPr>
          <w:p w14:paraId="4623E5BB"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555,5</w:t>
            </w:r>
          </w:p>
        </w:tc>
        <w:tc>
          <w:tcPr>
            <w:tcW w:w="0" w:type="auto"/>
            <w:tcBorders>
              <w:top w:val="nil"/>
              <w:left w:val="nil"/>
              <w:bottom w:val="single" w:sz="4" w:space="0" w:color="auto"/>
              <w:right w:val="single" w:sz="4" w:space="0" w:color="auto"/>
            </w:tcBorders>
            <w:shd w:val="clear" w:color="auto" w:fill="auto"/>
            <w:noWrap/>
            <w:vAlign w:val="center"/>
            <w:hideMark/>
          </w:tcPr>
          <w:p w14:paraId="6A3122FA"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537,9</w:t>
            </w:r>
          </w:p>
        </w:tc>
        <w:tc>
          <w:tcPr>
            <w:tcW w:w="0" w:type="auto"/>
            <w:tcBorders>
              <w:top w:val="nil"/>
              <w:left w:val="nil"/>
              <w:bottom w:val="single" w:sz="4" w:space="0" w:color="auto"/>
              <w:right w:val="single" w:sz="4" w:space="0" w:color="auto"/>
            </w:tcBorders>
            <w:shd w:val="clear" w:color="auto" w:fill="auto"/>
            <w:noWrap/>
            <w:vAlign w:val="center"/>
            <w:hideMark/>
          </w:tcPr>
          <w:p w14:paraId="7A17CE2C"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465,8</w:t>
            </w:r>
          </w:p>
        </w:tc>
        <w:tc>
          <w:tcPr>
            <w:tcW w:w="0" w:type="auto"/>
            <w:tcBorders>
              <w:top w:val="nil"/>
              <w:left w:val="nil"/>
              <w:bottom w:val="single" w:sz="4" w:space="0" w:color="auto"/>
              <w:right w:val="single" w:sz="4" w:space="0" w:color="auto"/>
            </w:tcBorders>
            <w:shd w:val="clear" w:color="auto" w:fill="auto"/>
            <w:noWrap/>
            <w:vAlign w:val="center"/>
            <w:hideMark/>
          </w:tcPr>
          <w:p w14:paraId="7E4D69C3"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488,3</w:t>
            </w:r>
          </w:p>
        </w:tc>
        <w:tc>
          <w:tcPr>
            <w:tcW w:w="0" w:type="auto"/>
            <w:tcBorders>
              <w:top w:val="nil"/>
              <w:left w:val="nil"/>
              <w:bottom w:val="single" w:sz="4" w:space="0" w:color="auto"/>
              <w:right w:val="single" w:sz="4" w:space="0" w:color="auto"/>
            </w:tcBorders>
            <w:shd w:val="clear" w:color="auto" w:fill="auto"/>
            <w:noWrap/>
            <w:vAlign w:val="center"/>
            <w:hideMark/>
          </w:tcPr>
          <w:p w14:paraId="7ADF60BC"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620,2</w:t>
            </w:r>
          </w:p>
        </w:tc>
        <w:tc>
          <w:tcPr>
            <w:tcW w:w="0" w:type="auto"/>
            <w:tcBorders>
              <w:top w:val="nil"/>
              <w:left w:val="nil"/>
              <w:bottom w:val="single" w:sz="4" w:space="0" w:color="auto"/>
              <w:right w:val="single" w:sz="4" w:space="0" w:color="auto"/>
            </w:tcBorders>
            <w:shd w:val="clear" w:color="auto" w:fill="auto"/>
            <w:noWrap/>
            <w:vAlign w:val="center"/>
            <w:hideMark/>
          </w:tcPr>
          <w:p w14:paraId="668F1916"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771,5</w:t>
            </w:r>
          </w:p>
        </w:tc>
        <w:tc>
          <w:tcPr>
            <w:tcW w:w="0" w:type="auto"/>
            <w:tcBorders>
              <w:top w:val="nil"/>
              <w:left w:val="nil"/>
              <w:bottom w:val="single" w:sz="4" w:space="0" w:color="auto"/>
              <w:right w:val="single" w:sz="4" w:space="0" w:color="auto"/>
            </w:tcBorders>
            <w:shd w:val="clear" w:color="auto" w:fill="auto"/>
            <w:noWrap/>
            <w:vAlign w:val="center"/>
            <w:hideMark/>
          </w:tcPr>
          <w:p w14:paraId="1AC24686"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900,0</w:t>
            </w:r>
          </w:p>
        </w:tc>
        <w:tc>
          <w:tcPr>
            <w:tcW w:w="0" w:type="auto"/>
            <w:tcBorders>
              <w:top w:val="nil"/>
              <w:left w:val="nil"/>
              <w:bottom w:val="single" w:sz="4" w:space="0" w:color="auto"/>
              <w:right w:val="single" w:sz="4" w:space="0" w:color="auto"/>
            </w:tcBorders>
            <w:shd w:val="clear" w:color="auto" w:fill="auto"/>
            <w:noWrap/>
            <w:vAlign w:val="center"/>
            <w:hideMark/>
          </w:tcPr>
          <w:p w14:paraId="2A183AE1"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814,1</w:t>
            </w:r>
          </w:p>
        </w:tc>
        <w:tc>
          <w:tcPr>
            <w:tcW w:w="0" w:type="auto"/>
            <w:tcBorders>
              <w:top w:val="nil"/>
              <w:left w:val="nil"/>
              <w:bottom w:val="single" w:sz="4" w:space="0" w:color="auto"/>
              <w:right w:val="single" w:sz="4" w:space="0" w:color="auto"/>
            </w:tcBorders>
            <w:shd w:val="clear" w:color="auto" w:fill="auto"/>
            <w:noWrap/>
            <w:vAlign w:val="center"/>
            <w:hideMark/>
          </w:tcPr>
          <w:p w14:paraId="7E97860D"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1 055,6</w:t>
            </w:r>
          </w:p>
        </w:tc>
        <w:tc>
          <w:tcPr>
            <w:tcW w:w="0" w:type="auto"/>
            <w:tcBorders>
              <w:top w:val="nil"/>
              <w:left w:val="nil"/>
              <w:bottom w:val="single" w:sz="4" w:space="0" w:color="auto"/>
              <w:right w:val="single" w:sz="4" w:space="0" w:color="auto"/>
            </w:tcBorders>
            <w:shd w:val="clear" w:color="auto" w:fill="auto"/>
            <w:noWrap/>
            <w:vAlign w:val="center"/>
            <w:hideMark/>
          </w:tcPr>
          <w:p w14:paraId="15FEA965"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978,2</w:t>
            </w:r>
          </w:p>
        </w:tc>
        <w:tc>
          <w:tcPr>
            <w:tcW w:w="0" w:type="auto"/>
            <w:tcBorders>
              <w:top w:val="nil"/>
              <w:left w:val="nil"/>
              <w:bottom w:val="single" w:sz="4" w:space="0" w:color="auto"/>
              <w:right w:val="single" w:sz="4" w:space="0" w:color="auto"/>
            </w:tcBorders>
            <w:shd w:val="clear" w:color="auto" w:fill="auto"/>
            <w:noWrap/>
            <w:vAlign w:val="center"/>
            <w:hideMark/>
          </w:tcPr>
          <w:p w14:paraId="65B54727"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1 206,1</w:t>
            </w:r>
          </w:p>
        </w:tc>
        <w:tc>
          <w:tcPr>
            <w:tcW w:w="0" w:type="auto"/>
            <w:tcBorders>
              <w:top w:val="nil"/>
              <w:left w:val="nil"/>
              <w:bottom w:val="single" w:sz="4" w:space="0" w:color="auto"/>
              <w:right w:val="single" w:sz="4" w:space="0" w:color="auto"/>
            </w:tcBorders>
            <w:shd w:val="clear" w:color="auto" w:fill="auto"/>
            <w:noWrap/>
            <w:vAlign w:val="center"/>
            <w:hideMark/>
          </w:tcPr>
          <w:p w14:paraId="76779D99"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1 494,2</w:t>
            </w:r>
          </w:p>
        </w:tc>
        <w:tc>
          <w:tcPr>
            <w:tcW w:w="0" w:type="auto"/>
            <w:tcBorders>
              <w:top w:val="nil"/>
              <w:left w:val="nil"/>
              <w:bottom w:val="single" w:sz="4" w:space="0" w:color="auto"/>
              <w:right w:val="single" w:sz="4" w:space="0" w:color="auto"/>
            </w:tcBorders>
            <w:shd w:val="clear" w:color="auto" w:fill="auto"/>
            <w:noWrap/>
            <w:vAlign w:val="center"/>
            <w:hideMark/>
          </w:tcPr>
          <w:p w14:paraId="65E5EF24"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1 860,7</w:t>
            </w:r>
          </w:p>
        </w:tc>
        <w:tc>
          <w:tcPr>
            <w:tcW w:w="0" w:type="auto"/>
            <w:tcBorders>
              <w:top w:val="nil"/>
              <w:left w:val="nil"/>
              <w:bottom w:val="single" w:sz="4" w:space="0" w:color="auto"/>
              <w:right w:val="single" w:sz="4" w:space="0" w:color="auto"/>
            </w:tcBorders>
            <w:shd w:val="clear" w:color="auto" w:fill="auto"/>
            <w:noWrap/>
            <w:vAlign w:val="center"/>
            <w:hideMark/>
          </w:tcPr>
          <w:p w14:paraId="41141BF5"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1 505,1</w:t>
            </w:r>
          </w:p>
        </w:tc>
        <w:tc>
          <w:tcPr>
            <w:tcW w:w="0" w:type="auto"/>
            <w:tcBorders>
              <w:top w:val="nil"/>
              <w:left w:val="nil"/>
              <w:bottom w:val="single" w:sz="4" w:space="0" w:color="auto"/>
              <w:right w:val="single" w:sz="4" w:space="0" w:color="auto"/>
            </w:tcBorders>
            <w:shd w:val="clear" w:color="auto" w:fill="auto"/>
            <w:noWrap/>
            <w:vAlign w:val="center"/>
            <w:hideMark/>
          </w:tcPr>
          <w:p w14:paraId="3B8164B7"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1 517,0</w:t>
            </w:r>
          </w:p>
        </w:tc>
        <w:tc>
          <w:tcPr>
            <w:tcW w:w="0" w:type="auto"/>
            <w:tcBorders>
              <w:top w:val="nil"/>
              <w:left w:val="nil"/>
              <w:bottom w:val="single" w:sz="4" w:space="0" w:color="auto"/>
              <w:right w:val="single" w:sz="4" w:space="0" w:color="auto"/>
            </w:tcBorders>
            <w:shd w:val="clear" w:color="auto" w:fill="auto"/>
            <w:noWrap/>
            <w:vAlign w:val="center"/>
            <w:hideMark/>
          </w:tcPr>
          <w:p w14:paraId="6E018ABB"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1 859,4</w:t>
            </w:r>
          </w:p>
        </w:tc>
        <w:tc>
          <w:tcPr>
            <w:tcW w:w="0" w:type="auto"/>
            <w:tcBorders>
              <w:top w:val="nil"/>
              <w:left w:val="nil"/>
              <w:bottom w:val="single" w:sz="4" w:space="0" w:color="auto"/>
              <w:right w:val="single" w:sz="4" w:space="0" w:color="auto"/>
            </w:tcBorders>
            <w:shd w:val="clear" w:color="auto" w:fill="auto"/>
            <w:noWrap/>
            <w:vAlign w:val="center"/>
            <w:hideMark/>
          </w:tcPr>
          <w:p w14:paraId="4C34285C"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1 843,4</w:t>
            </w:r>
          </w:p>
        </w:tc>
        <w:tc>
          <w:tcPr>
            <w:tcW w:w="0" w:type="auto"/>
            <w:tcBorders>
              <w:top w:val="nil"/>
              <w:left w:val="nil"/>
              <w:bottom w:val="single" w:sz="4" w:space="0" w:color="auto"/>
              <w:right w:val="single" w:sz="4" w:space="0" w:color="auto"/>
            </w:tcBorders>
            <w:shd w:val="clear" w:color="auto" w:fill="auto"/>
            <w:noWrap/>
            <w:vAlign w:val="center"/>
            <w:hideMark/>
          </w:tcPr>
          <w:p w14:paraId="07FD3827"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1 695,2</w:t>
            </w:r>
          </w:p>
        </w:tc>
      </w:tr>
      <w:tr w:rsidR="00B37E35" w:rsidRPr="005436AF" w14:paraId="261BC041" w14:textId="77777777" w:rsidTr="006824EC">
        <w:trPr>
          <w:trHeight w:val="315"/>
          <w:jc w:val="center"/>
        </w:trPr>
        <w:tc>
          <w:tcPr>
            <w:tcW w:w="2186" w:type="dxa"/>
            <w:tcBorders>
              <w:top w:val="nil"/>
              <w:left w:val="single" w:sz="4" w:space="0" w:color="auto"/>
              <w:bottom w:val="single" w:sz="4" w:space="0" w:color="auto"/>
              <w:right w:val="single" w:sz="4" w:space="0" w:color="auto"/>
            </w:tcBorders>
            <w:shd w:val="clear" w:color="auto" w:fill="auto"/>
            <w:noWrap/>
            <w:vAlign w:val="center"/>
            <w:hideMark/>
          </w:tcPr>
          <w:p w14:paraId="31D820AD" w14:textId="77777777" w:rsidR="00B37E35" w:rsidRPr="00A03F7B" w:rsidRDefault="00B37E35" w:rsidP="00B37E35">
            <w:pPr>
              <w:spacing w:after="0" w:line="240" w:lineRule="auto"/>
              <w:rPr>
                <w:rFonts w:ascii="Montserrat Light" w:hAnsi="Montserrat Light"/>
                <w:sz w:val="16"/>
                <w:szCs w:val="16"/>
              </w:rPr>
            </w:pPr>
            <w:r w:rsidRPr="00A03F7B">
              <w:rPr>
                <w:rFonts w:ascii="Montserrat Light" w:hAnsi="Montserrat Light"/>
                <w:sz w:val="16"/>
                <w:szCs w:val="16"/>
              </w:rPr>
              <w:t>Variation en %</w:t>
            </w:r>
          </w:p>
        </w:tc>
        <w:tc>
          <w:tcPr>
            <w:tcW w:w="0" w:type="auto"/>
            <w:tcBorders>
              <w:top w:val="nil"/>
              <w:left w:val="nil"/>
              <w:bottom w:val="single" w:sz="4" w:space="0" w:color="auto"/>
              <w:right w:val="single" w:sz="4" w:space="0" w:color="auto"/>
            </w:tcBorders>
            <w:shd w:val="clear" w:color="auto" w:fill="auto"/>
            <w:noWrap/>
            <w:vAlign w:val="center"/>
            <w:hideMark/>
          </w:tcPr>
          <w:p w14:paraId="4B6A4EC9"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11,2</w:t>
            </w:r>
          </w:p>
        </w:tc>
        <w:tc>
          <w:tcPr>
            <w:tcW w:w="0" w:type="auto"/>
            <w:tcBorders>
              <w:top w:val="nil"/>
              <w:left w:val="nil"/>
              <w:bottom w:val="single" w:sz="4" w:space="0" w:color="auto"/>
              <w:right w:val="single" w:sz="4" w:space="0" w:color="auto"/>
            </w:tcBorders>
            <w:shd w:val="clear" w:color="auto" w:fill="auto"/>
            <w:noWrap/>
            <w:vAlign w:val="center"/>
            <w:hideMark/>
          </w:tcPr>
          <w:p w14:paraId="485D48DD"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9,4</w:t>
            </w:r>
          </w:p>
        </w:tc>
        <w:tc>
          <w:tcPr>
            <w:tcW w:w="0" w:type="auto"/>
            <w:tcBorders>
              <w:top w:val="nil"/>
              <w:left w:val="nil"/>
              <w:bottom w:val="single" w:sz="4" w:space="0" w:color="auto"/>
              <w:right w:val="single" w:sz="4" w:space="0" w:color="auto"/>
            </w:tcBorders>
            <w:shd w:val="clear" w:color="auto" w:fill="auto"/>
            <w:noWrap/>
            <w:vAlign w:val="center"/>
            <w:hideMark/>
          </w:tcPr>
          <w:p w14:paraId="3DC129F1"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15,5</w:t>
            </w:r>
          </w:p>
        </w:tc>
        <w:tc>
          <w:tcPr>
            <w:tcW w:w="0" w:type="auto"/>
            <w:tcBorders>
              <w:top w:val="nil"/>
              <w:left w:val="nil"/>
              <w:bottom w:val="single" w:sz="4" w:space="0" w:color="auto"/>
              <w:right w:val="single" w:sz="4" w:space="0" w:color="auto"/>
            </w:tcBorders>
            <w:shd w:val="clear" w:color="auto" w:fill="auto"/>
            <w:noWrap/>
            <w:vAlign w:val="center"/>
            <w:hideMark/>
          </w:tcPr>
          <w:p w14:paraId="3672CC5B"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5,0</w:t>
            </w:r>
          </w:p>
        </w:tc>
        <w:tc>
          <w:tcPr>
            <w:tcW w:w="0" w:type="auto"/>
            <w:tcBorders>
              <w:top w:val="nil"/>
              <w:left w:val="nil"/>
              <w:bottom w:val="single" w:sz="4" w:space="0" w:color="auto"/>
              <w:right w:val="single" w:sz="4" w:space="0" w:color="auto"/>
            </w:tcBorders>
            <w:shd w:val="clear" w:color="auto" w:fill="auto"/>
            <w:noWrap/>
            <w:vAlign w:val="center"/>
            <w:hideMark/>
          </w:tcPr>
          <w:p w14:paraId="6D1695AC"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-3,2</w:t>
            </w:r>
          </w:p>
        </w:tc>
        <w:tc>
          <w:tcPr>
            <w:tcW w:w="0" w:type="auto"/>
            <w:tcBorders>
              <w:top w:val="nil"/>
              <w:left w:val="nil"/>
              <w:bottom w:val="single" w:sz="4" w:space="0" w:color="auto"/>
              <w:right w:val="single" w:sz="4" w:space="0" w:color="auto"/>
            </w:tcBorders>
            <w:shd w:val="clear" w:color="auto" w:fill="auto"/>
            <w:noWrap/>
            <w:vAlign w:val="center"/>
            <w:hideMark/>
          </w:tcPr>
          <w:p w14:paraId="1678E6CA"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-13,4</w:t>
            </w:r>
          </w:p>
        </w:tc>
        <w:tc>
          <w:tcPr>
            <w:tcW w:w="0" w:type="auto"/>
            <w:tcBorders>
              <w:top w:val="nil"/>
              <w:left w:val="nil"/>
              <w:bottom w:val="single" w:sz="4" w:space="0" w:color="auto"/>
              <w:right w:val="single" w:sz="4" w:space="0" w:color="auto"/>
            </w:tcBorders>
            <w:shd w:val="clear" w:color="auto" w:fill="auto"/>
            <w:noWrap/>
            <w:vAlign w:val="center"/>
            <w:hideMark/>
          </w:tcPr>
          <w:p w14:paraId="373A9E3D"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4,8</w:t>
            </w:r>
          </w:p>
        </w:tc>
        <w:tc>
          <w:tcPr>
            <w:tcW w:w="0" w:type="auto"/>
            <w:tcBorders>
              <w:top w:val="nil"/>
              <w:left w:val="nil"/>
              <w:bottom w:val="single" w:sz="4" w:space="0" w:color="auto"/>
              <w:right w:val="single" w:sz="4" w:space="0" w:color="auto"/>
            </w:tcBorders>
            <w:shd w:val="clear" w:color="auto" w:fill="auto"/>
            <w:noWrap/>
            <w:vAlign w:val="center"/>
            <w:hideMark/>
          </w:tcPr>
          <w:p w14:paraId="5ED54F3E"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27,0</w:t>
            </w:r>
          </w:p>
        </w:tc>
        <w:tc>
          <w:tcPr>
            <w:tcW w:w="0" w:type="auto"/>
            <w:tcBorders>
              <w:top w:val="nil"/>
              <w:left w:val="nil"/>
              <w:bottom w:val="single" w:sz="4" w:space="0" w:color="auto"/>
              <w:right w:val="single" w:sz="4" w:space="0" w:color="auto"/>
            </w:tcBorders>
            <w:shd w:val="clear" w:color="auto" w:fill="auto"/>
            <w:noWrap/>
            <w:vAlign w:val="center"/>
            <w:hideMark/>
          </w:tcPr>
          <w:p w14:paraId="384DE97F"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24,4</w:t>
            </w:r>
          </w:p>
        </w:tc>
        <w:tc>
          <w:tcPr>
            <w:tcW w:w="0" w:type="auto"/>
            <w:tcBorders>
              <w:top w:val="nil"/>
              <w:left w:val="nil"/>
              <w:bottom w:val="single" w:sz="4" w:space="0" w:color="auto"/>
              <w:right w:val="single" w:sz="4" w:space="0" w:color="auto"/>
            </w:tcBorders>
            <w:shd w:val="clear" w:color="auto" w:fill="auto"/>
            <w:noWrap/>
            <w:vAlign w:val="center"/>
            <w:hideMark/>
          </w:tcPr>
          <w:p w14:paraId="20037D2A"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16,7</w:t>
            </w:r>
          </w:p>
        </w:tc>
        <w:tc>
          <w:tcPr>
            <w:tcW w:w="0" w:type="auto"/>
            <w:tcBorders>
              <w:top w:val="nil"/>
              <w:left w:val="nil"/>
              <w:bottom w:val="single" w:sz="4" w:space="0" w:color="auto"/>
              <w:right w:val="single" w:sz="4" w:space="0" w:color="auto"/>
            </w:tcBorders>
            <w:shd w:val="clear" w:color="auto" w:fill="auto"/>
            <w:noWrap/>
            <w:vAlign w:val="center"/>
            <w:hideMark/>
          </w:tcPr>
          <w:p w14:paraId="40E5676F"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-9,5</w:t>
            </w:r>
          </w:p>
        </w:tc>
        <w:tc>
          <w:tcPr>
            <w:tcW w:w="0" w:type="auto"/>
            <w:tcBorders>
              <w:top w:val="nil"/>
              <w:left w:val="nil"/>
              <w:bottom w:val="single" w:sz="4" w:space="0" w:color="auto"/>
              <w:right w:val="single" w:sz="4" w:space="0" w:color="auto"/>
            </w:tcBorders>
            <w:shd w:val="clear" w:color="auto" w:fill="auto"/>
            <w:noWrap/>
            <w:vAlign w:val="center"/>
            <w:hideMark/>
          </w:tcPr>
          <w:p w14:paraId="3BBDE97D"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29,7</w:t>
            </w:r>
          </w:p>
        </w:tc>
        <w:tc>
          <w:tcPr>
            <w:tcW w:w="0" w:type="auto"/>
            <w:tcBorders>
              <w:top w:val="nil"/>
              <w:left w:val="nil"/>
              <w:bottom w:val="single" w:sz="4" w:space="0" w:color="auto"/>
              <w:right w:val="single" w:sz="4" w:space="0" w:color="auto"/>
            </w:tcBorders>
            <w:shd w:val="clear" w:color="auto" w:fill="auto"/>
            <w:noWrap/>
            <w:vAlign w:val="center"/>
            <w:hideMark/>
          </w:tcPr>
          <w:p w14:paraId="7FB323EB"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-7,3</w:t>
            </w:r>
          </w:p>
        </w:tc>
        <w:tc>
          <w:tcPr>
            <w:tcW w:w="0" w:type="auto"/>
            <w:tcBorders>
              <w:top w:val="nil"/>
              <w:left w:val="nil"/>
              <w:bottom w:val="single" w:sz="4" w:space="0" w:color="auto"/>
              <w:right w:val="single" w:sz="4" w:space="0" w:color="auto"/>
            </w:tcBorders>
            <w:shd w:val="clear" w:color="auto" w:fill="auto"/>
            <w:noWrap/>
            <w:vAlign w:val="center"/>
            <w:hideMark/>
          </w:tcPr>
          <w:p w14:paraId="1675E177"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23,3</w:t>
            </w:r>
          </w:p>
        </w:tc>
        <w:tc>
          <w:tcPr>
            <w:tcW w:w="0" w:type="auto"/>
            <w:tcBorders>
              <w:top w:val="nil"/>
              <w:left w:val="nil"/>
              <w:bottom w:val="single" w:sz="4" w:space="0" w:color="auto"/>
              <w:right w:val="single" w:sz="4" w:space="0" w:color="auto"/>
            </w:tcBorders>
            <w:shd w:val="clear" w:color="auto" w:fill="auto"/>
            <w:noWrap/>
            <w:vAlign w:val="center"/>
            <w:hideMark/>
          </w:tcPr>
          <w:p w14:paraId="435745B5"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23,9</w:t>
            </w:r>
          </w:p>
        </w:tc>
        <w:tc>
          <w:tcPr>
            <w:tcW w:w="0" w:type="auto"/>
            <w:tcBorders>
              <w:top w:val="nil"/>
              <w:left w:val="nil"/>
              <w:bottom w:val="single" w:sz="4" w:space="0" w:color="auto"/>
              <w:right w:val="single" w:sz="4" w:space="0" w:color="auto"/>
            </w:tcBorders>
            <w:shd w:val="clear" w:color="auto" w:fill="auto"/>
            <w:noWrap/>
            <w:vAlign w:val="center"/>
            <w:hideMark/>
          </w:tcPr>
          <w:p w14:paraId="061A026E"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24,5</w:t>
            </w:r>
          </w:p>
        </w:tc>
        <w:tc>
          <w:tcPr>
            <w:tcW w:w="0" w:type="auto"/>
            <w:tcBorders>
              <w:top w:val="nil"/>
              <w:left w:val="nil"/>
              <w:bottom w:val="single" w:sz="4" w:space="0" w:color="auto"/>
              <w:right w:val="single" w:sz="4" w:space="0" w:color="auto"/>
            </w:tcBorders>
            <w:shd w:val="clear" w:color="auto" w:fill="auto"/>
            <w:noWrap/>
            <w:vAlign w:val="center"/>
            <w:hideMark/>
          </w:tcPr>
          <w:p w14:paraId="2EDBE8FD"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-19,1</w:t>
            </w:r>
          </w:p>
        </w:tc>
        <w:tc>
          <w:tcPr>
            <w:tcW w:w="0" w:type="auto"/>
            <w:tcBorders>
              <w:top w:val="nil"/>
              <w:left w:val="nil"/>
              <w:bottom w:val="single" w:sz="4" w:space="0" w:color="auto"/>
              <w:right w:val="single" w:sz="4" w:space="0" w:color="auto"/>
            </w:tcBorders>
            <w:shd w:val="clear" w:color="auto" w:fill="auto"/>
            <w:noWrap/>
            <w:vAlign w:val="center"/>
            <w:hideMark/>
          </w:tcPr>
          <w:p w14:paraId="45860023"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0,8</w:t>
            </w:r>
          </w:p>
        </w:tc>
        <w:tc>
          <w:tcPr>
            <w:tcW w:w="0" w:type="auto"/>
            <w:tcBorders>
              <w:top w:val="nil"/>
              <w:left w:val="nil"/>
              <w:bottom w:val="single" w:sz="4" w:space="0" w:color="auto"/>
              <w:right w:val="single" w:sz="4" w:space="0" w:color="auto"/>
            </w:tcBorders>
            <w:shd w:val="clear" w:color="auto" w:fill="auto"/>
            <w:noWrap/>
            <w:vAlign w:val="center"/>
            <w:hideMark/>
          </w:tcPr>
          <w:p w14:paraId="40C00A78"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22,6</w:t>
            </w:r>
          </w:p>
        </w:tc>
        <w:tc>
          <w:tcPr>
            <w:tcW w:w="0" w:type="auto"/>
            <w:tcBorders>
              <w:top w:val="nil"/>
              <w:left w:val="nil"/>
              <w:bottom w:val="single" w:sz="4" w:space="0" w:color="auto"/>
              <w:right w:val="single" w:sz="4" w:space="0" w:color="auto"/>
            </w:tcBorders>
            <w:shd w:val="clear" w:color="auto" w:fill="auto"/>
            <w:noWrap/>
            <w:vAlign w:val="center"/>
            <w:hideMark/>
          </w:tcPr>
          <w:p w14:paraId="225E6993"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-0,9</w:t>
            </w:r>
          </w:p>
        </w:tc>
        <w:tc>
          <w:tcPr>
            <w:tcW w:w="0" w:type="auto"/>
            <w:tcBorders>
              <w:top w:val="nil"/>
              <w:left w:val="nil"/>
              <w:bottom w:val="single" w:sz="4" w:space="0" w:color="auto"/>
              <w:right w:val="single" w:sz="4" w:space="0" w:color="auto"/>
            </w:tcBorders>
            <w:shd w:val="clear" w:color="auto" w:fill="auto"/>
            <w:noWrap/>
            <w:vAlign w:val="center"/>
            <w:hideMark/>
          </w:tcPr>
          <w:p w14:paraId="1B04E6ED"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-8,0</w:t>
            </w:r>
          </w:p>
        </w:tc>
      </w:tr>
      <w:tr w:rsidR="00B37E35" w:rsidRPr="005436AF" w14:paraId="55CEE383" w14:textId="77777777" w:rsidTr="006824EC">
        <w:trPr>
          <w:trHeight w:val="315"/>
          <w:jc w:val="center"/>
        </w:trPr>
        <w:tc>
          <w:tcPr>
            <w:tcW w:w="2186" w:type="dxa"/>
            <w:tcBorders>
              <w:top w:val="nil"/>
              <w:left w:val="single" w:sz="4" w:space="0" w:color="auto"/>
              <w:bottom w:val="single" w:sz="4" w:space="0" w:color="auto"/>
              <w:right w:val="single" w:sz="4" w:space="0" w:color="auto"/>
            </w:tcBorders>
            <w:shd w:val="clear" w:color="auto" w:fill="auto"/>
            <w:noWrap/>
            <w:vAlign w:val="center"/>
            <w:hideMark/>
          </w:tcPr>
          <w:p w14:paraId="11AB5342" w14:textId="77777777" w:rsidR="00B37E35" w:rsidRPr="00A03F7B" w:rsidRDefault="00B37E35" w:rsidP="00B37E35">
            <w:pPr>
              <w:spacing w:after="0" w:line="240" w:lineRule="auto"/>
              <w:rPr>
                <w:rFonts w:ascii="Montserrat Light" w:hAnsi="Montserrat Light"/>
                <w:sz w:val="16"/>
                <w:szCs w:val="16"/>
              </w:rPr>
            </w:pPr>
            <w:r w:rsidRPr="00A03F7B">
              <w:rPr>
                <w:rFonts w:ascii="Montserrat Light" w:hAnsi="Montserrat Light"/>
                <w:sz w:val="16"/>
                <w:szCs w:val="16"/>
              </w:rPr>
              <w:t>Contribution à la croissance du PIB à prix courant</w:t>
            </w:r>
          </w:p>
        </w:tc>
        <w:tc>
          <w:tcPr>
            <w:tcW w:w="0" w:type="auto"/>
            <w:tcBorders>
              <w:top w:val="nil"/>
              <w:left w:val="nil"/>
              <w:bottom w:val="single" w:sz="4" w:space="0" w:color="auto"/>
              <w:right w:val="single" w:sz="4" w:space="0" w:color="auto"/>
            </w:tcBorders>
            <w:shd w:val="clear" w:color="auto" w:fill="auto"/>
            <w:noWrap/>
            <w:vAlign w:val="center"/>
            <w:hideMark/>
          </w:tcPr>
          <w:p w14:paraId="74A5D60D" w14:textId="77777777" w:rsidR="00B37E35" w:rsidRPr="00B271DD" w:rsidRDefault="00B37E35" w:rsidP="00B37E35">
            <w:pPr>
              <w:spacing w:after="0" w:line="240" w:lineRule="auto"/>
              <w:jc w:val="center"/>
              <w:rPr>
                <w:rFonts w:ascii="Montserrat Light" w:hAnsi="Montserrat Light"/>
                <w:color w:val="000000"/>
                <w:sz w:val="14"/>
                <w:szCs w:val="14"/>
              </w:rPr>
            </w:pPr>
            <w:r w:rsidRPr="00B271DD">
              <w:rPr>
                <w:rFonts w:ascii="Montserrat Light" w:hAnsi="Montserrat Light"/>
                <w:color w:val="000000"/>
                <w:sz w:val="14"/>
                <w:szCs w:val="14"/>
              </w:rPr>
              <w:t>-</w:t>
            </w:r>
          </w:p>
        </w:tc>
        <w:tc>
          <w:tcPr>
            <w:tcW w:w="0" w:type="auto"/>
            <w:tcBorders>
              <w:top w:val="nil"/>
              <w:left w:val="nil"/>
              <w:bottom w:val="single" w:sz="4" w:space="0" w:color="auto"/>
              <w:right w:val="single" w:sz="4" w:space="0" w:color="auto"/>
            </w:tcBorders>
            <w:shd w:val="clear" w:color="auto" w:fill="auto"/>
            <w:noWrap/>
            <w:vAlign w:val="center"/>
            <w:hideMark/>
          </w:tcPr>
          <w:p w14:paraId="1911B114"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-1,7</w:t>
            </w:r>
          </w:p>
        </w:tc>
        <w:tc>
          <w:tcPr>
            <w:tcW w:w="0" w:type="auto"/>
            <w:tcBorders>
              <w:top w:val="nil"/>
              <w:left w:val="nil"/>
              <w:bottom w:val="single" w:sz="4" w:space="0" w:color="auto"/>
              <w:right w:val="single" w:sz="4" w:space="0" w:color="auto"/>
            </w:tcBorders>
            <w:shd w:val="clear" w:color="auto" w:fill="auto"/>
            <w:noWrap/>
            <w:vAlign w:val="center"/>
            <w:hideMark/>
          </w:tcPr>
          <w:p w14:paraId="56C30596"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-2,8</w:t>
            </w:r>
          </w:p>
        </w:tc>
        <w:tc>
          <w:tcPr>
            <w:tcW w:w="0" w:type="auto"/>
            <w:tcBorders>
              <w:top w:val="nil"/>
              <w:left w:val="nil"/>
              <w:bottom w:val="single" w:sz="4" w:space="0" w:color="auto"/>
              <w:right w:val="single" w:sz="4" w:space="0" w:color="auto"/>
            </w:tcBorders>
            <w:shd w:val="clear" w:color="auto" w:fill="auto"/>
            <w:noWrap/>
            <w:vAlign w:val="center"/>
            <w:hideMark/>
          </w:tcPr>
          <w:p w14:paraId="12BA239C"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-1,0</w:t>
            </w:r>
          </w:p>
        </w:tc>
        <w:tc>
          <w:tcPr>
            <w:tcW w:w="0" w:type="auto"/>
            <w:tcBorders>
              <w:top w:val="nil"/>
              <w:left w:val="nil"/>
              <w:bottom w:val="single" w:sz="4" w:space="0" w:color="auto"/>
              <w:right w:val="single" w:sz="4" w:space="0" w:color="auto"/>
            </w:tcBorders>
            <w:shd w:val="clear" w:color="auto" w:fill="auto"/>
            <w:noWrap/>
            <w:vAlign w:val="center"/>
            <w:hideMark/>
          </w:tcPr>
          <w:p w14:paraId="09F4E287"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0,6</w:t>
            </w:r>
          </w:p>
        </w:tc>
        <w:tc>
          <w:tcPr>
            <w:tcW w:w="0" w:type="auto"/>
            <w:tcBorders>
              <w:top w:val="nil"/>
              <w:left w:val="nil"/>
              <w:bottom w:val="single" w:sz="4" w:space="0" w:color="auto"/>
              <w:right w:val="single" w:sz="4" w:space="0" w:color="auto"/>
            </w:tcBorders>
            <w:shd w:val="clear" w:color="auto" w:fill="auto"/>
            <w:noWrap/>
            <w:vAlign w:val="center"/>
            <w:hideMark/>
          </w:tcPr>
          <w:p w14:paraId="12A31A21"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2,3</w:t>
            </w:r>
          </w:p>
        </w:tc>
        <w:tc>
          <w:tcPr>
            <w:tcW w:w="0" w:type="auto"/>
            <w:tcBorders>
              <w:top w:val="nil"/>
              <w:left w:val="nil"/>
              <w:bottom w:val="single" w:sz="4" w:space="0" w:color="auto"/>
              <w:right w:val="single" w:sz="4" w:space="0" w:color="auto"/>
            </w:tcBorders>
            <w:shd w:val="clear" w:color="auto" w:fill="auto"/>
            <w:noWrap/>
            <w:vAlign w:val="center"/>
            <w:hideMark/>
          </w:tcPr>
          <w:p w14:paraId="162E2999"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-0,7</w:t>
            </w:r>
          </w:p>
        </w:tc>
        <w:tc>
          <w:tcPr>
            <w:tcW w:w="0" w:type="auto"/>
            <w:tcBorders>
              <w:top w:val="nil"/>
              <w:left w:val="nil"/>
              <w:bottom w:val="single" w:sz="4" w:space="0" w:color="auto"/>
              <w:right w:val="single" w:sz="4" w:space="0" w:color="auto"/>
            </w:tcBorders>
            <w:shd w:val="clear" w:color="auto" w:fill="auto"/>
            <w:noWrap/>
            <w:vAlign w:val="center"/>
            <w:hideMark/>
          </w:tcPr>
          <w:p w14:paraId="03FEA29C"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-3,8</w:t>
            </w:r>
          </w:p>
        </w:tc>
        <w:tc>
          <w:tcPr>
            <w:tcW w:w="0" w:type="auto"/>
            <w:tcBorders>
              <w:top w:val="nil"/>
              <w:left w:val="nil"/>
              <w:bottom w:val="single" w:sz="4" w:space="0" w:color="auto"/>
              <w:right w:val="single" w:sz="4" w:space="0" w:color="auto"/>
            </w:tcBorders>
            <w:shd w:val="clear" w:color="auto" w:fill="auto"/>
            <w:noWrap/>
            <w:vAlign w:val="center"/>
            <w:hideMark/>
          </w:tcPr>
          <w:p w14:paraId="5AB0EDD9"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-4,1</w:t>
            </w:r>
          </w:p>
        </w:tc>
        <w:tc>
          <w:tcPr>
            <w:tcW w:w="0" w:type="auto"/>
            <w:tcBorders>
              <w:top w:val="nil"/>
              <w:left w:val="nil"/>
              <w:bottom w:val="single" w:sz="4" w:space="0" w:color="auto"/>
              <w:right w:val="single" w:sz="4" w:space="0" w:color="auto"/>
            </w:tcBorders>
            <w:shd w:val="clear" w:color="auto" w:fill="auto"/>
            <w:noWrap/>
            <w:vAlign w:val="center"/>
            <w:hideMark/>
          </w:tcPr>
          <w:p w14:paraId="50A179FE"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-3,3</w:t>
            </w:r>
          </w:p>
        </w:tc>
        <w:tc>
          <w:tcPr>
            <w:tcW w:w="0" w:type="auto"/>
            <w:tcBorders>
              <w:top w:val="nil"/>
              <w:left w:val="nil"/>
              <w:bottom w:val="single" w:sz="4" w:space="0" w:color="auto"/>
              <w:right w:val="single" w:sz="4" w:space="0" w:color="auto"/>
            </w:tcBorders>
            <w:shd w:val="clear" w:color="auto" w:fill="auto"/>
            <w:noWrap/>
            <w:vAlign w:val="center"/>
            <w:hideMark/>
          </w:tcPr>
          <w:p w14:paraId="5DD1EF25"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2,0</w:t>
            </w:r>
          </w:p>
        </w:tc>
        <w:tc>
          <w:tcPr>
            <w:tcW w:w="0" w:type="auto"/>
            <w:tcBorders>
              <w:top w:val="nil"/>
              <w:left w:val="nil"/>
              <w:bottom w:val="single" w:sz="4" w:space="0" w:color="auto"/>
              <w:right w:val="single" w:sz="4" w:space="0" w:color="auto"/>
            </w:tcBorders>
            <w:shd w:val="clear" w:color="auto" w:fill="auto"/>
            <w:noWrap/>
            <w:vAlign w:val="center"/>
            <w:hideMark/>
          </w:tcPr>
          <w:p w14:paraId="59D05188"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-5,3</w:t>
            </w:r>
          </w:p>
        </w:tc>
        <w:tc>
          <w:tcPr>
            <w:tcW w:w="0" w:type="auto"/>
            <w:tcBorders>
              <w:top w:val="nil"/>
              <w:left w:val="nil"/>
              <w:bottom w:val="single" w:sz="4" w:space="0" w:color="auto"/>
              <w:right w:val="single" w:sz="4" w:space="0" w:color="auto"/>
            </w:tcBorders>
            <w:shd w:val="clear" w:color="auto" w:fill="auto"/>
            <w:noWrap/>
            <w:vAlign w:val="center"/>
            <w:hideMark/>
          </w:tcPr>
          <w:p w14:paraId="27D4A83F"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1,6</w:t>
            </w:r>
          </w:p>
        </w:tc>
        <w:tc>
          <w:tcPr>
            <w:tcW w:w="0" w:type="auto"/>
            <w:tcBorders>
              <w:top w:val="nil"/>
              <w:left w:val="nil"/>
              <w:bottom w:val="single" w:sz="4" w:space="0" w:color="auto"/>
              <w:right w:val="single" w:sz="4" w:space="0" w:color="auto"/>
            </w:tcBorders>
            <w:shd w:val="clear" w:color="auto" w:fill="auto"/>
            <w:noWrap/>
            <w:vAlign w:val="center"/>
            <w:hideMark/>
          </w:tcPr>
          <w:p w14:paraId="24474A90"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-4,5</w:t>
            </w:r>
          </w:p>
        </w:tc>
        <w:tc>
          <w:tcPr>
            <w:tcW w:w="0" w:type="auto"/>
            <w:tcBorders>
              <w:top w:val="nil"/>
              <w:left w:val="nil"/>
              <w:bottom w:val="single" w:sz="4" w:space="0" w:color="auto"/>
              <w:right w:val="single" w:sz="4" w:space="0" w:color="auto"/>
            </w:tcBorders>
            <w:shd w:val="clear" w:color="auto" w:fill="auto"/>
            <w:noWrap/>
            <w:vAlign w:val="center"/>
            <w:hideMark/>
          </w:tcPr>
          <w:p w14:paraId="5E042956"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-5,1</w:t>
            </w:r>
          </w:p>
        </w:tc>
        <w:tc>
          <w:tcPr>
            <w:tcW w:w="0" w:type="auto"/>
            <w:tcBorders>
              <w:top w:val="nil"/>
              <w:left w:val="nil"/>
              <w:bottom w:val="single" w:sz="4" w:space="0" w:color="auto"/>
              <w:right w:val="single" w:sz="4" w:space="0" w:color="auto"/>
            </w:tcBorders>
            <w:shd w:val="clear" w:color="auto" w:fill="auto"/>
            <w:noWrap/>
            <w:vAlign w:val="center"/>
            <w:hideMark/>
          </w:tcPr>
          <w:p w14:paraId="60B2BCD4"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-5,9</w:t>
            </w:r>
          </w:p>
        </w:tc>
        <w:tc>
          <w:tcPr>
            <w:tcW w:w="0" w:type="auto"/>
            <w:tcBorders>
              <w:top w:val="nil"/>
              <w:left w:val="nil"/>
              <w:bottom w:val="single" w:sz="4" w:space="0" w:color="auto"/>
              <w:right w:val="single" w:sz="4" w:space="0" w:color="auto"/>
            </w:tcBorders>
            <w:shd w:val="clear" w:color="auto" w:fill="auto"/>
            <w:noWrap/>
            <w:vAlign w:val="center"/>
            <w:hideMark/>
          </w:tcPr>
          <w:p w14:paraId="44030322"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5,4</w:t>
            </w:r>
          </w:p>
        </w:tc>
        <w:tc>
          <w:tcPr>
            <w:tcW w:w="0" w:type="auto"/>
            <w:tcBorders>
              <w:top w:val="nil"/>
              <w:left w:val="nil"/>
              <w:bottom w:val="single" w:sz="4" w:space="0" w:color="auto"/>
              <w:right w:val="single" w:sz="4" w:space="0" w:color="auto"/>
            </w:tcBorders>
            <w:shd w:val="clear" w:color="auto" w:fill="auto"/>
            <w:noWrap/>
            <w:vAlign w:val="center"/>
            <w:hideMark/>
          </w:tcPr>
          <w:p w14:paraId="429BFB54"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-0,2</w:t>
            </w:r>
          </w:p>
        </w:tc>
        <w:tc>
          <w:tcPr>
            <w:tcW w:w="0" w:type="auto"/>
            <w:tcBorders>
              <w:top w:val="nil"/>
              <w:left w:val="nil"/>
              <w:bottom w:val="single" w:sz="4" w:space="0" w:color="auto"/>
              <w:right w:val="single" w:sz="4" w:space="0" w:color="auto"/>
            </w:tcBorders>
            <w:shd w:val="clear" w:color="auto" w:fill="auto"/>
            <w:noWrap/>
            <w:vAlign w:val="center"/>
            <w:hideMark/>
          </w:tcPr>
          <w:p w14:paraId="7505A665"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-4,9</w:t>
            </w:r>
          </w:p>
        </w:tc>
        <w:tc>
          <w:tcPr>
            <w:tcW w:w="0" w:type="auto"/>
            <w:tcBorders>
              <w:top w:val="nil"/>
              <w:left w:val="nil"/>
              <w:bottom w:val="single" w:sz="4" w:space="0" w:color="auto"/>
              <w:right w:val="single" w:sz="4" w:space="0" w:color="auto"/>
            </w:tcBorders>
            <w:shd w:val="clear" w:color="auto" w:fill="auto"/>
            <w:noWrap/>
            <w:vAlign w:val="center"/>
            <w:hideMark/>
          </w:tcPr>
          <w:p w14:paraId="74CD6B92"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0,2</w:t>
            </w:r>
          </w:p>
        </w:tc>
        <w:tc>
          <w:tcPr>
            <w:tcW w:w="0" w:type="auto"/>
            <w:tcBorders>
              <w:top w:val="nil"/>
              <w:left w:val="nil"/>
              <w:bottom w:val="single" w:sz="4" w:space="0" w:color="auto"/>
              <w:right w:val="single" w:sz="4" w:space="0" w:color="auto"/>
            </w:tcBorders>
            <w:shd w:val="clear" w:color="auto" w:fill="auto"/>
            <w:noWrap/>
            <w:vAlign w:val="center"/>
            <w:hideMark/>
          </w:tcPr>
          <w:p w14:paraId="07A4BC0D"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1,9</w:t>
            </w:r>
          </w:p>
        </w:tc>
      </w:tr>
      <w:tr w:rsidR="00B37E35" w:rsidRPr="005436AF" w14:paraId="64981F48" w14:textId="77777777" w:rsidTr="006824EC">
        <w:trPr>
          <w:trHeight w:val="375"/>
          <w:jc w:val="center"/>
        </w:trPr>
        <w:tc>
          <w:tcPr>
            <w:tcW w:w="2186" w:type="dxa"/>
            <w:tcBorders>
              <w:top w:val="nil"/>
              <w:left w:val="single" w:sz="4" w:space="0" w:color="auto"/>
              <w:bottom w:val="single" w:sz="4" w:space="0" w:color="auto"/>
              <w:right w:val="single" w:sz="4" w:space="0" w:color="auto"/>
            </w:tcBorders>
            <w:shd w:val="clear" w:color="auto" w:fill="auto"/>
            <w:noWrap/>
            <w:vAlign w:val="center"/>
            <w:hideMark/>
          </w:tcPr>
          <w:p w14:paraId="7CFAF98B" w14:textId="3A391065" w:rsidR="00B37E35" w:rsidRPr="00A03F7B" w:rsidRDefault="00B37E35" w:rsidP="00B37E35">
            <w:pPr>
              <w:spacing w:after="0" w:line="240" w:lineRule="auto"/>
              <w:rPr>
                <w:rFonts w:ascii="Montserrat Light" w:hAnsi="Montserrat Light"/>
                <w:b/>
                <w:bCs/>
                <w:sz w:val="16"/>
                <w:szCs w:val="16"/>
              </w:rPr>
            </w:pPr>
            <w:r w:rsidRPr="00A03F7B">
              <w:rPr>
                <w:rFonts w:ascii="Montserrat Light" w:hAnsi="Montserrat Light"/>
                <w:b/>
                <w:bCs/>
                <w:sz w:val="16"/>
                <w:szCs w:val="16"/>
              </w:rPr>
              <w:t>Exportations des services</w:t>
            </w:r>
            <w:r w:rsidRPr="00A03F7B">
              <w:rPr>
                <w:rFonts w:ascii="Montserrat Light" w:hAnsi="Montserrat Light"/>
                <w:b/>
                <w:bCs/>
                <w:sz w:val="16"/>
                <w:szCs w:val="16"/>
                <w:vertAlign w:val="superscript"/>
              </w:rPr>
              <w:t>4</w:t>
            </w:r>
            <w:r w:rsidRPr="00A03F7B">
              <w:rPr>
                <w:rFonts w:ascii="Montserrat Light" w:hAnsi="Montserrat Light"/>
                <w:b/>
                <w:bCs/>
                <w:sz w:val="16"/>
                <w:szCs w:val="16"/>
              </w:rPr>
              <w:t xml:space="preserve"> </w:t>
            </w:r>
            <w:r w:rsidR="00A03F7B" w:rsidRPr="00A03F7B">
              <w:rPr>
                <w:rFonts w:ascii="Montserrat Light" w:hAnsi="Montserrat Light"/>
                <w:sz w:val="16"/>
                <w:szCs w:val="16"/>
              </w:rPr>
              <w:t xml:space="preserve">(en milliards de </w:t>
            </w:r>
            <w:proofErr w:type="gramStart"/>
            <w:r w:rsidR="00A03F7B" w:rsidRPr="00A03F7B">
              <w:rPr>
                <w:rFonts w:ascii="Montserrat Light" w:hAnsi="Montserrat Light"/>
                <w:sz w:val="16"/>
                <w:szCs w:val="16"/>
              </w:rPr>
              <w:t xml:space="preserve">FCFA) </w:t>
            </w:r>
            <w:r w:rsidR="00A03F7B" w:rsidRPr="00A03F7B">
              <w:rPr>
                <w:rFonts w:ascii="Montserrat Light" w:hAnsi="Montserrat Light"/>
                <w:b/>
                <w:bCs/>
                <w:sz w:val="16"/>
                <w:szCs w:val="16"/>
              </w:rPr>
              <w:t xml:space="preserve"> </w:t>
            </w:r>
            <w:r w:rsidRPr="00A03F7B">
              <w:rPr>
                <w:rFonts w:ascii="Montserrat Light" w:hAnsi="Montserrat Light"/>
                <w:b/>
                <w:bCs/>
                <w:sz w:val="16"/>
                <w:szCs w:val="16"/>
              </w:rPr>
              <w:t>(</w:t>
            </w:r>
            <w:proofErr w:type="gramEnd"/>
            <w:r w:rsidRPr="00A03F7B">
              <w:rPr>
                <w:rFonts w:ascii="Montserrat Light" w:hAnsi="Montserrat Light"/>
                <w:b/>
                <w:bCs/>
                <w:sz w:val="16"/>
                <w:szCs w:val="16"/>
              </w:rPr>
              <w:t>4)</w:t>
            </w:r>
          </w:p>
        </w:tc>
        <w:tc>
          <w:tcPr>
            <w:tcW w:w="0" w:type="auto"/>
            <w:tcBorders>
              <w:top w:val="nil"/>
              <w:left w:val="nil"/>
              <w:bottom w:val="single" w:sz="4" w:space="0" w:color="auto"/>
              <w:right w:val="single" w:sz="4" w:space="0" w:color="auto"/>
            </w:tcBorders>
            <w:shd w:val="clear" w:color="auto" w:fill="auto"/>
            <w:noWrap/>
            <w:vAlign w:val="center"/>
            <w:hideMark/>
          </w:tcPr>
          <w:p w14:paraId="43444B59"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99,2</w:t>
            </w:r>
          </w:p>
        </w:tc>
        <w:tc>
          <w:tcPr>
            <w:tcW w:w="0" w:type="auto"/>
            <w:tcBorders>
              <w:top w:val="nil"/>
              <w:left w:val="nil"/>
              <w:bottom w:val="single" w:sz="4" w:space="0" w:color="auto"/>
              <w:right w:val="single" w:sz="4" w:space="0" w:color="auto"/>
            </w:tcBorders>
            <w:shd w:val="clear" w:color="auto" w:fill="auto"/>
            <w:noWrap/>
            <w:vAlign w:val="center"/>
            <w:hideMark/>
          </w:tcPr>
          <w:p w14:paraId="2E0B66EE"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96,0</w:t>
            </w:r>
          </w:p>
        </w:tc>
        <w:tc>
          <w:tcPr>
            <w:tcW w:w="0" w:type="auto"/>
            <w:tcBorders>
              <w:top w:val="nil"/>
              <w:left w:val="nil"/>
              <w:bottom w:val="single" w:sz="4" w:space="0" w:color="auto"/>
              <w:right w:val="single" w:sz="4" w:space="0" w:color="auto"/>
            </w:tcBorders>
            <w:shd w:val="clear" w:color="auto" w:fill="auto"/>
            <w:noWrap/>
            <w:vAlign w:val="center"/>
            <w:hideMark/>
          </w:tcPr>
          <w:p w14:paraId="06788AE3"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102,2</w:t>
            </w:r>
          </w:p>
        </w:tc>
        <w:tc>
          <w:tcPr>
            <w:tcW w:w="0" w:type="auto"/>
            <w:tcBorders>
              <w:top w:val="nil"/>
              <w:left w:val="nil"/>
              <w:bottom w:val="single" w:sz="4" w:space="0" w:color="auto"/>
              <w:right w:val="single" w:sz="4" w:space="0" w:color="auto"/>
            </w:tcBorders>
            <w:shd w:val="clear" w:color="auto" w:fill="auto"/>
            <w:noWrap/>
            <w:vAlign w:val="center"/>
            <w:hideMark/>
          </w:tcPr>
          <w:p w14:paraId="5974D272"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104,8</w:t>
            </w:r>
          </w:p>
        </w:tc>
        <w:tc>
          <w:tcPr>
            <w:tcW w:w="0" w:type="auto"/>
            <w:tcBorders>
              <w:top w:val="nil"/>
              <w:left w:val="nil"/>
              <w:bottom w:val="single" w:sz="4" w:space="0" w:color="auto"/>
              <w:right w:val="single" w:sz="4" w:space="0" w:color="auto"/>
            </w:tcBorders>
            <w:shd w:val="clear" w:color="auto" w:fill="auto"/>
            <w:noWrap/>
            <w:vAlign w:val="center"/>
            <w:hideMark/>
          </w:tcPr>
          <w:p w14:paraId="71BA5127"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104,7</w:t>
            </w:r>
          </w:p>
        </w:tc>
        <w:tc>
          <w:tcPr>
            <w:tcW w:w="0" w:type="auto"/>
            <w:tcBorders>
              <w:top w:val="nil"/>
              <w:left w:val="nil"/>
              <w:bottom w:val="single" w:sz="4" w:space="0" w:color="auto"/>
              <w:right w:val="single" w:sz="4" w:space="0" w:color="auto"/>
            </w:tcBorders>
            <w:shd w:val="clear" w:color="auto" w:fill="auto"/>
            <w:noWrap/>
            <w:vAlign w:val="center"/>
            <w:hideMark/>
          </w:tcPr>
          <w:p w14:paraId="13C83B08"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122,6</w:t>
            </w:r>
          </w:p>
        </w:tc>
        <w:tc>
          <w:tcPr>
            <w:tcW w:w="0" w:type="auto"/>
            <w:tcBorders>
              <w:top w:val="nil"/>
              <w:left w:val="nil"/>
              <w:bottom w:val="single" w:sz="4" w:space="0" w:color="auto"/>
              <w:right w:val="single" w:sz="4" w:space="0" w:color="auto"/>
            </w:tcBorders>
            <w:shd w:val="clear" w:color="auto" w:fill="auto"/>
            <w:noWrap/>
            <w:vAlign w:val="center"/>
            <w:hideMark/>
          </w:tcPr>
          <w:p w14:paraId="038D711C"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110,2</w:t>
            </w:r>
          </w:p>
        </w:tc>
        <w:tc>
          <w:tcPr>
            <w:tcW w:w="0" w:type="auto"/>
            <w:tcBorders>
              <w:top w:val="nil"/>
              <w:left w:val="nil"/>
              <w:bottom w:val="single" w:sz="4" w:space="0" w:color="auto"/>
              <w:right w:val="single" w:sz="4" w:space="0" w:color="auto"/>
            </w:tcBorders>
            <w:shd w:val="clear" w:color="auto" w:fill="auto"/>
            <w:noWrap/>
            <w:vAlign w:val="center"/>
            <w:hideMark/>
          </w:tcPr>
          <w:p w14:paraId="6438F26C"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122,3</w:t>
            </w:r>
          </w:p>
        </w:tc>
        <w:tc>
          <w:tcPr>
            <w:tcW w:w="0" w:type="auto"/>
            <w:tcBorders>
              <w:top w:val="nil"/>
              <w:left w:val="nil"/>
              <w:bottom w:val="single" w:sz="4" w:space="0" w:color="auto"/>
              <w:right w:val="single" w:sz="4" w:space="0" w:color="auto"/>
            </w:tcBorders>
            <w:shd w:val="clear" w:color="auto" w:fill="auto"/>
            <w:noWrap/>
            <w:vAlign w:val="center"/>
            <w:hideMark/>
          </w:tcPr>
          <w:p w14:paraId="77B8FC5D"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160,6</w:t>
            </w:r>
          </w:p>
        </w:tc>
        <w:tc>
          <w:tcPr>
            <w:tcW w:w="0" w:type="auto"/>
            <w:tcBorders>
              <w:top w:val="nil"/>
              <w:left w:val="nil"/>
              <w:bottom w:val="single" w:sz="4" w:space="0" w:color="auto"/>
              <w:right w:val="single" w:sz="4" w:space="0" w:color="auto"/>
            </w:tcBorders>
            <w:shd w:val="clear" w:color="auto" w:fill="auto"/>
            <w:noWrap/>
            <w:vAlign w:val="center"/>
            <w:hideMark/>
          </w:tcPr>
          <w:p w14:paraId="0EB6618B"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174,0</w:t>
            </w:r>
          </w:p>
        </w:tc>
        <w:tc>
          <w:tcPr>
            <w:tcW w:w="0" w:type="auto"/>
            <w:tcBorders>
              <w:top w:val="nil"/>
              <w:left w:val="nil"/>
              <w:bottom w:val="single" w:sz="4" w:space="0" w:color="auto"/>
              <w:right w:val="single" w:sz="4" w:space="0" w:color="auto"/>
            </w:tcBorders>
            <w:shd w:val="clear" w:color="auto" w:fill="auto"/>
            <w:noWrap/>
            <w:vAlign w:val="center"/>
            <w:hideMark/>
          </w:tcPr>
          <w:p w14:paraId="05C8B863"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147,8</w:t>
            </w:r>
          </w:p>
        </w:tc>
        <w:tc>
          <w:tcPr>
            <w:tcW w:w="0" w:type="auto"/>
            <w:tcBorders>
              <w:top w:val="nil"/>
              <w:left w:val="nil"/>
              <w:bottom w:val="single" w:sz="4" w:space="0" w:color="auto"/>
              <w:right w:val="single" w:sz="4" w:space="0" w:color="auto"/>
            </w:tcBorders>
            <w:shd w:val="clear" w:color="auto" w:fill="auto"/>
            <w:noWrap/>
            <w:vAlign w:val="center"/>
            <w:hideMark/>
          </w:tcPr>
          <w:p w14:paraId="00566BDC"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192,2</w:t>
            </w:r>
          </w:p>
        </w:tc>
        <w:tc>
          <w:tcPr>
            <w:tcW w:w="0" w:type="auto"/>
            <w:tcBorders>
              <w:top w:val="nil"/>
              <w:left w:val="nil"/>
              <w:bottom w:val="single" w:sz="4" w:space="0" w:color="auto"/>
              <w:right w:val="single" w:sz="4" w:space="0" w:color="auto"/>
            </w:tcBorders>
            <w:shd w:val="clear" w:color="auto" w:fill="auto"/>
            <w:noWrap/>
            <w:vAlign w:val="center"/>
            <w:hideMark/>
          </w:tcPr>
          <w:p w14:paraId="0E748BC0"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218,1</w:t>
            </w:r>
          </w:p>
        </w:tc>
        <w:tc>
          <w:tcPr>
            <w:tcW w:w="0" w:type="auto"/>
            <w:tcBorders>
              <w:top w:val="nil"/>
              <w:left w:val="nil"/>
              <w:bottom w:val="single" w:sz="4" w:space="0" w:color="auto"/>
              <w:right w:val="single" w:sz="4" w:space="0" w:color="auto"/>
            </w:tcBorders>
            <w:shd w:val="clear" w:color="auto" w:fill="auto"/>
            <w:noWrap/>
            <w:vAlign w:val="center"/>
            <w:hideMark/>
          </w:tcPr>
          <w:p w14:paraId="2821FA67"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254,2</w:t>
            </w:r>
          </w:p>
        </w:tc>
        <w:tc>
          <w:tcPr>
            <w:tcW w:w="0" w:type="auto"/>
            <w:tcBorders>
              <w:top w:val="nil"/>
              <w:left w:val="nil"/>
              <w:bottom w:val="single" w:sz="4" w:space="0" w:color="auto"/>
              <w:right w:val="single" w:sz="4" w:space="0" w:color="auto"/>
            </w:tcBorders>
            <w:shd w:val="clear" w:color="auto" w:fill="auto"/>
            <w:noWrap/>
            <w:vAlign w:val="center"/>
            <w:hideMark/>
          </w:tcPr>
          <w:p w14:paraId="3A90055C"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258,6</w:t>
            </w:r>
          </w:p>
        </w:tc>
        <w:tc>
          <w:tcPr>
            <w:tcW w:w="0" w:type="auto"/>
            <w:tcBorders>
              <w:top w:val="nil"/>
              <w:left w:val="nil"/>
              <w:bottom w:val="single" w:sz="4" w:space="0" w:color="auto"/>
              <w:right w:val="single" w:sz="4" w:space="0" w:color="auto"/>
            </w:tcBorders>
            <w:shd w:val="clear" w:color="auto" w:fill="auto"/>
            <w:noWrap/>
            <w:vAlign w:val="center"/>
            <w:hideMark/>
          </w:tcPr>
          <w:p w14:paraId="422A7276"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236,7</w:t>
            </w:r>
          </w:p>
        </w:tc>
        <w:tc>
          <w:tcPr>
            <w:tcW w:w="0" w:type="auto"/>
            <w:tcBorders>
              <w:top w:val="nil"/>
              <w:left w:val="nil"/>
              <w:bottom w:val="single" w:sz="4" w:space="0" w:color="auto"/>
              <w:right w:val="single" w:sz="4" w:space="0" w:color="auto"/>
            </w:tcBorders>
            <w:shd w:val="clear" w:color="auto" w:fill="auto"/>
            <w:noWrap/>
            <w:vAlign w:val="center"/>
            <w:hideMark/>
          </w:tcPr>
          <w:p w14:paraId="7176031D"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250,0</w:t>
            </w:r>
          </w:p>
        </w:tc>
        <w:tc>
          <w:tcPr>
            <w:tcW w:w="0" w:type="auto"/>
            <w:tcBorders>
              <w:top w:val="nil"/>
              <w:left w:val="nil"/>
              <w:bottom w:val="single" w:sz="4" w:space="0" w:color="auto"/>
              <w:right w:val="single" w:sz="4" w:space="0" w:color="auto"/>
            </w:tcBorders>
            <w:shd w:val="clear" w:color="auto" w:fill="auto"/>
            <w:noWrap/>
            <w:vAlign w:val="center"/>
            <w:hideMark/>
          </w:tcPr>
          <w:p w14:paraId="57625F1A"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255,7</w:t>
            </w:r>
          </w:p>
        </w:tc>
        <w:tc>
          <w:tcPr>
            <w:tcW w:w="0" w:type="auto"/>
            <w:tcBorders>
              <w:top w:val="nil"/>
              <w:left w:val="nil"/>
              <w:bottom w:val="single" w:sz="4" w:space="0" w:color="auto"/>
              <w:right w:val="single" w:sz="4" w:space="0" w:color="auto"/>
            </w:tcBorders>
            <w:shd w:val="clear" w:color="auto" w:fill="auto"/>
            <w:noWrap/>
            <w:vAlign w:val="center"/>
            <w:hideMark/>
          </w:tcPr>
          <w:p w14:paraId="73E7541D"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275,8</w:t>
            </w:r>
          </w:p>
        </w:tc>
        <w:tc>
          <w:tcPr>
            <w:tcW w:w="0" w:type="auto"/>
            <w:tcBorders>
              <w:top w:val="nil"/>
              <w:left w:val="nil"/>
              <w:bottom w:val="single" w:sz="4" w:space="0" w:color="auto"/>
              <w:right w:val="single" w:sz="4" w:space="0" w:color="auto"/>
            </w:tcBorders>
            <w:shd w:val="clear" w:color="auto" w:fill="auto"/>
            <w:noWrap/>
            <w:vAlign w:val="center"/>
            <w:hideMark/>
          </w:tcPr>
          <w:p w14:paraId="0C92DD6A"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303,1</w:t>
            </w:r>
          </w:p>
        </w:tc>
        <w:tc>
          <w:tcPr>
            <w:tcW w:w="0" w:type="auto"/>
            <w:tcBorders>
              <w:top w:val="nil"/>
              <w:left w:val="nil"/>
              <w:bottom w:val="single" w:sz="4" w:space="0" w:color="auto"/>
              <w:right w:val="single" w:sz="4" w:space="0" w:color="auto"/>
            </w:tcBorders>
            <w:shd w:val="clear" w:color="auto" w:fill="auto"/>
            <w:noWrap/>
            <w:vAlign w:val="center"/>
            <w:hideMark/>
          </w:tcPr>
          <w:p w14:paraId="7944EF2A" w14:textId="37F2513B" w:rsidR="00B37E35" w:rsidRPr="00B271DD" w:rsidRDefault="00A03F7B" w:rsidP="00B37E35">
            <w:pPr>
              <w:spacing w:after="0" w:line="240" w:lineRule="auto"/>
              <w:jc w:val="right"/>
              <w:rPr>
                <w:rFonts w:ascii="Montserrat Light" w:hAnsi="Montserrat Light"/>
                <w:color w:val="000000"/>
                <w:sz w:val="14"/>
                <w:szCs w:val="14"/>
              </w:rPr>
            </w:pPr>
            <w:r w:rsidRPr="00A03F7B">
              <w:rPr>
                <w:rFonts w:ascii="Montserrat Light" w:hAnsi="Montserrat Light"/>
                <w:color w:val="000000"/>
                <w:sz w:val="14"/>
                <w:szCs w:val="14"/>
              </w:rPr>
              <w:t>354,0</w:t>
            </w:r>
          </w:p>
        </w:tc>
      </w:tr>
      <w:tr w:rsidR="00B37E35" w:rsidRPr="005436AF" w14:paraId="5D6C81B6" w14:textId="77777777" w:rsidTr="006824EC">
        <w:trPr>
          <w:trHeight w:val="375"/>
          <w:jc w:val="center"/>
        </w:trPr>
        <w:tc>
          <w:tcPr>
            <w:tcW w:w="2186" w:type="dxa"/>
            <w:tcBorders>
              <w:top w:val="nil"/>
              <w:left w:val="single" w:sz="4" w:space="0" w:color="auto"/>
              <w:bottom w:val="single" w:sz="4" w:space="0" w:color="auto"/>
              <w:right w:val="single" w:sz="4" w:space="0" w:color="auto"/>
            </w:tcBorders>
            <w:shd w:val="clear" w:color="auto" w:fill="auto"/>
            <w:noWrap/>
            <w:vAlign w:val="center"/>
            <w:hideMark/>
          </w:tcPr>
          <w:p w14:paraId="3AF50544" w14:textId="3A36CD6E" w:rsidR="00B37E35" w:rsidRPr="00A03F7B" w:rsidRDefault="00B37E35" w:rsidP="00B37E35">
            <w:pPr>
              <w:spacing w:after="0" w:line="240" w:lineRule="auto"/>
              <w:rPr>
                <w:rFonts w:ascii="Montserrat Light" w:hAnsi="Montserrat Light"/>
                <w:b/>
                <w:bCs/>
                <w:sz w:val="16"/>
                <w:szCs w:val="16"/>
              </w:rPr>
            </w:pPr>
            <w:r w:rsidRPr="00A03F7B">
              <w:rPr>
                <w:rFonts w:ascii="Montserrat Light" w:hAnsi="Montserrat Light"/>
                <w:b/>
                <w:bCs/>
                <w:sz w:val="16"/>
                <w:szCs w:val="16"/>
              </w:rPr>
              <w:t>Importations des services</w:t>
            </w:r>
            <w:r w:rsidRPr="00A03F7B">
              <w:rPr>
                <w:rFonts w:ascii="Montserrat Light" w:hAnsi="Montserrat Light"/>
                <w:b/>
                <w:bCs/>
                <w:sz w:val="16"/>
                <w:szCs w:val="16"/>
                <w:vertAlign w:val="superscript"/>
              </w:rPr>
              <w:t>5</w:t>
            </w:r>
            <w:r w:rsidRPr="00A03F7B">
              <w:rPr>
                <w:rFonts w:ascii="Montserrat Light" w:hAnsi="Montserrat Light"/>
                <w:b/>
                <w:bCs/>
                <w:sz w:val="16"/>
                <w:szCs w:val="16"/>
              </w:rPr>
              <w:t xml:space="preserve"> </w:t>
            </w:r>
            <w:r w:rsidR="00A03F7B" w:rsidRPr="00A03F7B">
              <w:rPr>
                <w:rFonts w:ascii="Montserrat Light" w:hAnsi="Montserrat Light"/>
                <w:sz w:val="16"/>
                <w:szCs w:val="16"/>
              </w:rPr>
              <w:t xml:space="preserve">(en milliards de </w:t>
            </w:r>
            <w:proofErr w:type="gramStart"/>
            <w:r w:rsidR="00A03F7B" w:rsidRPr="00A03F7B">
              <w:rPr>
                <w:rFonts w:ascii="Montserrat Light" w:hAnsi="Montserrat Light"/>
                <w:sz w:val="16"/>
                <w:szCs w:val="16"/>
              </w:rPr>
              <w:t xml:space="preserve">FCFA) </w:t>
            </w:r>
            <w:r w:rsidR="00A03F7B" w:rsidRPr="00A03F7B">
              <w:rPr>
                <w:rFonts w:ascii="Montserrat Light" w:hAnsi="Montserrat Light"/>
                <w:b/>
                <w:bCs/>
                <w:sz w:val="16"/>
                <w:szCs w:val="16"/>
              </w:rPr>
              <w:t xml:space="preserve"> </w:t>
            </w:r>
            <w:r w:rsidRPr="00A03F7B">
              <w:rPr>
                <w:rFonts w:ascii="Montserrat Light" w:hAnsi="Montserrat Light"/>
                <w:b/>
                <w:bCs/>
                <w:sz w:val="16"/>
                <w:szCs w:val="16"/>
              </w:rPr>
              <w:t>(</w:t>
            </w:r>
            <w:proofErr w:type="gramEnd"/>
            <w:r w:rsidRPr="00A03F7B">
              <w:rPr>
                <w:rFonts w:ascii="Montserrat Light" w:hAnsi="Montserrat Light"/>
                <w:b/>
                <w:bCs/>
                <w:sz w:val="16"/>
                <w:szCs w:val="16"/>
              </w:rPr>
              <w:t>5)</w:t>
            </w:r>
          </w:p>
        </w:tc>
        <w:tc>
          <w:tcPr>
            <w:tcW w:w="0" w:type="auto"/>
            <w:tcBorders>
              <w:top w:val="nil"/>
              <w:left w:val="nil"/>
              <w:bottom w:val="single" w:sz="4" w:space="0" w:color="auto"/>
              <w:right w:val="single" w:sz="4" w:space="0" w:color="auto"/>
            </w:tcBorders>
            <w:shd w:val="clear" w:color="auto" w:fill="auto"/>
            <w:noWrap/>
            <w:vAlign w:val="center"/>
            <w:hideMark/>
          </w:tcPr>
          <w:p w14:paraId="64D7E20F"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57,1</w:t>
            </w:r>
          </w:p>
        </w:tc>
        <w:tc>
          <w:tcPr>
            <w:tcW w:w="0" w:type="auto"/>
            <w:tcBorders>
              <w:top w:val="nil"/>
              <w:left w:val="nil"/>
              <w:bottom w:val="single" w:sz="4" w:space="0" w:color="auto"/>
              <w:right w:val="single" w:sz="4" w:space="0" w:color="auto"/>
            </w:tcBorders>
            <w:shd w:val="clear" w:color="auto" w:fill="auto"/>
            <w:noWrap/>
            <w:vAlign w:val="center"/>
            <w:hideMark/>
          </w:tcPr>
          <w:p w14:paraId="490849EB"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60,0</w:t>
            </w:r>
          </w:p>
        </w:tc>
        <w:tc>
          <w:tcPr>
            <w:tcW w:w="0" w:type="auto"/>
            <w:tcBorders>
              <w:top w:val="nil"/>
              <w:left w:val="nil"/>
              <w:bottom w:val="single" w:sz="4" w:space="0" w:color="auto"/>
              <w:right w:val="single" w:sz="4" w:space="0" w:color="auto"/>
            </w:tcBorders>
            <w:shd w:val="clear" w:color="auto" w:fill="auto"/>
            <w:noWrap/>
            <w:vAlign w:val="center"/>
            <w:hideMark/>
          </w:tcPr>
          <w:p w14:paraId="5E08887F"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80,8</w:t>
            </w:r>
          </w:p>
        </w:tc>
        <w:tc>
          <w:tcPr>
            <w:tcW w:w="0" w:type="auto"/>
            <w:tcBorders>
              <w:top w:val="nil"/>
              <w:left w:val="nil"/>
              <w:bottom w:val="single" w:sz="4" w:space="0" w:color="auto"/>
              <w:right w:val="single" w:sz="4" w:space="0" w:color="auto"/>
            </w:tcBorders>
            <w:shd w:val="clear" w:color="auto" w:fill="auto"/>
            <w:noWrap/>
            <w:vAlign w:val="center"/>
            <w:hideMark/>
          </w:tcPr>
          <w:p w14:paraId="08695EF6"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72,2</w:t>
            </w:r>
          </w:p>
        </w:tc>
        <w:tc>
          <w:tcPr>
            <w:tcW w:w="0" w:type="auto"/>
            <w:tcBorders>
              <w:top w:val="nil"/>
              <w:left w:val="nil"/>
              <w:bottom w:val="single" w:sz="4" w:space="0" w:color="auto"/>
              <w:right w:val="single" w:sz="4" w:space="0" w:color="auto"/>
            </w:tcBorders>
            <w:shd w:val="clear" w:color="auto" w:fill="auto"/>
            <w:noWrap/>
            <w:vAlign w:val="center"/>
            <w:hideMark/>
          </w:tcPr>
          <w:p w14:paraId="4D6CA948"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64,4</w:t>
            </w:r>
          </w:p>
        </w:tc>
        <w:tc>
          <w:tcPr>
            <w:tcW w:w="0" w:type="auto"/>
            <w:tcBorders>
              <w:top w:val="nil"/>
              <w:left w:val="nil"/>
              <w:bottom w:val="single" w:sz="4" w:space="0" w:color="auto"/>
              <w:right w:val="single" w:sz="4" w:space="0" w:color="auto"/>
            </w:tcBorders>
            <w:shd w:val="clear" w:color="auto" w:fill="auto"/>
            <w:noWrap/>
            <w:vAlign w:val="center"/>
            <w:hideMark/>
          </w:tcPr>
          <w:p w14:paraId="5CA7058C"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70,1</w:t>
            </w:r>
          </w:p>
        </w:tc>
        <w:tc>
          <w:tcPr>
            <w:tcW w:w="0" w:type="auto"/>
            <w:tcBorders>
              <w:top w:val="nil"/>
              <w:left w:val="nil"/>
              <w:bottom w:val="single" w:sz="4" w:space="0" w:color="auto"/>
              <w:right w:val="single" w:sz="4" w:space="0" w:color="auto"/>
            </w:tcBorders>
            <w:shd w:val="clear" w:color="auto" w:fill="auto"/>
            <w:noWrap/>
            <w:vAlign w:val="center"/>
            <w:hideMark/>
          </w:tcPr>
          <w:p w14:paraId="0E8CB643"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62,8</w:t>
            </w:r>
          </w:p>
        </w:tc>
        <w:tc>
          <w:tcPr>
            <w:tcW w:w="0" w:type="auto"/>
            <w:tcBorders>
              <w:top w:val="nil"/>
              <w:left w:val="nil"/>
              <w:bottom w:val="single" w:sz="4" w:space="0" w:color="auto"/>
              <w:right w:val="single" w:sz="4" w:space="0" w:color="auto"/>
            </w:tcBorders>
            <w:shd w:val="clear" w:color="auto" w:fill="auto"/>
            <w:noWrap/>
            <w:vAlign w:val="center"/>
            <w:hideMark/>
          </w:tcPr>
          <w:p w14:paraId="4738D91E"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76,2</w:t>
            </w:r>
          </w:p>
        </w:tc>
        <w:tc>
          <w:tcPr>
            <w:tcW w:w="0" w:type="auto"/>
            <w:tcBorders>
              <w:top w:val="nil"/>
              <w:left w:val="nil"/>
              <w:bottom w:val="single" w:sz="4" w:space="0" w:color="auto"/>
              <w:right w:val="single" w:sz="4" w:space="0" w:color="auto"/>
            </w:tcBorders>
            <w:shd w:val="clear" w:color="auto" w:fill="auto"/>
            <w:noWrap/>
            <w:vAlign w:val="center"/>
            <w:hideMark/>
          </w:tcPr>
          <w:p w14:paraId="6AEE3740"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87,6</w:t>
            </w:r>
          </w:p>
        </w:tc>
        <w:tc>
          <w:tcPr>
            <w:tcW w:w="0" w:type="auto"/>
            <w:tcBorders>
              <w:top w:val="nil"/>
              <w:left w:val="nil"/>
              <w:bottom w:val="single" w:sz="4" w:space="0" w:color="auto"/>
              <w:right w:val="single" w:sz="4" w:space="0" w:color="auto"/>
            </w:tcBorders>
            <w:shd w:val="clear" w:color="auto" w:fill="auto"/>
            <w:noWrap/>
            <w:vAlign w:val="center"/>
            <w:hideMark/>
          </w:tcPr>
          <w:p w14:paraId="4FCA8CE8"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97,5</w:t>
            </w:r>
          </w:p>
        </w:tc>
        <w:tc>
          <w:tcPr>
            <w:tcW w:w="0" w:type="auto"/>
            <w:tcBorders>
              <w:top w:val="nil"/>
              <w:left w:val="nil"/>
              <w:bottom w:val="single" w:sz="4" w:space="0" w:color="auto"/>
              <w:right w:val="single" w:sz="4" w:space="0" w:color="auto"/>
            </w:tcBorders>
            <w:shd w:val="clear" w:color="auto" w:fill="auto"/>
            <w:noWrap/>
            <w:vAlign w:val="center"/>
            <w:hideMark/>
          </w:tcPr>
          <w:p w14:paraId="288C8776"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112,6</w:t>
            </w:r>
          </w:p>
        </w:tc>
        <w:tc>
          <w:tcPr>
            <w:tcW w:w="0" w:type="auto"/>
            <w:tcBorders>
              <w:top w:val="nil"/>
              <w:left w:val="nil"/>
              <w:bottom w:val="single" w:sz="4" w:space="0" w:color="auto"/>
              <w:right w:val="single" w:sz="4" w:space="0" w:color="auto"/>
            </w:tcBorders>
            <w:shd w:val="clear" w:color="auto" w:fill="auto"/>
            <w:noWrap/>
            <w:vAlign w:val="center"/>
            <w:hideMark/>
          </w:tcPr>
          <w:p w14:paraId="323571EA"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121,3</w:t>
            </w:r>
          </w:p>
        </w:tc>
        <w:tc>
          <w:tcPr>
            <w:tcW w:w="0" w:type="auto"/>
            <w:tcBorders>
              <w:top w:val="nil"/>
              <w:left w:val="nil"/>
              <w:bottom w:val="single" w:sz="4" w:space="0" w:color="auto"/>
              <w:right w:val="single" w:sz="4" w:space="0" w:color="auto"/>
            </w:tcBorders>
            <w:shd w:val="clear" w:color="auto" w:fill="auto"/>
            <w:noWrap/>
            <w:vAlign w:val="center"/>
            <w:hideMark/>
          </w:tcPr>
          <w:p w14:paraId="475FF2C0"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108,0</w:t>
            </w:r>
          </w:p>
        </w:tc>
        <w:tc>
          <w:tcPr>
            <w:tcW w:w="0" w:type="auto"/>
            <w:tcBorders>
              <w:top w:val="nil"/>
              <w:left w:val="nil"/>
              <w:bottom w:val="single" w:sz="4" w:space="0" w:color="auto"/>
              <w:right w:val="single" w:sz="4" w:space="0" w:color="auto"/>
            </w:tcBorders>
            <w:shd w:val="clear" w:color="auto" w:fill="auto"/>
            <w:noWrap/>
            <w:vAlign w:val="center"/>
            <w:hideMark/>
          </w:tcPr>
          <w:p w14:paraId="46F09A4C"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135,3</w:t>
            </w:r>
          </w:p>
        </w:tc>
        <w:tc>
          <w:tcPr>
            <w:tcW w:w="0" w:type="auto"/>
            <w:tcBorders>
              <w:top w:val="nil"/>
              <w:left w:val="nil"/>
              <w:bottom w:val="single" w:sz="4" w:space="0" w:color="auto"/>
              <w:right w:val="single" w:sz="4" w:space="0" w:color="auto"/>
            </w:tcBorders>
            <w:shd w:val="clear" w:color="auto" w:fill="auto"/>
            <w:noWrap/>
            <w:vAlign w:val="center"/>
            <w:hideMark/>
          </w:tcPr>
          <w:p w14:paraId="175C3AB1"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193,5</w:t>
            </w:r>
          </w:p>
        </w:tc>
        <w:tc>
          <w:tcPr>
            <w:tcW w:w="0" w:type="auto"/>
            <w:tcBorders>
              <w:top w:val="nil"/>
              <w:left w:val="nil"/>
              <w:bottom w:val="single" w:sz="4" w:space="0" w:color="auto"/>
              <w:right w:val="single" w:sz="4" w:space="0" w:color="auto"/>
            </w:tcBorders>
            <w:shd w:val="clear" w:color="auto" w:fill="auto"/>
            <w:noWrap/>
            <w:vAlign w:val="center"/>
            <w:hideMark/>
          </w:tcPr>
          <w:p w14:paraId="48444D0D"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210,7</w:t>
            </w:r>
          </w:p>
        </w:tc>
        <w:tc>
          <w:tcPr>
            <w:tcW w:w="0" w:type="auto"/>
            <w:tcBorders>
              <w:top w:val="nil"/>
              <w:left w:val="nil"/>
              <w:bottom w:val="single" w:sz="4" w:space="0" w:color="auto"/>
              <w:right w:val="single" w:sz="4" w:space="0" w:color="auto"/>
            </w:tcBorders>
            <w:shd w:val="clear" w:color="auto" w:fill="auto"/>
            <w:noWrap/>
            <w:vAlign w:val="center"/>
            <w:hideMark/>
          </w:tcPr>
          <w:p w14:paraId="7F4CC0C3"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238,9</w:t>
            </w:r>
          </w:p>
        </w:tc>
        <w:tc>
          <w:tcPr>
            <w:tcW w:w="0" w:type="auto"/>
            <w:tcBorders>
              <w:top w:val="nil"/>
              <w:left w:val="nil"/>
              <w:bottom w:val="single" w:sz="4" w:space="0" w:color="auto"/>
              <w:right w:val="single" w:sz="4" w:space="0" w:color="auto"/>
            </w:tcBorders>
            <w:shd w:val="clear" w:color="auto" w:fill="auto"/>
            <w:noWrap/>
            <w:vAlign w:val="center"/>
            <w:hideMark/>
          </w:tcPr>
          <w:p w14:paraId="3E8BFF43"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249,6</w:t>
            </w:r>
          </w:p>
        </w:tc>
        <w:tc>
          <w:tcPr>
            <w:tcW w:w="0" w:type="auto"/>
            <w:tcBorders>
              <w:top w:val="nil"/>
              <w:left w:val="nil"/>
              <w:bottom w:val="single" w:sz="4" w:space="0" w:color="auto"/>
              <w:right w:val="single" w:sz="4" w:space="0" w:color="auto"/>
            </w:tcBorders>
            <w:shd w:val="clear" w:color="auto" w:fill="auto"/>
            <w:noWrap/>
            <w:vAlign w:val="center"/>
            <w:hideMark/>
          </w:tcPr>
          <w:p w14:paraId="1BCC8216"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277,0</w:t>
            </w:r>
          </w:p>
        </w:tc>
        <w:tc>
          <w:tcPr>
            <w:tcW w:w="0" w:type="auto"/>
            <w:tcBorders>
              <w:top w:val="nil"/>
              <w:left w:val="nil"/>
              <w:bottom w:val="single" w:sz="4" w:space="0" w:color="auto"/>
              <w:right w:val="single" w:sz="4" w:space="0" w:color="auto"/>
            </w:tcBorders>
            <w:shd w:val="clear" w:color="auto" w:fill="auto"/>
            <w:noWrap/>
            <w:vAlign w:val="center"/>
            <w:hideMark/>
          </w:tcPr>
          <w:p w14:paraId="0FA74A2E"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300,0</w:t>
            </w:r>
          </w:p>
        </w:tc>
        <w:tc>
          <w:tcPr>
            <w:tcW w:w="0" w:type="auto"/>
            <w:tcBorders>
              <w:top w:val="nil"/>
              <w:left w:val="nil"/>
              <w:bottom w:val="single" w:sz="4" w:space="0" w:color="auto"/>
              <w:right w:val="single" w:sz="4" w:space="0" w:color="auto"/>
            </w:tcBorders>
            <w:shd w:val="clear" w:color="auto" w:fill="auto"/>
            <w:noWrap/>
            <w:vAlign w:val="center"/>
            <w:hideMark/>
          </w:tcPr>
          <w:p w14:paraId="1FD5856E" w14:textId="29F630A3" w:rsidR="00B37E35" w:rsidRPr="00B271DD" w:rsidRDefault="00A03F7B" w:rsidP="00B37E35">
            <w:pPr>
              <w:spacing w:after="0" w:line="240" w:lineRule="auto"/>
              <w:jc w:val="right"/>
              <w:rPr>
                <w:rFonts w:ascii="Montserrat Light" w:hAnsi="Montserrat Light"/>
                <w:color w:val="000000"/>
                <w:sz w:val="14"/>
                <w:szCs w:val="14"/>
              </w:rPr>
            </w:pPr>
            <w:r w:rsidRPr="00A03F7B">
              <w:rPr>
                <w:rFonts w:ascii="Montserrat Light" w:hAnsi="Montserrat Light"/>
                <w:color w:val="000000"/>
                <w:sz w:val="14"/>
                <w:szCs w:val="14"/>
              </w:rPr>
              <w:t>305,</w:t>
            </w:r>
            <w:r>
              <w:rPr>
                <w:rFonts w:ascii="Montserrat Light" w:hAnsi="Montserrat Light"/>
                <w:color w:val="000000"/>
                <w:sz w:val="14"/>
                <w:szCs w:val="14"/>
              </w:rPr>
              <w:t>2</w:t>
            </w:r>
          </w:p>
        </w:tc>
      </w:tr>
      <w:tr w:rsidR="006824EC" w:rsidRPr="005436AF" w14:paraId="4EF717BB" w14:textId="77777777" w:rsidTr="00B7719C">
        <w:trPr>
          <w:trHeight w:val="315"/>
          <w:jc w:val="center"/>
        </w:trPr>
        <w:tc>
          <w:tcPr>
            <w:tcW w:w="2186" w:type="dxa"/>
            <w:tcBorders>
              <w:top w:val="nil"/>
              <w:left w:val="single" w:sz="4" w:space="0" w:color="auto"/>
              <w:bottom w:val="single" w:sz="4" w:space="0" w:color="auto"/>
              <w:right w:val="single" w:sz="4" w:space="0" w:color="auto"/>
            </w:tcBorders>
            <w:shd w:val="clear" w:color="auto" w:fill="auto"/>
            <w:noWrap/>
            <w:vAlign w:val="center"/>
            <w:hideMark/>
          </w:tcPr>
          <w:p w14:paraId="26B8F82A" w14:textId="622D5475" w:rsidR="006824EC" w:rsidRPr="00A03F7B" w:rsidRDefault="006824EC" w:rsidP="006824EC">
            <w:pPr>
              <w:spacing w:after="0" w:line="240" w:lineRule="auto"/>
              <w:rPr>
                <w:rFonts w:ascii="Montserrat Light" w:hAnsi="Montserrat Light"/>
                <w:b/>
                <w:bCs/>
                <w:sz w:val="16"/>
                <w:szCs w:val="16"/>
                <w:vertAlign w:val="subscript"/>
              </w:rPr>
            </w:pPr>
            <w:r w:rsidRPr="00A03F7B">
              <w:rPr>
                <w:rFonts w:ascii="Montserrat Light" w:hAnsi="Montserrat Light"/>
                <w:b/>
                <w:bCs/>
                <w:sz w:val="16"/>
                <w:szCs w:val="16"/>
              </w:rPr>
              <w:t>Solde de la balance commerciale des biens</w:t>
            </w:r>
            <w:r w:rsidR="00A03F7B">
              <w:rPr>
                <w:rFonts w:ascii="Montserrat Light" w:hAnsi="Montserrat Light"/>
                <w:b/>
                <w:bCs/>
                <w:sz w:val="16"/>
                <w:szCs w:val="16"/>
              </w:rPr>
              <w:t xml:space="preserve"> </w:t>
            </w:r>
            <w:r w:rsidR="00A03F7B" w:rsidRPr="00A03F7B">
              <w:rPr>
                <w:rFonts w:ascii="Montserrat Light" w:hAnsi="Montserrat Light"/>
                <w:sz w:val="16"/>
                <w:szCs w:val="16"/>
              </w:rPr>
              <w:t xml:space="preserve">(en milliards de </w:t>
            </w:r>
            <w:proofErr w:type="gramStart"/>
            <w:r w:rsidR="00A03F7B" w:rsidRPr="00A03F7B">
              <w:rPr>
                <w:rFonts w:ascii="Montserrat Light" w:hAnsi="Montserrat Light"/>
                <w:sz w:val="16"/>
                <w:szCs w:val="16"/>
              </w:rPr>
              <w:t xml:space="preserve">FCFA) </w:t>
            </w:r>
            <w:r w:rsidR="00A03F7B" w:rsidRPr="00A03F7B">
              <w:rPr>
                <w:rFonts w:ascii="Montserrat Light" w:hAnsi="Montserrat Light"/>
                <w:b/>
                <w:bCs/>
                <w:sz w:val="16"/>
                <w:szCs w:val="16"/>
              </w:rPr>
              <w:t xml:space="preserve"> </w:t>
            </w:r>
            <w:r w:rsidRPr="00A03F7B">
              <w:rPr>
                <w:rFonts w:ascii="Montserrat Light" w:hAnsi="Montserrat Light"/>
                <w:b/>
                <w:bCs/>
                <w:sz w:val="16"/>
                <w:szCs w:val="16"/>
              </w:rPr>
              <w:t>=</w:t>
            </w:r>
            <w:proofErr w:type="gramEnd"/>
            <w:r w:rsidR="00B7719C">
              <w:rPr>
                <w:rFonts w:ascii="Montserrat Light" w:hAnsi="Montserrat Light"/>
                <w:b/>
                <w:bCs/>
                <w:sz w:val="16"/>
                <w:szCs w:val="16"/>
              </w:rPr>
              <w:t>(</w:t>
            </w:r>
            <w:r w:rsidRPr="00A03F7B">
              <w:rPr>
                <w:rFonts w:ascii="Montserrat Light" w:hAnsi="Montserrat Light"/>
                <w:b/>
                <w:bCs/>
                <w:sz w:val="16"/>
                <w:szCs w:val="16"/>
              </w:rPr>
              <w:t>(2)-</w:t>
            </w:r>
            <w:r w:rsidR="002049E7" w:rsidRPr="00A03F7B">
              <w:rPr>
                <w:rFonts w:ascii="Courier New" w:hAnsi="Courier New" w:cs="Courier New"/>
                <w:sz w:val="16"/>
                <w:szCs w:val="16"/>
              </w:rPr>
              <w:t>α</w:t>
            </w:r>
            <w:r w:rsidR="00B7719C" w:rsidRPr="00A03F7B">
              <w:rPr>
                <w:rFonts w:ascii="Courier New" w:hAnsi="Courier New"/>
                <w:sz w:val="16"/>
                <w:szCs w:val="16"/>
              </w:rPr>
              <w:t>*</w:t>
            </w:r>
            <w:r w:rsidR="00B7719C" w:rsidRPr="00A03F7B">
              <w:rPr>
                <w:rFonts w:ascii="Montserrat Light" w:hAnsi="Montserrat Light"/>
                <w:b/>
                <w:bCs/>
                <w:sz w:val="16"/>
                <w:szCs w:val="16"/>
              </w:rPr>
              <w:t>(3)</w:t>
            </w:r>
            <w:r w:rsidR="00B7719C">
              <w:rPr>
                <w:rFonts w:ascii="Montserrat Light" w:hAnsi="Montserrat Light"/>
                <w:b/>
                <w:bCs/>
                <w:sz w:val="16"/>
                <w:szCs w:val="16"/>
              </w:rPr>
              <w:t>)</w:t>
            </w:r>
            <w:r w:rsidR="002049E7" w:rsidRPr="00A03F7B">
              <w:rPr>
                <w:rStyle w:val="Appelnotedebasdep"/>
                <w:rFonts w:ascii="Courier New" w:hAnsi="Courier New" w:cs="Courier New"/>
                <w:sz w:val="16"/>
                <w:szCs w:val="16"/>
              </w:rPr>
              <w:footnoteReference w:id="1"/>
            </w:r>
          </w:p>
        </w:tc>
        <w:tc>
          <w:tcPr>
            <w:tcW w:w="0" w:type="auto"/>
            <w:tcBorders>
              <w:top w:val="nil"/>
              <w:left w:val="nil"/>
              <w:bottom w:val="single" w:sz="4" w:space="0" w:color="auto"/>
              <w:right w:val="single" w:sz="4" w:space="0" w:color="auto"/>
            </w:tcBorders>
            <w:shd w:val="clear" w:color="auto" w:fill="auto"/>
            <w:noWrap/>
            <w:vAlign w:val="center"/>
            <w:hideMark/>
          </w:tcPr>
          <w:p w14:paraId="21151CF4" w14:textId="725F9BE4" w:rsidR="006824EC" w:rsidRPr="00B271DD" w:rsidRDefault="006824EC" w:rsidP="006824EC">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-153,6</w:t>
            </w:r>
          </w:p>
        </w:tc>
        <w:tc>
          <w:tcPr>
            <w:tcW w:w="0" w:type="auto"/>
            <w:tcBorders>
              <w:top w:val="nil"/>
              <w:left w:val="nil"/>
              <w:bottom w:val="single" w:sz="4" w:space="0" w:color="auto"/>
              <w:right w:val="single" w:sz="4" w:space="0" w:color="auto"/>
            </w:tcBorders>
            <w:shd w:val="clear" w:color="auto" w:fill="auto"/>
            <w:noWrap/>
            <w:vAlign w:val="center"/>
            <w:hideMark/>
          </w:tcPr>
          <w:p w14:paraId="4204913C" w14:textId="021B21C7" w:rsidR="006824EC" w:rsidRPr="00B271DD" w:rsidRDefault="006824EC" w:rsidP="006824EC">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-160,4</w:t>
            </w:r>
          </w:p>
        </w:tc>
        <w:tc>
          <w:tcPr>
            <w:tcW w:w="0" w:type="auto"/>
            <w:tcBorders>
              <w:top w:val="nil"/>
              <w:left w:val="nil"/>
              <w:bottom w:val="single" w:sz="4" w:space="0" w:color="auto"/>
              <w:right w:val="single" w:sz="4" w:space="0" w:color="auto"/>
            </w:tcBorders>
            <w:shd w:val="clear" w:color="auto" w:fill="auto"/>
            <w:noWrap/>
            <w:vAlign w:val="center"/>
            <w:hideMark/>
          </w:tcPr>
          <w:p w14:paraId="44448769" w14:textId="195D5637" w:rsidR="006824EC" w:rsidRPr="00B271DD" w:rsidRDefault="006824EC" w:rsidP="006824EC">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-190,1</w:t>
            </w:r>
          </w:p>
        </w:tc>
        <w:tc>
          <w:tcPr>
            <w:tcW w:w="0" w:type="auto"/>
            <w:tcBorders>
              <w:top w:val="nil"/>
              <w:left w:val="nil"/>
              <w:bottom w:val="single" w:sz="4" w:space="0" w:color="auto"/>
              <w:right w:val="single" w:sz="4" w:space="0" w:color="auto"/>
            </w:tcBorders>
            <w:shd w:val="clear" w:color="auto" w:fill="auto"/>
            <w:noWrap/>
            <w:vAlign w:val="center"/>
            <w:hideMark/>
          </w:tcPr>
          <w:p w14:paraId="140B8E1B" w14:textId="0B0FA420" w:rsidR="006824EC" w:rsidRPr="00B271DD" w:rsidRDefault="006824EC" w:rsidP="006824EC">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-190,0</w:t>
            </w:r>
          </w:p>
        </w:tc>
        <w:tc>
          <w:tcPr>
            <w:tcW w:w="0" w:type="auto"/>
            <w:tcBorders>
              <w:top w:val="nil"/>
              <w:left w:val="nil"/>
              <w:bottom w:val="single" w:sz="4" w:space="0" w:color="auto"/>
              <w:right w:val="single" w:sz="4" w:space="0" w:color="auto"/>
            </w:tcBorders>
            <w:shd w:val="clear" w:color="auto" w:fill="auto"/>
            <w:noWrap/>
            <w:vAlign w:val="center"/>
            <w:hideMark/>
          </w:tcPr>
          <w:p w14:paraId="1A5755D0" w14:textId="23537F15" w:rsidR="006824EC" w:rsidRPr="00B271DD" w:rsidRDefault="006824EC" w:rsidP="006824EC">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-203,5</w:t>
            </w:r>
          </w:p>
        </w:tc>
        <w:tc>
          <w:tcPr>
            <w:tcW w:w="0" w:type="auto"/>
            <w:tcBorders>
              <w:top w:val="nil"/>
              <w:left w:val="nil"/>
              <w:bottom w:val="single" w:sz="4" w:space="0" w:color="auto"/>
              <w:right w:val="single" w:sz="4" w:space="0" w:color="auto"/>
            </w:tcBorders>
            <w:shd w:val="clear" w:color="auto" w:fill="auto"/>
            <w:noWrap/>
            <w:vAlign w:val="center"/>
            <w:hideMark/>
          </w:tcPr>
          <w:p w14:paraId="2383C24A" w14:textId="6D90DB83" w:rsidR="006824EC" w:rsidRPr="00B271DD" w:rsidRDefault="006824EC" w:rsidP="006824EC">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-190,5</w:t>
            </w:r>
          </w:p>
        </w:tc>
        <w:tc>
          <w:tcPr>
            <w:tcW w:w="0" w:type="auto"/>
            <w:tcBorders>
              <w:top w:val="nil"/>
              <w:left w:val="nil"/>
              <w:bottom w:val="single" w:sz="4" w:space="0" w:color="auto"/>
              <w:right w:val="single" w:sz="4" w:space="0" w:color="auto"/>
            </w:tcBorders>
            <w:shd w:val="clear" w:color="auto" w:fill="auto"/>
            <w:noWrap/>
            <w:vAlign w:val="center"/>
            <w:hideMark/>
          </w:tcPr>
          <w:p w14:paraId="10C14D6E" w14:textId="27D0161A" w:rsidR="006824EC" w:rsidRPr="00B271DD" w:rsidRDefault="006824EC" w:rsidP="006824EC">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-219,2</w:t>
            </w:r>
          </w:p>
        </w:tc>
        <w:tc>
          <w:tcPr>
            <w:tcW w:w="0" w:type="auto"/>
            <w:tcBorders>
              <w:top w:val="nil"/>
              <w:left w:val="nil"/>
              <w:bottom w:val="single" w:sz="4" w:space="0" w:color="auto"/>
              <w:right w:val="single" w:sz="4" w:space="0" w:color="auto"/>
            </w:tcBorders>
            <w:shd w:val="clear" w:color="auto" w:fill="auto"/>
            <w:noWrap/>
            <w:vAlign w:val="center"/>
            <w:hideMark/>
          </w:tcPr>
          <w:p w14:paraId="62C41F72" w14:textId="3893D1CA" w:rsidR="006824EC" w:rsidRPr="00B271DD" w:rsidRDefault="006824EC" w:rsidP="006824EC">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-338,7</w:t>
            </w:r>
          </w:p>
        </w:tc>
        <w:tc>
          <w:tcPr>
            <w:tcW w:w="0" w:type="auto"/>
            <w:tcBorders>
              <w:top w:val="nil"/>
              <w:left w:val="nil"/>
              <w:bottom w:val="single" w:sz="4" w:space="0" w:color="auto"/>
              <w:right w:val="single" w:sz="4" w:space="0" w:color="auto"/>
            </w:tcBorders>
            <w:shd w:val="clear" w:color="auto" w:fill="auto"/>
            <w:noWrap/>
            <w:vAlign w:val="center"/>
            <w:hideMark/>
          </w:tcPr>
          <w:p w14:paraId="18F731E2" w14:textId="59A7DB8E" w:rsidR="006824EC" w:rsidRPr="00B271DD" w:rsidRDefault="006824EC" w:rsidP="006824EC">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-403,9</w:t>
            </w:r>
          </w:p>
        </w:tc>
        <w:tc>
          <w:tcPr>
            <w:tcW w:w="0" w:type="auto"/>
            <w:tcBorders>
              <w:top w:val="nil"/>
              <w:left w:val="nil"/>
              <w:bottom w:val="single" w:sz="4" w:space="0" w:color="auto"/>
              <w:right w:val="single" w:sz="4" w:space="0" w:color="auto"/>
            </w:tcBorders>
            <w:shd w:val="clear" w:color="auto" w:fill="auto"/>
            <w:noWrap/>
            <w:vAlign w:val="center"/>
            <w:hideMark/>
          </w:tcPr>
          <w:p w14:paraId="5E4159EE" w14:textId="3F13C990" w:rsidR="006824EC" w:rsidRPr="00B271DD" w:rsidRDefault="006824EC" w:rsidP="006824EC">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-454,8</w:t>
            </w:r>
          </w:p>
        </w:tc>
        <w:tc>
          <w:tcPr>
            <w:tcW w:w="0" w:type="auto"/>
            <w:tcBorders>
              <w:top w:val="nil"/>
              <w:left w:val="nil"/>
              <w:bottom w:val="single" w:sz="4" w:space="0" w:color="auto"/>
              <w:right w:val="single" w:sz="4" w:space="0" w:color="auto"/>
            </w:tcBorders>
            <w:shd w:val="clear" w:color="auto" w:fill="auto"/>
            <w:noWrap/>
            <w:vAlign w:val="center"/>
            <w:hideMark/>
          </w:tcPr>
          <w:p w14:paraId="0C23ED76" w14:textId="298C0B39" w:rsidR="006824EC" w:rsidRPr="00B271DD" w:rsidRDefault="006824EC" w:rsidP="006824EC">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-436,1</w:t>
            </w:r>
          </w:p>
        </w:tc>
        <w:tc>
          <w:tcPr>
            <w:tcW w:w="0" w:type="auto"/>
            <w:tcBorders>
              <w:top w:val="nil"/>
              <w:left w:val="nil"/>
              <w:bottom w:val="single" w:sz="4" w:space="0" w:color="auto"/>
              <w:right w:val="single" w:sz="4" w:space="0" w:color="auto"/>
            </w:tcBorders>
            <w:shd w:val="clear" w:color="auto" w:fill="auto"/>
            <w:noWrap/>
            <w:vAlign w:val="center"/>
            <w:hideMark/>
          </w:tcPr>
          <w:p w14:paraId="59596DDB" w14:textId="5648C9BD" w:rsidR="006824EC" w:rsidRPr="00B271DD" w:rsidRDefault="006824EC" w:rsidP="006824EC">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-637,6</w:t>
            </w:r>
          </w:p>
        </w:tc>
        <w:tc>
          <w:tcPr>
            <w:tcW w:w="0" w:type="auto"/>
            <w:tcBorders>
              <w:top w:val="nil"/>
              <w:left w:val="nil"/>
              <w:bottom w:val="single" w:sz="4" w:space="0" w:color="auto"/>
              <w:right w:val="single" w:sz="4" w:space="0" w:color="auto"/>
            </w:tcBorders>
            <w:shd w:val="clear" w:color="auto" w:fill="auto"/>
            <w:noWrap/>
            <w:vAlign w:val="center"/>
            <w:hideMark/>
          </w:tcPr>
          <w:p w14:paraId="56D847EB" w14:textId="09024359" w:rsidR="006824EC" w:rsidRPr="00B271DD" w:rsidRDefault="006824EC" w:rsidP="006824EC">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-652,3</w:t>
            </w:r>
          </w:p>
        </w:tc>
        <w:tc>
          <w:tcPr>
            <w:tcW w:w="0" w:type="auto"/>
            <w:tcBorders>
              <w:top w:val="nil"/>
              <w:left w:val="nil"/>
              <w:bottom w:val="single" w:sz="4" w:space="0" w:color="auto"/>
              <w:right w:val="single" w:sz="4" w:space="0" w:color="auto"/>
            </w:tcBorders>
            <w:shd w:val="clear" w:color="auto" w:fill="auto"/>
            <w:noWrap/>
            <w:vAlign w:val="center"/>
            <w:hideMark/>
          </w:tcPr>
          <w:p w14:paraId="424BE8A6" w14:textId="0B320284" w:rsidR="006824EC" w:rsidRPr="00B271DD" w:rsidRDefault="006824EC" w:rsidP="006824EC">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-795,8</w:t>
            </w:r>
          </w:p>
        </w:tc>
        <w:tc>
          <w:tcPr>
            <w:tcW w:w="0" w:type="auto"/>
            <w:tcBorders>
              <w:top w:val="nil"/>
              <w:left w:val="nil"/>
              <w:bottom w:val="single" w:sz="4" w:space="0" w:color="auto"/>
              <w:right w:val="single" w:sz="4" w:space="0" w:color="auto"/>
            </w:tcBorders>
            <w:shd w:val="clear" w:color="auto" w:fill="auto"/>
            <w:noWrap/>
            <w:vAlign w:val="center"/>
            <w:hideMark/>
          </w:tcPr>
          <w:p w14:paraId="7528FFD1" w14:textId="79EFA564" w:rsidR="006824EC" w:rsidRPr="00B271DD" w:rsidRDefault="006824EC" w:rsidP="006824EC">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-981,2</w:t>
            </w:r>
          </w:p>
        </w:tc>
        <w:tc>
          <w:tcPr>
            <w:tcW w:w="0" w:type="auto"/>
            <w:tcBorders>
              <w:top w:val="nil"/>
              <w:left w:val="nil"/>
              <w:bottom w:val="single" w:sz="4" w:space="0" w:color="auto"/>
              <w:right w:val="single" w:sz="4" w:space="0" w:color="auto"/>
            </w:tcBorders>
            <w:shd w:val="clear" w:color="auto" w:fill="auto"/>
            <w:noWrap/>
            <w:vAlign w:val="center"/>
            <w:hideMark/>
          </w:tcPr>
          <w:p w14:paraId="40EAFB1F" w14:textId="6438C5D9" w:rsidR="006824EC" w:rsidRPr="00B271DD" w:rsidRDefault="006824EC" w:rsidP="006824EC">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-1 173,0</w:t>
            </w:r>
          </w:p>
        </w:tc>
        <w:tc>
          <w:tcPr>
            <w:tcW w:w="0" w:type="auto"/>
            <w:tcBorders>
              <w:top w:val="nil"/>
              <w:left w:val="nil"/>
              <w:bottom w:val="single" w:sz="4" w:space="0" w:color="auto"/>
              <w:right w:val="single" w:sz="4" w:space="0" w:color="auto"/>
            </w:tcBorders>
            <w:shd w:val="clear" w:color="auto" w:fill="auto"/>
            <w:noWrap/>
            <w:vAlign w:val="center"/>
            <w:hideMark/>
          </w:tcPr>
          <w:p w14:paraId="11B0BA64" w14:textId="50847283" w:rsidR="006824EC" w:rsidRPr="00B271DD" w:rsidRDefault="006824EC" w:rsidP="006824EC">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-962,4</w:t>
            </w:r>
          </w:p>
        </w:tc>
        <w:tc>
          <w:tcPr>
            <w:tcW w:w="0" w:type="auto"/>
            <w:tcBorders>
              <w:top w:val="nil"/>
              <w:left w:val="nil"/>
              <w:bottom w:val="single" w:sz="4" w:space="0" w:color="auto"/>
              <w:right w:val="single" w:sz="4" w:space="0" w:color="auto"/>
            </w:tcBorders>
            <w:shd w:val="clear" w:color="auto" w:fill="auto"/>
            <w:noWrap/>
            <w:vAlign w:val="center"/>
            <w:hideMark/>
          </w:tcPr>
          <w:p w14:paraId="43EB57E8" w14:textId="55F782C5" w:rsidR="006824EC" w:rsidRPr="00B271DD" w:rsidRDefault="006824EC" w:rsidP="006824EC">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-1 100,3</w:t>
            </w:r>
          </w:p>
        </w:tc>
        <w:tc>
          <w:tcPr>
            <w:tcW w:w="0" w:type="auto"/>
            <w:tcBorders>
              <w:top w:val="nil"/>
              <w:left w:val="nil"/>
              <w:bottom w:val="single" w:sz="4" w:space="0" w:color="auto"/>
              <w:right w:val="single" w:sz="4" w:space="0" w:color="auto"/>
            </w:tcBorders>
            <w:shd w:val="clear" w:color="auto" w:fill="auto"/>
            <w:noWrap/>
            <w:vAlign w:val="center"/>
            <w:hideMark/>
          </w:tcPr>
          <w:p w14:paraId="3698475C" w14:textId="7E5CA042" w:rsidR="006824EC" w:rsidRPr="00B271DD" w:rsidRDefault="006824EC" w:rsidP="006824EC">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-1 214,7</w:t>
            </w:r>
          </w:p>
        </w:tc>
        <w:tc>
          <w:tcPr>
            <w:tcW w:w="0" w:type="auto"/>
            <w:tcBorders>
              <w:top w:val="nil"/>
              <w:left w:val="nil"/>
              <w:bottom w:val="single" w:sz="4" w:space="0" w:color="auto"/>
              <w:right w:val="single" w:sz="4" w:space="0" w:color="auto"/>
            </w:tcBorders>
            <w:shd w:val="clear" w:color="auto" w:fill="auto"/>
            <w:noWrap/>
            <w:vAlign w:val="center"/>
            <w:hideMark/>
          </w:tcPr>
          <w:p w14:paraId="0AF6535D" w14:textId="4E9DC6E9" w:rsidR="006824EC" w:rsidRPr="00B271DD" w:rsidRDefault="006824EC" w:rsidP="006824EC">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-1 102,9</w:t>
            </w:r>
          </w:p>
        </w:tc>
        <w:tc>
          <w:tcPr>
            <w:tcW w:w="0" w:type="auto"/>
            <w:tcBorders>
              <w:top w:val="nil"/>
              <w:left w:val="nil"/>
              <w:bottom w:val="single" w:sz="4" w:space="0" w:color="auto"/>
              <w:right w:val="single" w:sz="4" w:space="0" w:color="auto"/>
            </w:tcBorders>
            <w:shd w:val="clear" w:color="auto" w:fill="auto"/>
            <w:noWrap/>
            <w:vAlign w:val="center"/>
            <w:hideMark/>
          </w:tcPr>
          <w:p w14:paraId="26E8E071" w14:textId="007DBDC9" w:rsidR="006824EC" w:rsidRPr="00B271DD" w:rsidRDefault="006824EC" w:rsidP="006824EC">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-1 001,9</w:t>
            </w:r>
          </w:p>
        </w:tc>
      </w:tr>
      <w:tr w:rsidR="00B37E35" w:rsidRPr="005436AF" w14:paraId="1A1D891D" w14:textId="77777777" w:rsidTr="00B7719C">
        <w:trPr>
          <w:trHeight w:val="315"/>
          <w:jc w:val="center"/>
        </w:trPr>
        <w:tc>
          <w:tcPr>
            <w:tcW w:w="21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56421D" w14:textId="7EB9CB66" w:rsidR="00B37E35" w:rsidRPr="00A03F7B" w:rsidRDefault="00B37E35" w:rsidP="00B37E35">
            <w:pPr>
              <w:spacing w:after="0" w:line="240" w:lineRule="auto"/>
              <w:rPr>
                <w:rFonts w:ascii="Montserrat Light" w:hAnsi="Montserrat Light"/>
                <w:b/>
                <w:bCs/>
                <w:sz w:val="16"/>
                <w:szCs w:val="16"/>
              </w:rPr>
            </w:pPr>
            <w:r w:rsidRPr="00A03F7B">
              <w:rPr>
                <w:rFonts w:ascii="Montserrat Light" w:hAnsi="Montserrat Light"/>
                <w:b/>
                <w:bCs/>
                <w:sz w:val="16"/>
                <w:szCs w:val="16"/>
              </w:rPr>
              <w:t>Solde de la balance commerciale des services</w:t>
            </w:r>
            <w:r w:rsidR="00A03F7B">
              <w:rPr>
                <w:rFonts w:ascii="Montserrat Light" w:hAnsi="Montserrat Light"/>
                <w:b/>
                <w:bCs/>
                <w:sz w:val="16"/>
                <w:szCs w:val="16"/>
              </w:rPr>
              <w:t xml:space="preserve"> </w:t>
            </w:r>
            <w:r w:rsidR="00A03F7B" w:rsidRPr="00A03F7B">
              <w:rPr>
                <w:rFonts w:ascii="Montserrat Light" w:hAnsi="Montserrat Light"/>
                <w:sz w:val="16"/>
                <w:szCs w:val="16"/>
              </w:rPr>
              <w:t xml:space="preserve">(en milliards de </w:t>
            </w:r>
            <w:proofErr w:type="gramStart"/>
            <w:r w:rsidR="00A03F7B" w:rsidRPr="00A03F7B">
              <w:rPr>
                <w:rFonts w:ascii="Montserrat Light" w:hAnsi="Montserrat Light"/>
                <w:sz w:val="16"/>
                <w:szCs w:val="16"/>
              </w:rPr>
              <w:t xml:space="preserve">FCFA) </w:t>
            </w:r>
            <w:r w:rsidR="00A03F7B" w:rsidRPr="00A03F7B">
              <w:rPr>
                <w:rFonts w:ascii="Montserrat Light" w:hAnsi="Montserrat Light"/>
                <w:b/>
                <w:bCs/>
                <w:sz w:val="16"/>
                <w:szCs w:val="16"/>
              </w:rPr>
              <w:t xml:space="preserve"> </w:t>
            </w:r>
            <w:r w:rsidRPr="00A03F7B">
              <w:rPr>
                <w:rFonts w:ascii="Montserrat Light" w:hAnsi="Montserrat Light"/>
                <w:b/>
                <w:bCs/>
                <w:sz w:val="16"/>
                <w:szCs w:val="16"/>
              </w:rPr>
              <w:t>=</w:t>
            </w:r>
            <w:proofErr w:type="gramEnd"/>
            <w:r w:rsidRPr="00A03F7B">
              <w:rPr>
                <w:rFonts w:ascii="Montserrat Light" w:hAnsi="Montserrat Light"/>
                <w:b/>
                <w:bCs/>
                <w:sz w:val="16"/>
                <w:szCs w:val="16"/>
              </w:rPr>
              <w:t xml:space="preserve">(4)-(5)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03342EE"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42,1</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99B699E"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36,0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A2FC558"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21,4</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5B26681"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32,6</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8136325"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40,3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ACF34B7"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52,5</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A264C1D"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47,4</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A42C34A"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46,0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E4A9DB1"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72,9</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F903E6E"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76,6</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BB7E577"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35,2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8EAE877"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70,9</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6E4D5BB"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110,1</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3E818C4"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118,9</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A0AC2A9"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65,1</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9DAB4B9"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25,9</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653E330"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11,1</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B3F9B4E"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6,1</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235C459"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-1,1</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3BA48FA"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3,1</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C8E4C9B" w14:textId="5D657169" w:rsidR="00B37E35" w:rsidRPr="00B271DD" w:rsidRDefault="00A03F7B" w:rsidP="00B37E35">
            <w:pPr>
              <w:spacing w:after="0" w:line="240" w:lineRule="auto"/>
              <w:jc w:val="right"/>
              <w:rPr>
                <w:rFonts w:ascii="Montserrat Light" w:hAnsi="Montserrat Light"/>
                <w:color w:val="000000"/>
                <w:sz w:val="14"/>
                <w:szCs w:val="14"/>
              </w:rPr>
            </w:pPr>
            <w:r>
              <w:rPr>
                <w:rFonts w:ascii="Montserrat Light" w:hAnsi="Montserrat Light"/>
                <w:color w:val="000000"/>
                <w:sz w:val="14"/>
                <w:szCs w:val="14"/>
              </w:rPr>
              <w:t>48</w:t>
            </w:r>
            <w:r w:rsidR="00B37E35" w:rsidRPr="00B271DD">
              <w:rPr>
                <w:rFonts w:ascii="Montserrat Light" w:hAnsi="Montserrat Light"/>
                <w:color w:val="000000"/>
                <w:sz w:val="14"/>
                <w:szCs w:val="14"/>
              </w:rPr>
              <w:t>,</w:t>
            </w:r>
            <w:r>
              <w:rPr>
                <w:rFonts w:ascii="Montserrat Light" w:hAnsi="Montserrat Light"/>
                <w:color w:val="000000"/>
                <w:sz w:val="14"/>
                <w:szCs w:val="14"/>
              </w:rPr>
              <w:t>9</w:t>
            </w:r>
          </w:p>
        </w:tc>
      </w:tr>
      <w:tr w:rsidR="00B37E35" w:rsidRPr="005436AF" w14:paraId="77B47F10" w14:textId="77777777" w:rsidTr="00B7719C">
        <w:trPr>
          <w:trHeight w:val="315"/>
          <w:jc w:val="center"/>
        </w:trPr>
        <w:tc>
          <w:tcPr>
            <w:tcW w:w="21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21D6DA" w14:textId="77777777" w:rsidR="00B37E35" w:rsidRPr="00A03F7B" w:rsidRDefault="00B37E35" w:rsidP="00B37E35">
            <w:pPr>
              <w:spacing w:after="0" w:line="240" w:lineRule="auto"/>
              <w:rPr>
                <w:rFonts w:ascii="Montserrat Light" w:hAnsi="Montserrat Light"/>
                <w:b/>
                <w:bCs/>
                <w:sz w:val="16"/>
                <w:szCs w:val="16"/>
              </w:rPr>
            </w:pPr>
            <w:r w:rsidRPr="00A03F7B">
              <w:rPr>
                <w:rFonts w:ascii="Montserrat Light" w:hAnsi="Montserrat Light"/>
                <w:b/>
                <w:bCs/>
                <w:sz w:val="16"/>
                <w:szCs w:val="16"/>
              </w:rPr>
              <w:lastRenderedPageBreak/>
              <w:t>Taux de couverture = (</w:t>
            </w:r>
            <w:proofErr w:type="gramStart"/>
            <w:r w:rsidRPr="00A03F7B">
              <w:rPr>
                <w:rFonts w:ascii="Montserrat Light" w:hAnsi="Montserrat Light"/>
                <w:b/>
                <w:bCs/>
                <w:sz w:val="16"/>
                <w:szCs w:val="16"/>
              </w:rPr>
              <w:t>2)/</w:t>
            </w:r>
            <w:proofErr w:type="gramEnd"/>
            <w:r w:rsidRPr="00A03F7B">
              <w:rPr>
                <w:rFonts w:ascii="Montserrat Light" w:hAnsi="Montserrat Light"/>
                <w:b/>
                <w:bCs/>
                <w:sz w:val="16"/>
                <w:szCs w:val="16"/>
              </w:rPr>
              <w:t>(3)*100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F3C67AC"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48,8</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B6222B3"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50,5</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EDA188E"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49,5</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FECA5CC"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51,3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4A17561"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47,7</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120BDCB"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44,6</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01DC706"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40,6</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1690674"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30,9</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5293861"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33,1</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964A979"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35,0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5C649D4"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31,9</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30B3B6B"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25,1</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0F36198"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18,8</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3F3E95F"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19,5</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F4CC3BD"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19,8</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EFE2EE2"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25,5</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8596C71"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24,6</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9A20ACF"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16,0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8858649"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23,2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57D6540"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28,7</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6A23412"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29,4</w:t>
            </w:r>
          </w:p>
        </w:tc>
      </w:tr>
      <w:tr w:rsidR="00B37E35" w:rsidRPr="005436AF" w14:paraId="451769ED" w14:textId="77777777" w:rsidTr="00A03F7B">
        <w:trPr>
          <w:trHeight w:val="315"/>
          <w:jc w:val="center"/>
        </w:trPr>
        <w:tc>
          <w:tcPr>
            <w:tcW w:w="21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7B718F" w14:textId="77777777" w:rsidR="00B37E35" w:rsidRPr="00A03F7B" w:rsidRDefault="00B37E35" w:rsidP="00B37E35">
            <w:pPr>
              <w:spacing w:after="0" w:line="240" w:lineRule="auto"/>
              <w:rPr>
                <w:rFonts w:ascii="Montserrat Light" w:hAnsi="Montserrat Light"/>
                <w:b/>
                <w:bCs/>
                <w:sz w:val="16"/>
                <w:szCs w:val="16"/>
              </w:rPr>
            </w:pPr>
            <w:r w:rsidRPr="00A03F7B">
              <w:rPr>
                <w:rFonts w:ascii="Montserrat Light" w:hAnsi="Montserrat Light"/>
                <w:b/>
                <w:bCs/>
                <w:sz w:val="16"/>
                <w:szCs w:val="16"/>
              </w:rPr>
              <w:t xml:space="preserve">Propension à exporter (en %) </w:t>
            </w:r>
            <w:proofErr w:type="gramStart"/>
            <w:r w:rsidRPr="00A03F7B">
              <w:rPr>
                <w:rFonts w:ascii="Montserrat Light" w:hAnsi="Montserrat Light"/>
                <w:b/>
                <w:bCs/>
                <w:sz w:val="16"/>
                <w:szCs w:val="16"/>
              </w:rPr>
              <w:t>=(</w:t>
            </w:r>
            <w:proofErr w:type="gramEnd"/>
            <w:r w:rsidRPr="00A03F7B">
              <w:rPr>
                <w:rFonts w:ascii="Montserrat Light" w:hAnsi="Montserrat Light"/>
                <w:b/>
                <w:bCs/>
                <w:sz w:val="16"/>
                <w:szCs w:val="16"/>
              </w:rPr>
              <w:t xml:space="preserve">2)/(1)*100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4C078C1"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9,0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6E55CFA"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9,2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82CCCFF"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9,8</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9C114E0"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9,8</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F4A9EBA"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8,3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CB83F1B"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6,4</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359BA42"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5,7</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44B72D0"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5,2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D803A33"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6,5</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B45AFEA"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7,2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B7A615F"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5,7</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0F670A7"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5,6</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94C62CE"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3,7</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2772BCA"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4,1</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0D7B724"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4,8</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E99BEA4"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7,2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B3355E5"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5,5</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B73147F"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3,5</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8E631F6"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5,8</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217A4CC"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6,7</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401A1EAB" w14:textId="281A6F0A" w:rsidR="00B37E35" w:rsidRPr="00B271DD" w:rsidRDefault="00A03F7B" w:rsidP="00B37E35">
            <w:pPr>
              <w:spacing w:after="0" w:line="240" w:lineRule="auto"/>
              <w:jc w:val="right"/>
              <w:rPr>
                <w:rFonts w:ascii="Montserrat Light" w:hAnsi="Montserrat Light"/>
                <w:color w:val="000000"/>
                <w:sz w:val="14"/>
                <w:szCs w:val="14"/>
              </w:rPr>
            </w:pPr>
            <w:r>
              <w:rPr>
                <w:rFonts w:ascii="Montserrat Light" w:hAnsi="Montserrat Light"/>
                <w:color w:val="000000"/>
                <w:sz w:val="14"/>
                <w:szCs w:val="14"/>
              </w:rPr>
              <w:t>5,9</w:t>
            </w:r>
          </w:p>
        </w:tc>
      </w:tr>
      <w:tr w:rsidR="00B37E35" w:rsidRPr="005436AF" w14:paraId="260825DD" w14:textId="77777777" w:rsidTr="00A03F7B">
        <w:trPr>
          <w:trHeight w:val="315"/>
          <w:jc w:val="center"/>
        </w:trPr>
        <w:tc>
          <w:tcPr>
            <w:tcW w:w="21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4780D7" w14:textId="77777777" w:rsidR="00B37E35" w:rsidRPr="00A03F7B" w:rsidRDefault="00B37E35" w:rsidP="00B37E35">
            <w:pPr>
              <w:spacing w:after="0" w:line="240" w:lineRule="auto"/>
              <w:rPr>
                <w:rFonts w:ascii="Montserrat Light" w:hAnsi="Montserrat Light"/>
                <w:b/>
                <w:bCs/>
                <w:sz w:val="16"/>
                <w:szCs w:val="16"/>
              </w:rPr>
            </w:pPr>
            <w:r w:rsidRPr="00A03F7B">
              <w:rPr>
                <w:rFonts w:ascii="Montserrat Light" w:hAnsi="Montserrat Light"/>
                <w:b/>
                <w:bCs/>
                <w:sz w:val="16"/>
                <w:szCs w:val="16"/>
              </w:rPr>
              <w:t xml:space="preserve">Propension à importer (en %) </w:t>
            </w:r>
            <w:proofErr w:type="gramStart"/>
            <w:r w:rsidRPr="00A03F7B">
              <w:rPr>
                <w:rFonts w:ascii="Montserrat Light" w:hAnsi="Montserrat Light"/>
                <w:b/>
                <w:bCs/>
                <w:sz w:val="16"/>
                <w:szCs w:val="16"/>
              </w:rPr>
              <w:t>=(</w:t>
            </w:r>
            <w:proofErr w:type="gramEnd"/>
            <w:r w:rsidRPr="00A03F7B">
              <w:rPr>
                <w:rFonts w:ascii="Montserrat Light" w:hAnsi="Montserrat Light"/>
                <w:b/>
                <w:bCs/>
                <w:sz w:val="16"/>
                <w:szCs w:val="16"/>
              </w:rPr>
              <w:t xml:space="preserve">3)/(1)*100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826867C"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18,5</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901F65F"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18,3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B55849C"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19,7</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ACD364E"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19,1</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DA91BE3"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17,3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B9FAD3B"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14,3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7C57B23"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14,1</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E11CB3A"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16,9</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BAE3DEC"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19,7</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68A5603"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20,6</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4126B50"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17,8</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1AB94B5"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22,4</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E74C9E2"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19,4</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171ACAF"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21,2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0FA774A"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24,2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3BF10D3"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28,4</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3F5384F"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22,4</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17DF761"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21,7</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888256C"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25,2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A106A44"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23,3</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22C977DD" w14:textId="58CA628C" w:rsidR="00B37E35" w:rsidRPr="00B271DD" w:rsidRDefault="00A03F7B" w:rsidP="00B37E35">
            <w:pPr>
              <w:spacing w:after="0" w:line="240" w:lineRule="auto"/>
              <w:jc w:val="right"/>
              <w:rPr>
                <w:rFonts w:ascii="Montserrat Light" w:hAnsi="Montserrat Light"/>
                <w:color w:val="000000"/>
                <w:sz w:val="14"/>
                <w:szCs w:val="14"/>
              </w:rPr>
            </w:pPr>
            <w:r>
              <w:rPr>
                <w:rFonts w:ascii="Montserrat Light" w:hAnsi="Montserrat Light"/>
                <w:color w:val="000000"/>
                <w:sz w:val="14"/>
                <w:szCs w:val="14"/>
              </w:rPr>
              <w:t>20,1</w:t>
            </w:r>
          </w:p>
        </w:tc>
      </w:tr>
      <w:tr w:rsidR="00B37E35" w:rsidRPr="005436AF" w14:paraId="5EB9093E" w14:textId="77777777" w:rsidTr="002049E7">
        <w:trPr>
          <w:trHeight w:val="315"/>
          <w:jc w:val="center"/>
        </w:trPr>
        <w:tc>
          <w:tcPr>
            <w:tcW w:w="2186" w:type="dxa"/>
            <w:tcBorders>
              <w:top w:val="nil"/>
              <w:left w:val="single" w:sz="4" w:space="0" w:color="auto"/>
              <w:bottom w:val="single" w:sz="4" w:space="0" w:color="auto"/>
              <w:right w:val="single" w:sz="4" w:space="0" w:color="auto"/>
            </w:tcBorders>
            <w:shd w:val="clear" w:color="auto" w:fill="auto"/>
            <w:noWrap/>
            <w:vAlign w:val="center"/>
            <w:hideMark/>
          </w:tcPr>
          <w:p w14:paraId="21A15B31" w14:textId="77777777" w:rsidR="00B37E35" w:rsidRPr="00A03F7B" w:rsidRDefault="00B37E35" w:rsidP="00B37E35">
            <w:pPr>
              <w:spacing w:after="0" w:line="240" w:lineRule="auto"/>
              <w:rPr>
                <w:rFonts w:ascii="Montserrat Light" w:hAnsi="Montserrat Light"/>
                <w:b/>
                <w:bCs/>
                <w:sz w:val="16"/>
                <w:szCs w:val="16"/>
              </w:rPr>
            </w:pPr>
            <w:r w:rsidRPr="00A03F7B">
              <w:rPr>
                <w:rFonts w:ascii="Montserrat Light" w:hAnsi="Montserrat Light"/>
                <w:b/>
                <w:bCs/>
                <w:sz w:val="16"/>
                <w:szCs w:val="16"/>
              </w:rPr>
              <w:t xml:space="preserve">Degré d'ouverture (en %) </w:t>
            </w:r>
            <w:proofErr w:type="gramStart"/>
            <w:r w:rsidRPr="00A03F7B">
              <w:rPr>
                <w:rFonts w:ascii="Montserrat Light" w:hAnsi="Montserrat Light"/>
                <w:b/>
                <w:bCs/>
                <w:sz w:val="16"/>
                <w:szCs w:val="16"/>
              </w:rPr>
              <w:t>={</w:t>
            </w:r>
            <w:proofErr w:type="gramEnd"/>
            <w:r w:rsidRPr="00A03F7B">
              <w:rPr>
                <w:rFonts w:ascii="Montserrat Light" w:hAnsi="Montserrat Light"/>
                <w:b/>
                <w:bCs/>
                <w:sz w:val="16"/>
                <w:szCs w:val="16"/>
              </w:rPr>
              <w:t>[(</w:t>
            </w:r>
            <w:r w:rsidRPr="00A03F7B">
              <w:rPr>
                <w:rFonts w:ascii="Cambria Math" w:hAnsi="Cambria Math" w:cs="Cambria Math"/>
                <w:b/>
                <w:bCs/>
                <w:sz w:val="16"/>
                <w:szCs w:val="16"/>
              </w:rPr>
              <w:t>𝟐</w:t>
            </w:r>
            <w:r w:rsidRPr="00A03F7B">
              <w:rPr>
                <w:rFonts w:ascii="Montserrat Light" w:hAnsi="Montserrat Light"/>
                <w:b/>
                <w:bCs/>
                <w:sz w:val="16"/>
                <w:szCs w:val="16"/>
              </w:rPr>
              <w:t>) + (</w:t>
            </w:r>
            <w:r w:rsidRPr="00A03F7B">
              <w:rPr>
                <w:rFonts w:ascii="Cambria Math" w:hAnsi="Cambria Math" w:cs="Cambria Math"/>
                <w:b/>
                <w:bCs/>
                <w:sz w:val="16"/>
                <w:szCs w:val="16"/>
              </w:rPr>
              <w:t>𝟑</w:t>
            </w:r>
            <w:r w:rsidRPr="00A03F7B">
              <w:rPr>
                <w:rFonts w:ascii="Montserrat Light" w:hAnsi="Montserrat Light"/>
                <w:b/>
                <w:bCs/>
                <w:sz w:val="16"/>
                <w:szCs w:val="16"/>
              </w:rPr>
              <w:t>)]/</w:t>
            </w:r>
            <w:r w:rsidRPr="00A03F7B">
              <w:rPr>
                <w:rFonts w:ascii="Cambria Math" w:hAnsi="Cambria Math" w:cs="Cambria Math"/>
                <w:b/>
                <w:bCs/>
                <w:sz w:val="16"/>
                <w:szCs w:val="16"/>
              </w:rPr>
              <w:t>𝟐</w:t>
            </w:r>
            <w:r w:rsidRPr="00A03F7B">
              <w:rPr>
                <w:rFonts w:ascii="Montserrat Light" w:hAnsi="Montserrat Light"/>
                <w:b/>
                <w:bCs/>
                <w:sz w:val="16"/>
                <w:szCs w:val="16"/>
              </w:rPr>
              <w:t xml:space="preserve">} /(1) </w:t>
            </w:r>
          </w:p>
        </w:tc>
        <w:tc>
          <w:tcPr>
            <w:tcW w:w="0" w:type="auto"/>
            <w:tcBorders>
              <w:top w:val="nil"/>
              <w:left w:val="nil"/>
              <w:bottom w:val="single" w:sz="4" w:space="0" w:color="auto"/>
              <w:right w:val="single" w:sz="4" w:space="0" w:color="auto"/>
            </w:tcBorders>
            <w:shd w:val="clear" w:color="auto" w:fill="auto"/>
            <w:noWrap/>
            <w:vAlign w:val="center"/>
            <w:hideMark/>
          </w:tcPr>
          <w:p w14:paraId="46341A5A"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0,1</w:t>
            </w:r>
          </w:p>
        </w:tc>
        <w:tc>
          <w:tcPr>
            <w:tcW w:w="0" w:type="auto"/>
            <w:tcBorders>
              <w:top w:val="nil"/>
              <w:left w:val="nil"/>
              <w:bottom w:val="single" w:sz="4" w:space="0" w:color="auto"/>
              <w:right w:val="single" w:sz="4" w:space="0" w:color="auto"/>
            </w:tcBorders>
            <w:shd w:val="clear" w:color="auto" w:fill="auto"/>
            <w:noWrap/>
            <w:vAlign w:val="center"/>
            <w:hideMark/>
          </w:tcPr>
          <w:p w14:paraId="57E3C756"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0,1</w:t>
            </w:r>
          </w:p>
        </w:tc>
        <w:tc>
          <w:tcPr>
            <w:tcW w:w="0" w:type="auto"/>
            <w:tcBorders>
              <w:top w:val="nil"/>
              <w:left w:val="nil"/>
              <w:bottom w:val="single" w:sz="4" w:space="0" w:color="auto"/>
              <w:right w:val="single" w:sz="4" w:space="0" w:color="auto"/>
            </w:tcBorders>
            <w:shd w:val="clear" w:color="auto" w:fill="auto"/>
            <w:noWrap/>
            <w:vAlign w:val="center"/>
            <w:hideMark/>
          </w:tcPr>
          <w:p w14:paraId="58630382"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0,1</w:t>
            </w:r>
          </w:p>
        </w:tc>
        <w:tc>
          <w:tcPr>
            <w:tcW w:w="0" w:type="auto"/>
            <w:tcBorders>
              <w:top w:val="nil"/>
              <w:left w:val="nil"/>
              <w:bottom w:val="single" w:sz="4" w:space="0" w:color="auto"/>
              <w:right w:val="single" w:sz="4" w:space="0" w:color="auto"/>
            </w:tcBorders>
            <w:shd w:val="clear" w:color="auto" w:fill="auto"/>
            <w:noWrap/>
            <w:vAlign w:val="center"/>
            <w:hideMark/>
          </w:tcPr>
          <w:p w14:paraId="698A8730"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0,1</w:t>
            </w:r>
          </w:p>
        </w:tc>
        <w:tc>
          <w:tcPr>
            <w:tcW w:w="0" w:type="auto"/>
            <w:tcBorders>
              <w:top w:val="nil"/>
              <w:left w:val="nil"/>
              <w:bottom w:val="single" w:sz="4" w:space="0" w:color="auto"/>
              <w:right w:val="single" w:sz="4" w:space="0" w:color="auto"/>
            </w:tcBorders>
            <w:shd w:val="clear" w:color="auto" w:fill="auto"/>
            <w:noWrap/>
            <w:vAlign w:val="center"/>
            <w:hideMark/>
          </w:tcPr>
          <w:p w14:paraId="02712B09"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0,1</w:t>
            </w:r>
          </w:p>
        </w:tc>
        <w:tc>
          <w:tcPr>
            <w:tcW w:w="0" w:type="auto"/>
            <w:tcBorders>
              <w:top w:val="nil"/>
              <w:left w:val="nil"/>
              <w:bottom w:val="single" w:sz="4" w:space="0" w:color="auto"/>
              <w:right w:val="single" w:sz="4" w:space="0" w:color="auto"/>
            </w:tcBorders>
            <w:shd w:val="clear" w:color="auto" w:fill="auto"/>
            <w:noWrap/>
            <w:vAlign w:val="center"/>
            <w:hideMark/>
          </w:tcPr>
          <w:p w14:paraId="4A8CAFA4"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0,1</w:t>
            </w:r>
          </w:p>
        </w:tc>
        <w:tc>
          <w:tcPr>
            <w:tcW w:w="0" w:type="auto"/>
            <w:tcBorders>
              <w:top w:val="nil"/>
              <w:left w:val="nil"/>
              <w:bottom w:val="single" w:sz="4" w:space="0" w:color="auto"/>
              <w:right w:val="single" w:sz="4" w:space="0" w:color="auto"/>
            </w:tcBorders>
            <w:shd w:val="clear" w:color="auto" w:fill="auto"/>
            <w:noWrap/>
            <w:vAlign w:val="center"/>
            <w:hideMark/>
          </w:tcPr>
          <w:p w14:paraId="123B0957"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0,1</w:t>
            </w:r>
          </w:p>
        </w:tc>
        <w:tc>
          <w:tcPr>
            <w:tcW w:w="0" w:type="auto"/>
            <w:tcBorders>
              <w:top w:val="nil"/>
              <w:left w:val="nil"/>
              <w:bottom w:val="single" w:sz="4" w:space="0" w:color="auto"/>
              <w:right w:val="single" w:sz="4" w:space="0" w:color="auto"/>
            </w:tcBorders>
            <w:shd w:val="clear" w:color="auto" w:fill="auto"/>
            <w:noWrap/>
            <w:vAlign w:val="center"/>
            <w:hideMark/>
          </w:tcPr>
          <w:p w14:paraId="7DE20227"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0,1</w:t>
            </w:r>
          </w:p>
        </w:tc>
        <w:tc>
          <w:tcPr>
            <w:tcW w:w="0" w:type="auto"/>
            <w:tcBorders>
              <w:top w:val="nil"/>
              <w:left w:val="nil"/>
              <w:bottom w:val="single" w:sz="4" w:space="0" w:color="auto"/>
              <w:right w:val="single" w:sz="4" w:space="0" w:color="auto"/>
            </w:tcBorders>
            <w:shd w:val="clear" w:color="auto" w:fill="auto"/>
            <w:noWrap/>
            <w:vAlign w:val="center"/>
            <w:hideMark/>
          </w:tcPr>
          <w:p w14:paraId="6279912B"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0,1</w:t>
            </w:r>
          </w:p>
        </w:tc>
        <w:tc>
          <w:tcPr>
            <w:tcW w:w="0" w:type="auto"/>
            <w:tcBorders>
              <w:top w:val="nil"/>
              <w:left w:val="nil"/>
              <w:bottom w:val="single" w:sz="4" w:space="0" w:color="auto"/>
              <w:right w:val="single" w:sz="4" w:space="0" w:color="auto"/>
            </w:tcBorders>
            <w:shd w:val="clear" w:color="auto" w:fill="auto"/>
            <w:noWrap/>
            <w:vAlign w:val="center"/>
            <w:hideMark/>
          </w:tcPr>
          <w:p w14:paraId="6CC31A53"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0,1</w:t>
            </w:r>
          </w:p>
        </w:tc>
        <w:tc>
          <w:tcPr>
            <w:tcW w:w="0" w:type="auto"/>
            <w:tcBorders>
              <w:top w:val="nil"/>
              <w:left w:val="nil"/>
              <w:bottom w:val="single" w:sz="4" w:space="0" w:color="auto"/>
              <w:right w:val="single" w:sz="4" w:space="0" w:color="auto"/>
            </w:tcBorders>
            <w:shd w:val="clear" w:color="auto" w:fill="auto"/>
            <w:noWrap/>
            <w:vAlign w:val="center"/>
            <w:hideMark/>
          </w:tcPr>
          <w:p w14:paraId="13D5DE16"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0,1</w:t>
            </w:r>
          </w:p>
        </w:tc>
        <w:tc>
          <w:tcPr>
            <w:tcW w:w="0" w:type="auto"/>
            <w:tcBorders>
              <w:top w:val="nil"/>
              <w:left w:val="nil"/>
              <w:bottom w:val="single" w:sz="4" w:space="0" w:color="auto"/>
              <w:right w:val="single" w:sz="4" w:space="0" w:color="auto"/>
            </w:tcBorders>
            <w:shd w:val="clear" w:color="auto" w:fill="auto"/>
            <w:noWrap/>
            <w:vAlign w:val="center"/>
            <w:hideMark/>
          </w:tcPr>
          <w:p w14:paraId="0EB5B641"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0,1</w:t>
            </w:r>
          </w:p>
        </w:tc>
        <w:tc>
          <w:tcPr>
            <w:tcW w:w="0" w:type="auto"/>
            <w:tcBorders>
              <w:top w:val="nil"/>
              <w:left w:val="nil"/>
              <w:bottom w:val="single" w:sz="4" w:space="0" w:color="auto"/>
              <w:right w:val="single" w:sz="4" w:space="0" w:color="auto"/>
            </w:tcBorders>
            <w:shd w:val="clear" w:color="auto" w:fill="auto"/>
            <w:noWrap/>
            <w:vAlign w:val="center"/>
            <w:hideMark/>
          </w:tcPr>
          <w:p w14:paraId="6C1DA14B"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0,1</w:t>
            </w:r>
          </w:p>
        </w:tc>
        <w:tc>
          <w:tcPr>
            <w:tcW w:w="0" w:type="auto"/>
            <w:tcBorders>
              <w:top w:val="nil"/>
              <w:left w:val="nil"/>
              <w:bottom w:val="single" w:sz="4" w:space="0" w:color="auto"/>
              <w:right w:val="single" w:sz="4" w:space="0" w:color="auto"/>
            </w:tcBorders>
            <w:shd w:val="clear" w:color="auto" w:fill="auto"/>
            <w:noWrap/>
            <w:vAlign w:val="center"/>
            <w:hideMark/>
          </w:tcPr>
          <w:p w14:paraId="47C1B79A"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0,1</w:t>
            </w:r>
          </w:p>
        </w:tc>
        <w:tc>
          <w:tcPr>
            <w:tcW w:w="0" w:type="auto"/>
            <w:tcBorders>
              <w:top w:val="nil"/>
              <w:left w:val="nil"/>
              <w:bottom w:val="single" w:sz="4" w:space="0" w:color="auto"/>
              <w:right w:val="single" w:sz="4" w:space="0" w:color="auto"/>
            </w:tcBorders>
            <w:shd w:val="clear" w:color="auto" w:fill="auto"/>
            <w:noWrap/>
            <w:vAlign w:val="center"/>
            <w:hideMark/>
          </w:tcPr>
          <w:p w14:paraId="6DAD6470"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0,1</w:t>
            </w:r>
          </w:p>
        </w:tc>
        <w:tc>
          <w:tcPr>
            <w:tcW w:w="0" w:type="auto"/>
            <w:tcBorders>
              <w:top w:val="nil"/>
              <w:left w:val="nil"/>
              <w:bottom w:val="single" w:sz="4" w:space="0" w:color="auto"/>
              <w:right w:val="single" w:sz="4" w:space="0" w:color="auto"/>
            </w:tcBorders>
            <w:shd w:val="clear" w:color="auto" w:fill="auto"/>
            <w:noWrap/>
            <w:vAlign w:val="center"/>
            <w:hideMark/>
          </w:tcPr>
          <w:p w14:paraId="2FF30032"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0,1</w:t>
            </w:r>
          </w:p>
        </w:tc>
        <w:tc>
          <w:tcPr>
            <w:tcW w:w="0" w:type="auto"/>
            <w:tcBorders>
              <w:top w:val="nil"/>
              <w:left w:val="nil"/>
              <w:bottom w:val="single" w:sz="4" w:space="0" w:color="auto"/>
              <w:right w:val="single" w:sz="4" w:space="0" w:color="auto"/>
            </w:tcBorders>
            <w:shd w:val="clear" w:color="auto" w:fill="auto"/>
            <w:noWrap/>
            <w:vAlign w:val="center"/>
            <w:hideMark/>
          </w:tcPr>
          <w:p w14:paraId="185B3A09"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0,1</w:t>
            </w:r>
          </w:p>
        </w:tc>
        <w:tc>
          <w:tcPr>
            <w:tcW w:w="0" w:type="auto"/>
            <w:tcBorders>
              <w:top w:val="nil"/>
              <w:left w:val="nil"/>
              <w:bottom w:val="single" w:sz="4" w:space="0" w:color="auto"/>
              <w:right w:val="single" w:sz="4" w:space="0" w:color="auto"/>
            </w:tcBorders>
            <w:shd w:val="clear" w:color="auto" w:fill="auto"/>
            <w:noWrap/>
            <w:vAlign w:val="center"/>
            <w:hideMark/>
          </w:tcPr>
          <w:p w14:paraId="7ECE23C3"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0,1</w:t>
            </w:r>
          </w:p>
        </w:tc>
        <w:tc>
          <w:tcPr>
            <w:tcW w:w="0" w:type="auto"/>
            <w:tcBorders>
              <w:top w:val="nil"/>
              <w:left w:val="nil"/>
              <w:bottom w:val="single" w:sz="4" w:space="0" w:color="auto"/>
              <w:right w:val="single" w:sz="4" w:space="0" w:color="auto"/>
            </w:tcBorders>
            <w:shd w:val="clear" w:color="auto" w:fill="auto"/>
            <w:noWrap/>
            <w:vAlign w:val="center"/>
            <w:hideMark/>
          </w:tcPr>
          <w:p w14:paraId="453EEE65"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0,1</w:t>
            </w:r>
          </w:p>
        </w:tc>
        <w:tc>
          <w:tcPr>
            <w:tcW w:w="0" w:type="auto"/>
            <w:tcBorders>
              <w:top w:val="nil"/>
              <w:left w:val="nil"/>
              <w:bottom w:val="single" w:sz="4" w:space="0" w:color="auto"/>
              <w:right w:val="single" w:sz="4" w:space="0" w:color="auto"/>
            </w:tcBorders>
            <w:shd w:val="clear" w:color="auto" w:fill="auto"/>
            <w:noWrap/>
            <w:vAlign w:val="center"/>
            <w:hideMark/>
          </w:tcPr>
          <w:p w14:paraId="1A4C6A97"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0,1</w:t>
            </w:r>
          </w:p>
        </w:tc>
        <w:tc>
          <w:tcPr>
            <w:tcW w:w="0" w:type="auto"/>
            <w:tcBorders>
              <w:top w:val="nil"/>
              <w:left w:val="nil"/>
              <w:bottom w:val="single" w:sz="4" w:space="0" w:color="auto"/>
              <w:right w:val="single" w:sz="4" w:space="0" w:color="auto"/>
            </w:tcBorders>
            <w:shd w:val="clear" w:color="auto" w:fill="auto"/>
            <w:noWrap/>
            <w:vAlign w:val="center"/>
          </w:tcPr>
          <w:p w14:paraId="00A1EACA" w14:textId="4EC68204" w:rsidR="00B37E35" w:rsidRPr="00B271DD" w:rsidRDefault="00A03F7B" w:rsidP="00B37E35">
            <w:pPr>
              <w:spacing w:after="0" w:line="240" w:lineRule="auto"/>
              <w:jc w:val="right"/>
              <w:rPr>
                <w:rFonts w:ascii="Montserrat Light" w:hAnsi="Montserrat Light"/>
                <w:color w:val="000000"/>
                <w:sz w:val="14"/>
                <w:szCs w:val="14"/>
              </w:rPr>
            </w:pPr>
            <w:r>
              <w:rPr>
                <w:rFonts w:ascii="Montserrat Light" w:hAnsi="Montserrat Light"/>
                <w:color w:val="000000"/>
                <w:sz w:val="14"/>
                <w:szCs w:val="14"/>
              </w:rPr>
              <w:t>13,0</w:t>
            </w:r>
          </w:p>
        </w:tc>
      </w:tr>
      <w:tr w:rsidR="00B37E35" w:rsidRPr="005436AF" w14:paraId="4FE1645C" w14:textId="77777777" w:rsidTr="002049E7">
        <w:trPr>
          <w:trHeight w:val="375"/>
          <w:jc w:val="center"/>
        </w:trPr>
        <w:tc>
          <w:tcPr>
            <w:tcW w:w="2186" w:type="dxa"/>
            <w:tcBorders>
              <w:top w:val="nil"/>
              <w:left w:val="single" w:sz="4" w:space="0" w:color="auto"/>
              <w:bottom w:val="single" w:sz="4" w:space="0" w:color="auto"/>
              <w:right w:val="single" w:sz="4" w:space="0" w:color="auto"/>
            </w:tcBorders>
            <w:shd w:val="clear" w:color="auto" w:fill="auto"/>
            <w:noWrap/>
            <w:vAlign w:val="center"/>
            <w:hideMark/>
          </w:tcPr>
          <w:p w14:paraId="7BA482C3" w14:textId="77777777" w:rsidR="00B37E35" w:rsidRPr="00A03F7B" w:rsidRDefault="00B37E35" w:rsidP="00B37E35">
            <w:pPr>
              <w:spacing w:after="0" w:line="240" w:lineRule="auto"/>
              <w:rPr>
                <w:rFonts w:ascii="Montserrat Light" w:hAnsi="Montserrat Light"/>
                <w:b/>
                <w:bCs/>
                <w:sz w:val="16"/>
                <w:szCs w:val="16"/>
              </w:rPr>
            </w:pPr>
            <w:r w:rsidRPr="00A03F7B">
              <w:rPr>
                <w:rFonts w:ascii="Montserrat Light" w:hAnsi="Montserrat Light"/>
                <w:b/>
                <w:bCs/>
                <w:sz w:val="16"/>
                <w:szCs w:val="16"/>
              </w:rPr>
              <w:t>Population en millions</w:t>
            </w:r>
            <w:r w:rsidRPr="00A03F7B">
              <w:rPr>
                <w:rFonts w:ascii="Montserrat Light" w:hAnsi="Montserrat Light"/>
                <w:b/>
                <w:bCs/>
                <w:sz w:val="16"/>
                <w:szCs w:val="16"/>
                <w:vertAlign w:val="superscript"/>
              </w:rPr>
              <w:t>6</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1396614"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6,2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20DF531"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6,4</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C84303E"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6,6</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63B9363"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6,8</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6922724"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7,2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FF45250"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7,4</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B06B6C7"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7,7</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B9EE9E7"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7,9</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A801531"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8,2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EB9BD35"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8,5</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69C943C"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8,8</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FEFB6E9"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9,1</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A48DED0"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9,4</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898A70E"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9,7</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34DA797"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10,0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5232E17"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10,3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1ABE0DB"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10,6</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9DDE363"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10,9</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0691ECB"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11,2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BCF035A"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11,5</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FC0509D"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11,9</w:t>
            </w:r>
          </w:p>
        </w:tc>
      </w:tr>
      <w:tr w:rsidR="00B37E35" w:rsidRPr="005436AF" w14:paraId="245CA3B1" w14:textId="77777777" w:rsidTr="002049E7">
        <w:trPr>
          <w:trHeight w:val="375"/>
          <w:jc w:val="center"/>
        </w:trPr>
        <w:tc>
          <w:tcPr>
            <w:tcW w:w="2186" w:type="dxa"/>
            <w:tcBorders>
              <w:top w:val="nil"/>
              <w:left w:val="single" w:sz="4" w:space="0" w:color="auto"/>
              <w:bottom w:val="single" w:sz="4" w:space="0" w:color="auto"/>
              <w:right w:val="single" w:sz="4" w:space="0" w:color="auto"/>
            </w:tcBorders>
            <w:shd w:val="clear" w:color="auto" w:fill="auto"/>
            <w:noWrap/>
            <w:vAlign w:val="center"/>
            <w:hideMark/>
          </w:tcPr>
          <w:p w14:paraId="14D408A6" w14:textId="77777777" w:rsidR="00B37E35" w:rsidRPr="00A03F7B" w:rsidRDefault="00B37E35" w:rsidP="00B37E35">
            <w:pPr>
              <w:spacing w:after="0" w:line="240" w:lineRule="auto"/>
              <w:rPr>
                <w:rFonts w:ascii="Montserrat Light" w:hAnsi="Montserrat Light"/>
                <w:b/>
                <w:bCs/>
                <w:sz w:val="16"/>
                <w:szCs w:val="16"/>
              </w:rPr>
            </w:pPr>
            <w:r w:rsidRPr="00A03F7B">
              <w:rPr>
                <w:rFonts w:ascii="Montserrat Light" w:hAnsi="Montserrat Light"/>
                <w:b/>
                <w:bCs/>
                <w:sz w:val="16"/>
                <w:szCs w:val="16"/>
              </w:rPr>
              <w:t>Taux de change nominal</w:t>
            </w:r>
            <w:proofErr w:type="gramStart"/>
            <w:r w:rsidRPr="00A03F7B">
              <w:rPr>
                <w:rFonts w:ascii="Montserrat Light" w:hAnsi="Montserrat Light"/>
                <w:b/>
                <w:bCs/>
                <w:sz w:val="16"/>
                <w:szCs w:val="16"/>
                <w:vertAlign w:val="superscript"/>
              </w:rPr>
              <w:t>7</w:t>
            </w:r>
            <w:r w:rsidRPr="00A03F7B">
              <w:rPr>
                <w:rFonts w:ascii="Montserrat Light" w:hAnsi="Montserrat Light"/>
                <w:b/>
                <w:bCs/>
                <w:sz w:val="16"/>
                <w:szCs w:val="16"/>
              </w:rPr>
              <w:t xml:space="preserve">  (</w:t>
            </w:r>
            <w:proofErr w:type="gramEnd"/>
            <w:r w:rsidRPr="00A03F7B">
              <w:rPr>
                <w:rFonts w:ascii="Montserrat Light" w:hAnsi="Montserrat Light"/>
                <w:b/>
                <w:bCs/>
                <w:sz w:val="16"/>
                <w:szCs w:val="16"/>
              </w:rPr>
              <w:t>FCFA/dollars PPA) (6) - Axe droit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55C7903"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196,9</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79B1E1C"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200,9</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4DF16F3"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200,5</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D804F01"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204,4</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E63B453"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206,8</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209C19F"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202,9</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B55D923"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205,2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777EE88"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203,4</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F069094"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198,8</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9E547F2"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207,6</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C05E202"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211,2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8BC516D"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210,6</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B8C8F41"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214,0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A605D1F"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226,2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DE1440E"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225,4</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5FCA61A"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220,7</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87D0531"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220,3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F3D0928"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219,6</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39533FF"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214,7</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DF8B021"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211,0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889AA73"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206,2</w:t>
            </w:r>
          </w:p>
        </w:tc>
      </w:tr>
      <w:tr w:rsidR="00B37E35" w:rsidRPr="005436AF" w14:paraId="65F06D62" w14:textId="77777777" w:rsidTr="006824EC">
        <w:trPr>
          <w:trHeight w:val="375"/>
          <w:jc w:val="center"/>
        </w:trPr>
        <w:tc>
          <w:tcPr>
            <w:tcW w:w="2186" w:type="dxa"/>
            <w:tcBorders>
              <w:top w:val="nil"/>
              <w:left w:val="single" w:sz="4" w:space="0" w:color="auto"/>
              <w:bottom w:val="single" w:sz="4" w:space="0" w:color="auto"/>
              <w:right w:val="single" w:sz="4" w:space="0" w:color="auto"/>
            </w:tcBorders>
            <w:shd w:val="clear" w:color="auto" w:fill="auto"/>
            <w:noWrap/>
            <w:vAlign w:val="center"/>
            <w:hideMark/>
          </w:tcPr>
          <w:p w14:paraId="110093B2" w14:textId="77777777" w:rsidR="00B37E35" w:rsidRPr="00A03F7B" w:rsidRDefault="00B37E35" w:rsidP="00B37E35">
            <w:pPr>
              <w:spacing w:after="0" w:line="240" w:lineRule="auto"/>
              <w:rPr>
                <w:rFonts w:ascii="Montserrat Light" w:hAnsi="Montserrat Light"/>
                <w:b/>
                <w:bCs/>
                <w:sz w:val="16"/>
                <w:szCs w:val="16"/>
              </w:rPr>
            </w:pPr>
            <w:r w:rsidRPr="00A03F7B">
              <w:rPr>
                <w:rFonts w:ascii="Montserrat Light" w:hAnsi="Montserrat Light"/>
                <w:b/>
                <w:bCs/>
                <w:sz w:val="16"/>
                <w:szCs w:val="16"/>
              </w:rPr>
              <w:t>Taux de change réel effectif</w:t>
            </w:r>
            <w:proofErr w:type="gramStart"/>
            <w:r w:rsidRPr="00A03F7B">
              <w:rPr>
                <w:rFonts w:ascii="Montserrat Light" w:hAnsi="Montserrat Light"/>
                <w:b/>
                <w:bCs/>
                <w:sz w:val="16"/>
                <w:szCs w:val="16"/>
                <w:vertAlign w:val="superscript"/>
              </w:rPr>
              <w:t xml:space="preserve">8 </w:t>
            </w:r>
            <w:r w:rsidRPr="00A03F7B">
              <w:rPr>
                <w:rFonts w:ascii="Montserrat Light" w:hAnsi="Montserrat Light"/>
                <w:b/>
                <w:bCs/>
                <w:sz w:val="16"/>
                <w:szCs w:val="16"/>
              </w:rPr>
              <w:t xml:space="preserve"> (</w:t>
            </w:r>
            <w:proofErr w:type="gramEnd"/>
            <w:r w:rsidRPr="00A03F7B">
              <w:rPr>
                <w:rFonts w:ascii="Montserrat Light" w:hAnsi="Montserrat Light"/>
                <w:b/>
                <w:bCs/>
                <w:sz w:val="16"/>
                <w:szCs w:val="16"/>
              </w:rPr>
              <w:t>7) - Axe gauche</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E2ED7B3"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28,9</w:t>
            </w:r>
          </w:p>
        </w:tc>
        <w:tc>
          <w:tcPr>
            <w:tcW w:w="0" w:type="auto"/>
            <w:tcBorders>
              <w:top w:val="nil"/>
              <w:left w:val="nil"/>
              <w:bottom w:val="single" w:sz="4" w:space="0" w:color="auto"/>
              <w:right w:val="single" w:sz="4" w:space="0" w:color="auto"/>
            </w:tcBorders>
            <w:shd w:val="clear" w:color="auto" w:fill="auto"/>
            <w:noWrap/>
            <w:vAlign w:val="center"/>
            <w:hideMark/>
          </w:tcPr>
          <w:p w14:paraId="4615C52B"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40,9</w:t>
            </w:r>
          </w:p>
        </w:tc>
        <w:tc>
          <w:tcPr>
            <w:tcW w:w="0" w:type="auto"/>
            <w:tcBorders>
              <w:top w:val="nil"/>
              <w:left w:val="nil"/>
              <w:bottom w:val="single" w:sz="4" w:space="0" w:color="auto"/>
              <w:right w:val="single" w:sz="4" w:space="0" w:color="auto"/>
            </w:tcBorders>
            <w:shd w:val="clear" w:color="auto" w:fill="auto"/>
            <w:noWrap/>
            <w:vAlign w:val="center"/>
            <w:hideMark/>
          </w:tcPr>
          <w:p w14:paraId="4C39E5FA"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32,5</w:t>
            </w:r>
          </w:p>
        </w:tc>
        <w:tc>
          <w:tcPr>
            <w:tcW w:w="0" w:type="auto"/>
            <w:tcBorders>
              <w:top w:val="nil"/>
              <w:left w:val="nil"/>
              <w:bottom w:val="single" w:sz="4" w:space="0" w:color="auto"/>
              <w:right w:val="single" w:sz="4" w:space="0" w:color="auto"/>
            </w:tcBorders>
            <w:shd w:val="clear" w:color="auto" w:fill="auto"/>
            <w:noWrap/>
            <w:vAlign w:val="center"/>
            <w:hideMark/>
          </w:tcPr>
          <w:p w14:paraId="64387C1D"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30,7</w:t>
            </w:r>
          </w:p>
        </w:tc>
        <w:tc>
          <w:tcPr>
            <w:tcW w:w="0" w:type="auto"/>
            <w:tcBorders>
              <w:top w:val="nil"/>
              <w:left w:val="nil"/>
              <w:bottom w:val="single" w:sz="4" w:space="0" w:color="auto"/>
              <w:right w:val="single" w:sz="4" w:space="0" w:color="auto"/>
            </w:tcBorders>
            <w:shd w:val="clear" w:color="auto" w:fill="auto"/>
            <w:noWrap/>
            <w:vAlign w:val="center"/>
            <w:hideMark/>
          </w:tcPr>
          <w:p w14:paraId="65FE4BA2"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29,4</w:t>
            </w:r>
          </w:p>
        </w:tc>
        <w:tc>
          <w:tcPr>
            <w:tcW w:w="0" w:type="auto"/>
            <w:tcBorders>
              <w:top w:val="nil"/>
              <w:left w:val="nil"/>
              <w:bottom w:val="single" w:sz="4" w:space="0" w:color="auto"/>
              <w:right w:val="single" w:sz="4" w:space="0" w:color="auto"/>
            </w:tcBorders>
            <w:shd w:val="clear" w:color="auto" w:fill="auto"/>
            <w:noWrap/>
            <w:vAlign w:val="center"/>
            <w:hideMark/>
          </w:tcPr>
          <w:p w14:paraId="67A883A7"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26,5</w:t>
            </w:r>
          </w:p>
        </w:tc>
        <w:tc>
          <w:tcPr>
            <w:tcW w:w="0" w:type="auto"/>
            <w:tcBorders>
              <w:top w:val="nil"/>
              <w:left w:val="nil"/>
              <w:bottom w:val="single" w:sz="4" w:space="0" w:color="auto"/>
              <w:right w:val="single" w:sz="4" w:space="0" w:color="auto"/>
            </w:tcBorders>
            <w:shd w:val="clear" w:color="auto" w:fill="auto"/>
            <w:noWrap/>
            <w:vAlign w:val="center"/>
            <w:hideMark/>
          </w:tcPr>
          <w:p w14:paraId="46CF9CE5"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25,2</w:t>
            </w:r>
          </w:p>
        </w:tc>
        <w:tc>
          <w:tcPr>
            <w:tcW w:w="0" w:type="auto"/>
            <w:tcBorders>
              <w:top w:val="nil"/>
              <w:left w:val="nil"/>
              <w:bottom w:val="single" w:sz="4" w:space="0" w:color="auto"/>
              <w:right w:val="single" w:sz="4" w:space="0" w:color="auto"/>
            </w:tcBorders>
            <w:shd w:val="clear" w:color="auto" w:fill="auto"/>
            <w:noWrap/>
            <w:vAlign w:val="center"/>
            <w:hideMark/>
          </w:tcPr>
          <w:p w14:paraId="25C2E75E"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30,4</w:t>
            </w:r>
          </w:p>
        </w:tc>
        <w:tc>
          <w:tcPr>
            <w:tcW w:w="0" w:type="auto"/>
            <w:tcBorders>
              <w:top w:val="nil"/>
              <w:left w:val="nil"/>
              <w:bottom w:val="single" w:sz="4" w:space="0" w:color="auto"/>
              <w:right w:val="single" w:sz="4" w:space="0" w:color="auto"/>
            </w:tcBorders>
            <w:shd w:val="clear" w:color="auto" w:fill="auto"/>
            <w:noWrap/>
            <w:vAlign w:val="center"/>
            <w:hideMark/>
          </w:tcPr>
          <w:p w14:paraId="4132C363"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45,0</w:t>
            </w:r>
          </w:p>
        </w:tc>
        <w:tc>
          <w:tcPr>
            <w:tcW w:w="0" w:type="auto"/>
            <w:tcBorders>
              <w:top w:val="nil"/>
              <w:left w:val="nil"/>
              <w:bottom w:val="single" w:sz="4" w:space="0" w:color="auto"/>
              <w:right w:val="single" w:sz="4" w:space="0" w:color="auto"/>
            </w:tcBorders>
            <w:shd w:val="clear" w:color="auto" w:fill="auto"/>
            <w:noWrap/>
            <w:vAlign w:val="center"/>
            <w:hideMark/>
          </w:tcPr>
          <w:p w14:paraId="537E7652"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29,5</w:t>
            </w:r>
          </w:p>
        </w:tc>
        <w:tc>
          <w:tcPr>
            <w:tcW w:w="0" w:type="auto"/>
            <w:tcBorders>
              <w:top w:val="nil"/>
              <w:left w:val="nil"/>
              <w:bottom w:val="single" w:sz="4" w:space="0" w:color="auto"/>
              <w:right w:val="single" w:sz="4" w:space="0" w:color="auto"/>
            </w:tcBorders>
            <w:shd w:val="clear" w:color="auto" w:fill="auto"/>
            <w:noWrap/>
            <w:vAlign w:val="center"/>
            <w:hideMark/>
          </w:tcPr>
          <w:p w14:paraId="358DFAF6"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27,5</w:t>
            </w:r>
          </w:p>
        </w:tc>
        <w:tc>
          <w:tcPr>
            <w:tcW w:w="0" w:type="auto"/>
            <w:tcBorders>
              <w:top w:val="nil"/>
              <w:left w:val="nil"/>
              <w:bottom w:val="single" w:sz="4" w:space="0" w:color="auto"/>
              <w:right w:val="single" w:sz="4" w:space="0" w:color="auto"/>
            </w:tcBorders>
            <w:shd w:val="clear" w:color="auto" w:fill="auto"/>
            <w:noWrap/>
            <w:vAlign w:val="center"/>
            <w:hideMark/>
          </w:tcPr>
          <w:p w14:paraId="22E17AAC"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28,6</w:t>
            </w:r>
          </w:p>
        </w:tc>
        <w:tc>
          <w:tcPr>
            <w:tcW w:w="0" w:type="auto"/>
            <w:tcBorders>
              <w:top w:val="nil"/>
              <w:left w:val="nil"/>
              <w:bottom w:val="single" w:sz="4" w:space="0" w:color="auto"/>
              <w:right w:val="single" w:sz="4" w:space="0" w:color="auto"/>
            </w:tcBorders>
            <w:shd w:val="clear" w:color="auto" w:fill="auto"/>
            <w:noWrap/>
            <w:vAlign w:val="center"/>
            <w:hideMark/>
          </w:tcPr>
          <w:p w14:paraId="3F2BE104"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28,8</w:t>
            </w:r>
          </w:p>
        </w:tc>
        <w:tc>
          <w:tcPr>
            <w:tcW w:w="0" w:type="auto"/>
            <w:tcBorders>
              <w:top w:val="nil"/>
              <w:left w:val="nil"/>
              <w:bottom w:val="single" w:sz="4" w:space="0" w:color="auto"/>
              <w:right w:val="single" w:sz="4" w:space="0" w:color="auto"/>
            </w:tcBorders>
            <w:shd w:val="clear" w:color="auto" w:fill="auto"/>
            <w:noWrap/>
            <w:vAlign w:val="center"/>
            <w:hideMark/>
          </w:tcPr>
          <w:p w14:paraId="116429B4"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33,1</w:t>
            </w:r>
          </w:p>
        </w:tc>
        <w:tc>
          <w:tcPr>
            <w:tcW w:w="0" w:type="auto"/>
            <w:tcBorders>
              <w:top w:val="nil"/>
              <w:left w:val="nil"/>
              <w:bottom w:val="single" w:sz="4" w:space="0" w:color="auto"/>
              <w:right w:val="single" w:sz="4" w:space="0" w:color="auto"/>
            </w:tcBorders>
            <w:shd w:val="clear" w:color="auto" w:fill="auto"/>
            <w:noWrap/>
            <w:vAlign w:val="center"/>
            <w:hideMark/>
          </w:tcPr>
          <w:p w14:paraId="4AA08A4C"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26,8</w:t>
            </w:r>
          </w:p>
        </w:tc>
        <w:tc>
          <w:tcPr>
            <w:tcW w:w="0" w:type="auto"/>
            <w:tcBorders>
              <w:top w:val="nil"/>
              <w:left w:val="nil"/>
              <w:bottom w:val="single" w:sz="4" w:space="0" w:color="auto"/>
              <w:right w:val="single" w:sz="4" w:space="0" w:color="auto"/>
            </w:tcBorders>
            <w:shd w:val="clear" w:color="auto" w:fill="auto"/>
            <w:noWrap/>
            <w:vAlign w:val="center"/>
            <w:hideMark/>
          </w:tcPr>
          <w:p w14:paraId="0BE67063"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24,8</w:t>
            </w:r>
          </w:p>
        </w:tc>
        <w:tc>
          <w:tcPr>
            <w:tcW w:w="0" w:type="auto"/>
            <w:tcBorders>
              <w:top w:val="nil"/>
              <w:left w:val="nil"/>
              <w:bottom w:val="single" w:sz="4" w:space="0" w:color="auto"/>
              <w:right w:val="single" w:sz="4" w:space="0" w:color="auto"/>
            </w:tcBorders>
            <w:shd w:val="clear" w:color="auto" w:fill="auto"/>
            <w:noWrap/>
            <w:vAlign w:val="center"/>
            <w:hideMark/>
          </w:tcPr>
          <w:p w14:paraId="22723339"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24,3</w:t>
            </w:r>
          </w:p>
        </w:tc>
        <w:tc>
          <w:tcPr>
            <w:tcW w:w="0" w:type="auto"/>
            <w:tcBorders>
              <w:top w:val="nil"/>
              <w:left w:val="nil"/>
              <w:bottom w:val="single" w:sz="4" w:space="0" w:color="auto"/>
              <w:right w:val="single" w:sz="4" w:space="0" w:color="auto"/>
            </w:tcBorders>
            <w:shd w:val="clear" w:color="auto" w:fill="auto"/>
            <w:noWrap/>
            <w:vAlign w:val="center"/>
            <w:hideMark/>
          </w:tcPr>
          <w:p w14:paraId="1223E076"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23,0</w:t>
            </w:r>
          </w:p>
        </w:tc>
        <w:tc>
          <w:tcPr>
            <w:tcW w:w="0" w:type="auto"/>
            <w:tcBorders>
              <w:top w:val="nil"/>
              <w:left w:val="nil"/>
              <w:bottom w:val="single" w:sz="4" w:space="0" w:color="auto"/>
              <w:right w:val="single" w:sz="4" w:space="0" w:color="auto"/>
            </w:tcBorders>
            <w:shd w:val="clear" w:color="auto" w:fill="auto"/>
            <w:noWrap/>
            <w:vAlign w:val="center"/>
            <w:hideMark/>
          </w:tcPr>
          <w:p w14:paraId="0566BEAD"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14,8</w:t>
            </w:r>
          </w:p>
        </w:tc>
        <w:tc>
          <w:tcPr>
            <w:tcW w:w="0" w:type="auto"/>
            <w:tcBorders>
              <w:top w:val="nil"/>
              <w:left w:val="nil"/>
              <w:bottom w:val="single" w:sz="4" w:space="0" w:color="auto"/>
              <w:right w:val="single" w:sz="4" w:space="0" w:color="auto"/>
            </w:tcBorders>
            <w:shd w:val="clear" w:color="auto" w:fill="auto"/>
            <w:noWrap/>
            <w:vAlign w:val="center"/>
            <w:hideMark/>
          </w:tcPr>
          <w:p w14:paraId="51ADA1FA"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12,4</w:t>
            </w:r>
          </w:p>
        </w:tc>
        <w:tc>
          <w:tcPr>
            <w:tcW w:w="0" w:type="auto"/>
            <w:tcBorders>
              <w:top w:val="nil"/>
              <w:left w:val="nil"/>
              <w:bottom w:val="single" w:sz="4" w:space="0" w:color="auto"/>
              <w:right w:val="single" w:sz="4" w:space="0" w:color="auto"/>
            </w:tcBorders>
            <w:shd w:val="clear" w:color="auto" w:fill="auto"/>
            <w:noWrap/>
            <w:vAlign w:val="center"/>
            <w:hideMark/>
          </w:tcPr>
          <w:p w14:paraId="0D2BD754"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10,8</w:t>
            </w:r>
          </w:p>
        </w:tc>
      </w:tr>
      <w:tr w:rsidR="00B37E35" w:rsidRPr="005436AF" w14:paraId="21503C7A" w14:textId="77777777" w:rsidTr="006824EC">
        <w:trPr>
          <w:trHeight w:val="375"/>
          <w:jc w:val="center"/>
        </w:trPr>
        <w:tc>
          <w:tcPr>
            <w:tcW w:w="2186" w:type="dxa"/>
            <w:tcBorders>
              <w:top w:val="nil"/>
              <w:left w:val="single" w:sz="4" w:space="0" w:color="auto"/>
              <w:bottom w:val="single" w:sz="4" w:space="0" w:color="auto"/>
              <w:right w:val="single" w:sz="4" w:space="0" w:color="auto"/>
            </w:tcBorders>
            <w:shd w:val="clear" w:color="auto" w:fill="auto"/>
            <w:noWrap/>
            <w:vAlign w:val="center"/>
            <w:hideMark/>
          </w:tcPr>
          <w:p w14:paraId="53A12776" w14:textId="77777777" w:rsidR="00B37E35" w:rsidRPr="00A03F7B" w:rsidRDefault="00B37E35" w:rsidP="00B37E35">
            <w:pPr>
              <w:spacing w:after="0" w:line="240" w:lineRule="auto"/>
              <w:rPr>
                <w:rFonts w:ascii="Montserrat Light" w:hAnsi="Montserrat Light"/>
                <w:b/>
                <w:bCs/>
                <w:sz w:val="16"/>
                <w:szCs w:val="16"/>
              </w:rPr>
            </w:pPr>
            <w:r w:rsidRPr="00A03F7B">
              <w:rPr>
                <w:rFonts w:ascii="Montserrat Light" w:hAnsi="Montserrat Light"/>
                <w:b/>
                <w:bCs/>
                <w:sz w:val="16"/>
                <w:szCs w:val="16"/>
              </w:rPr>
              <w:t xml:space="preserve">Taux de change </w:t>
            </w:r>
            <w:proofErr w:type="gramStart"/>
            <w:r w:rsidRPr="00A03F7B">
              <w:rPr>
                <w:rFonts w:ascii="Montserrat Light" w:hAnsi="Montserrat Light"/>
                <w:b/>
                <w:bCs/>
                <w:sz w:val="16"/>
                <w:szCs w:val="16"/>
              </w:rPr>
              <w:t>nominal</w:t>
            </w:r>
            <w:r w:rsidRPr="00A03F7B">
              <w:rPr>
                <w:rFonts w:ascii="Montserrat Light" w:hAnsi="Montserrat Light"/>
                <w:b/>
                <w:bCs/>
                <w:sz w:val="16"/>
                <w:szCs w:val="16"/>
                <w:vertAlign w:val="superscript"/>
              </w:rPr>
              <w:t xml:space="preserve"> </w:t>
            </w:r>
            <w:r w:rsidRPr="00A03F7B">
              <w:rPr>
                <w:rFonts w:ascii="Montserrat Light" w:hAnsi="Montserrat Light"/>
                <w:b/>
                <w:bCs/>
                <w:sz w:val="16"/>
                <w:szCs w:val="16"/>
              </w:rPr>
              <w:t xml:space="preserve"> -</w:t>
            </w:r>
            <w:proofErr w:type="gramEnd"/>
            <w:r w:rsidRPr="00A03F7B">
              <w:rPr>
                <w:rFonts w:ascii="Montserrat Light" w:hAnsi="Montserrat Light"/>
                <w:b/>
                <w:bCs/>
                <w:sz w:val="16"/>
                <w:szCs w:val="16"/>
              </w:rPr>
              <w:t xml:space="preserve">   (Base 100= moyenne période 2007-2010) - Axe droit</w:t>
            </w:r>
          </w:p>
        </w:tc>
        <w:tc>
          <w:tcPr>
            <w:tcW w:w="0" w:type="auto"/>
            <w:tcBorders>
              <w:top w:val="nil"/>
              <w:left w:val="nil"/>
              <w:bottom w:val="single" w:sz="4" w:space="0" w:color="auto"/>
              <w:right w:val="single" w:sz="4" w:space="0" w:color="auto"/>
            </w:tcBorders>
            <w:shd w:val="clear" w:color="auto" w:fill="auto"/>
            <w:noWrap/>
            <w:vAlign w:val="center"/>
            <w:hideMark/>
          </w:tcPr>
          <w:p w14:paraId="6873B20E"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95,1</w:t>
            </w:r>
          </w:p>
        </w:tc>
        <w:tc>
          <w:tcPr>
            <w:tcW w:w="0" w:type="auto"/>
            <w:tcBorders>
              <w:top w:val="nil"/>
              <w:left w:val="nil"/>
              <w:bottom w:val="single" w:sz="4" w:space="0" w:color="auto"/>
              <w:right w:val="single" w:sz="4" w:space="0" w:color="auto"/>
            </w:tcBorders>
            <w:shd w:val="clear" w:color="auto" w:fill="auto"/>
            <w:noWrap/>
            <w:vAlign w:val="center"/>
            <w:hideMark/>
          </w:tcPr>
          <w:p w14:paraId="3982BB46"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97,0</w:t>
            </w:r>
          </w:p>
        </w:tc>
        <w:tc>
          <w:tcPr>
            <w:tcW w:w="0" w:type="auto"/>
            <w:tcBorders>
              <w:top w:val="nil"/>
              <w:left w:val="nil"/>
              <w:bottom w:val="single" w:sz="4" w:space="0" w:color="auto"/>
              <w:right w:val="single" w:sz="4" w:space="0" w:color="auto"/>
            </w:tcBorders>
            <w:shd w:val="clear" w:color="auto" w:fill="auto"/>
            <w:noWrap/>
            <w:vAlign w:val="center"/>
            <w:hideMark/>
          </w:tcPr>
          <w:p w14:paraId="67572D64"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96,8</w:t>
            </w:r>
          </w:p>
        </w:tc>
        <w:tc>
          <w:tcPr>
            <w:tcW w:w="0" w:type="auto"/>
            <w:tcBorders>
              <w:top w:val="nil"/>
              <w:left w:val="nil"/>
              <w:bottom w:val="single" w:sz="4" w:space="0" w:color="auto"/>
              <w:right w:val="single" w:sz="4" w:space="0" w:color="auto"/>
            </w:tcBorders>
            <w:shd w:val="clear" w:color="auto" w:fill="auto"/>
            <w:noWrap/>
            <w:vAlign w:val="center"/>
            <w:hideMark/>
          </w:tcPr>
          <w:p w14:paraId="167541AD"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98,7</w:t>
            </w:r>
          </w:p>
        </w:tc>
        <w:tc>
          <w:tcPr>
            <w:tcW w:w="0" w:type="auto"/>
            <w:tcBorders>
              <w:top w:val="nil"/>
              <w:left w:val="nil"/>
              <w:bottom w:val="single" w:sz="4" w:space="0" w:color="auto"/>
              <w:right w:val="single" w:sz="4" w:space="0" w:color="auto"/>
            </w:tcBorders>
            <w:shd w:val="clear" w:color="auto" w:fill="auto"/>
            <w:noWrap/>
            <w:vAlign w:val="center"/>
            <w:hideMark/>
          </w:tcPr>
          <w:p w14:paraId="2B65565A"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99,9</w:t>
            </w:r>
          </w:p>
        </w:tc>
        <w:tc>
          <w:tcPr>
            <w:tcW w:w="0" w:type="auto"/>
            <w:tcBorders>
              <w:top w:val="nil"/>
              <w:left w:val="nil"/>
              <w:bottom w:val="single" w:sz="4" w:space="0" w:color="auto"/>
              <w:right w:val="single" w:sz="4" w:space="0" w:color="auto"/>
            </w:tcBorders>
            <w:shd w:val="clear" w:color="auto" w:fill="auto"/>
            <w:noWrap/>
            <w:vAlign w:val="center"/>
            <w:hideMark/>
          </w:tcPr>
          <w:p w14:paraId="69AE7FA1"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98,0</w:t>
            </w:r>
          </w:p>
        </w:tc>
        <w:tc>
          <w:tcPr>
            <w:tcW w:w="0" w:type="auto"/>
            <w:tcBorders>
              <w:top w:val="nil"/>
              <w:left w:val="nil"/>
              <w:bottom w:val="single" w:sz="4" w:space="0" w:color="auto"/>
              <w:right w:val="single" w:sz="4" w:space="0" w:color="auto"/>
            </w:tcBorders>
            <w:shd w:val="clear" w:color="auto" w:fill="auto"/>
            <w:noWrap/>
            <w:vAlign w:val="center"/>
            <w:hideMark/>
          </w:tcPr>
          <w:p w14:paraId="66632185"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99,1</w:t>
            </w:r>
          </w:p>
        </w:tc>
        <w:tc>
          <w:tcPr>
            <w:tcW w:w="0" w:type="auto"/>
            <w:tcBorders>
              <w:top w:val="nil"/>
              <w:left w:val="nil"/>
              <w:bottom w:val="single" w:sz="4" w:space="0" w:color="auto"/>
              <w:right w:val="single" w:sz="4" w:space="0" w:color="auto"/>
            </w:tcBorders>
            <w:shd w:val="clear" w:color="auto" w:fill="auto"/>
            <w:noWrap/>
            <w:vAlign w:val="center"/>
            <w:hideMark/>
          </w:tcPr>
          <w:p w14:paraId="0409E9F3"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98,2</w:t>
            </w:r>
          </w:p>
        </w:tc>
        <w:tc>
          <w:tcPr>
            <w:tcW w:w="0" w:type="auto"/>
            <w:tcBorders>
              <w:top w:val="nil"/>
              <w:left w:val="nil"/>
              <w:bottom w:val="single" w:sz="4" w:space="0" w:color="auto"/>
              <w:right w:val="single" w:sz="4" w:space="0" w:color="auto"/>
            </w:tcBorders>
            <w:shd w:val="clear" w:color="auto" w:fill="auto"/>
            <w:noWrap/>
            <w:vAlign w:val="center"/>
            <w:hideMark/>
          </w:tcPr>
          <w:p w14:paraId="0B60C1B5"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96,0</w:t>
            </w:r>
          </w:p>
        </w:tc>
        <w:tc>
          <w:tcPr>
            <w:tcW w:w="0" w:type="auto"/>
            <w:tcBorders>
              <w:top w:val="nil"/>
              <w:left w:val="nil"/>
              <w:bottom w:val="single" w:sz="4" w:space="0" w:color="auto"/>
              <w:right w:val="single" w:sz="4" w:space="0" w:color="auto"/>
            </w:tcBorders>
            <w:shd w:val="clear" w:color="auto" w:fill="auto"/>
            <w:noWrap/>
            <w:vAlign w:val="center"/>
            <w:hideMark/>
          </w:tcPr>
          <w:p w14:paraId="19F3F999"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100,2</w:t>
            </w:r>
          </w:p>
        </w:tc>
        <w:tc>
          <w:tcPr>
            <w:tcW w:w="0" w:type="auto"/>
            <w:tcBorders>
              <w:top w:val="nil"/>
              <w:left w:val="nil"/>
              <w:bottom w:val="single" w:sz="4" w:space="0" w:color="auto"/>
              <w:right w:val="single" w:sz="4" w:space="0" w:color="auto"/>
            </w:tcBorders>
            <w:shd w:val="clear" w:color="auto" w:fill="auto"/>
            <w:noWrap/>
            <w:vAlign w:val="center"/>
            <w:hideMark/>
          </w:tcPr>
          <w:p w14:paraId="3FBB28F1"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102,0</w:t>
            </w:r>
          </w:p>
        </w:tc>
        <w:tc>
          <w:tcPr>
            <w:tcW w:w="0" w:type="auto"/>
            <w:tcBorders>
              <w:top w:val="nil"/>
              <w:left w:val="nil"/>
              <w:bottom w:val="single" w:sz="4" w:space="0" w:color="auto"/>
              <w:right w:val="single" w:sz="4" w:space="0" w:color="auto"/>
            </w:tcBorders>
            <w:shd w:val="clear" w:color="auto" w:fill="auto"/>
            <w:noWrap/>
            <w:vAlign w:val="center"/>
            <w:hideMark/>
          </w:tcPr>
          <w:p w14:paraId="0A1E6E89"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101,7</w:t>
            </w:r>
          </w:p>
        </w:tc>
        <w:tc>
          <w:tcPr>
            <w:tcW w:w="0" w:type="auto"/>
            <w:tcBorders>
              <w:top w:val="nil"/>
              <w:left w:val="nil"/>
              <w:bottom w:val="single" w:sz="4" w:space="0" w:color="auto"/>
              <w:right w:val="single" w:sz="4" w:space="0" w:color="auto"/>
            </w:tcBorders>
            <w:shd w:val="clear" w:color="auto" w:fill="auto"/>
            <w:noWrap/>
            <w:vAlign w:val="center"/>
            <w:hideMark/>
          </w:tcPr>
          <w:p w14:paraId="4C832E19"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103,4</w:t>
            </w:r>
          </w:p>
        </w:tc>
        <w:tc>
          <w:tcPr>
            <w:tcW w:w="0" w:type="auto"/>
            <w:tcBorders>
              <w:top w:val="nil"/>
              <w:left w:val="nil"/>
              <w:bottom w:val="single" w:sz="4" w:space="0" w:color="auto"/>
              <w:right w:val="single" w:sz="4" w:space="0" w:color="auto"/>
            </w:tcBorders>
            <w:shd w:val="clear" w:color="auto" w:fill="auto"/>
            <w:noWrap/>
            <w:vAlign w:val="center"/>
            <w:hideMark/>
          </w:tcPr>
          <w:p w14:paraId="5F8C54FD"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109,2</w:t>
            </w:r>
          </w:p>
        </w:tc>
        <w:tc>
          <w:tcPr>
            <w:tcW w:w="0" w:type="auto"/>
            <w:tcBorders>
              <w:top w:val="nil"/>
              <w:left w:val="nil"/>
              <w:bottom w:val="single" w:sz="4" w:space="0" w:color="auto"/>
              <w:right w:val="single" w:sz="4" w:space="0" w:color="auto"/>
            </w:tcBorders>
            <w:shd w:val="clear" w:color="auto" w:fill="auto"/>
            <w:noWrap/>
            <w:vAlign w:val="center"/>
            <w:hideMark/>
          </w:tcPr>
          <w:p w14:paraId="25A55AEF"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108,8</w:t>
            </w:r>
          </w:p>
        </w:tc>
        <w:tc>
          <w:tcPr>
            <w:tcW w:w="0" w:type="auto"/>
            <w:tcBorders>
              <w:top w:val="nil"/>
              <w:left w:val="nil"/>
              <w:bottom w:val="single" w:sz="4" w:space="0" w:color="auto"/>
              <w:right w:val="single" w:sz="4" w:space="0" w:color="auto"/>
            </w:tcBorders>
            <w:shd w:val="clear" w:color="auto" w:fill="auto"/>
            <w:noWrap/>
            <w:vAlign w:val="center"/>
            <w:hideMark/>
          </w:tcPr>
          <w:p w14:paraId="539E4150"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106,6</w:t>
            </w:r>
          </w:p>
        </w:tc>
        <w:tc>
          <w:tcPr>
            <w:tcW w:w="0" w:type="auto"/>
            <w:tcBorders>
              <w:top w:val="nil"/>
              <w:left w:val="nil"/>
              <w:bottom w:val="single" w:sz="4" w:space="0" w:color="auto"/>
              <w:right w:val="single" w:sz="4" w:space="0" w:color="auto"/>
            </w:tcBorders>
            <w:shd w:val="clear" w:color="auto" w:fill="auto"/>
            <w:noWrap/>
            <w:vAlign w:val="center"/>
            <w:hideMark/>
          </w:tcPr>
          <w:p w14:paraId="793C86A1"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106,4</w:t>
            </w:r>
          </w:p>
        </w:tc>
        <w:tc>
          <w:tcPr>
            <w:tcW w:w="0" w:type="auto"/>
            <w:tcBorders>
              <w:top w:val="nil"/>
              <w:left w:val="nil"/>
              <w:bottom w:val="single" w:sz="4" w:space="0" w:color="auto"/>
              <w:right w:val="single" w:sz="4" w:space="0" w:color="auto"/>
            </w:tcBorders>
            <w:shd w:val="clear" w:color="auto" w:fill="auto"/>
            <w:noWrap/>
            <w:vAlign w:val="center"/>
            <w:hideMark/>
          </w:tcPr>
          <w:p w14:paraId="2205D643"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106,0</w:t>
            </w:r>
          </w:p>
        </w:tc>
        <w:tc>
          <w:tcPr>
            <w:tcW w:w="0" w:type="auto"/>
            <w:tcBorders>
              <w:top w:val="nil"/>
              <w:left w:val="nil"/>
              <w:bottom w:val="single" w:sz="4" w:space="0" w:color="auto"/>
              <w:right w:val="single" w:sz="4" w:space="0" w:color="auto"/>
            </w:tcBorders>
            <w:shd w:val="clear" w:color="auto" w:fill="auto"/>
            <w:noWrap/>
            <w:vAlign w:val="center"/>
            <w:hideMark/>
          </w:tcPr>
          <w:p w14:paraId="54F980E9"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103,7</w:t>
            </w:r>
          </w:p>
        </w:tc>
        <w:tc>
          <w:tcPr>
            <w:tcW w:w="0" w:type="auto"/>
            <w:tcBorders>
              <w:top w:val="nil"/>
              <w:left w:val="nil"/>
              <w:bottom w:val="single" w:sz="4" w:space="0" w:color="auto"/>
              <w:right w:val="single" w:sz="4" w:space="0" w:color="auto"/>
            </w:tcBorders>
            <w:shd w:val="clear" w:color="auto" w:fill="auto"/>
            <w:noWrap/>
            <w:vAlign w:val="center"/>
            <w:hideMark/>
          </w:tcPr>
          <w:p w14:paraId="02D349CF"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101,9</w:t>
            </w:r>
          </w:p>
        </w:tc>
        <w:tc>
          <w:tcPr>
            <w:tcW w:w="0" w:type="auto"/>
            <w:tcBorders>
              <w:top w:val="nil"/>
              <w:left w:val="nil"/>
              <w:bottom w:val="single" w:sz="4" w:space="0" w:color="auto"/>
              <w:right w:val="single" w:sz="4" w:space="0" w:color="auto"/>
            </w:tcBorders>
            <w:shd w:val="clear" w:color="auto" w:fill="auto"/>
            <w:noWrap/>
            <w:vAlign w:val="center"/>
            <w:hideMark/>
          </w:tcPr>
          <w:p w14:paraId="7EC33188"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99,6</w:t>
            </w:r>
          </w:p>
        </w:tc>
      </w:tr>
      <w:tr w:rsidR="00B37E35" w:rsidRPr="005436AF" w14:paraId="18CC64A0" w14:textId="77777777" w:rsidTr="006824EC">
        <w:trPr>
          <w:trHeight w:val="315"/>
          <w:jc w:val="center"/>
        </w:trPr>
        <w:tc>
          <w:tcPr>
            <w:tcW w:w="21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2CC780" w14:textId="77777777" w:rsidR="00B37E35" w:rsidRPr="00A03F7B" w:rsidRDefault="00B37E35" w:rsidP="00B37E35">
            <w:pPr>
              <w:spacing w:after="0" w:line="240" w:lineRule="auto"/>
              <w:rPr>
                <w:rFonts w:ascii="Montserrat Light" w:hAnsi="Montserrat Light"/>
                <w:b/>
                <w:bCs/>
                <w:sz w:val="16"/>
                <w:szCs w:val="16"/>
              </w:rPr>
            </w:pPr>
            <w:r w:rsidRPr="00A03F7B">
              <w:rPr>
                <w:rFonts w:ascii="Montserrat Light" w:hAnsi="Montserrat Light"/>
                <w:b/>
                <w:bCs/>
                <w:sz w:val="16"/>
                <w:szCs w:val="16"/>
              </w:rPr>
              <w:t>Taux de change réel effectif   -</w:t>
            </w:r>
            <w:proofErr w:type="gramStart"/>
            <w:r w:rsidRPr="00A03F7B">
              <w:rPr>
                <w:rFonts w:ascii="Montserrat Light" w:hAnsi="Montserrat Light"/>
                <w:b/>
                <w:bCs/>
                <w:sz w:val="16"/>
                <w:szCs w:val="16"/>
              </w:rPr>
              <w:t xml:space="preserve">   (</w:t>
            </w:r>
            <w:proofErr w:type="gramEnd"/>
            <w:r w:rsidRPr="00A03F7B">
              <w:rPr>
                <w:rFonts w:ascii="Montserrat Light" w:hAnsi="Montserrat Light"/>
                <w:b/>
                <w:bCs/>
                <w:sz w:val="16"/>
                <w:szCs w:val="16"/>
              </w:rPr>
              <w:t>Base 100= moyenne période 2007-2010) - Axe gauche</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6EE2F4D"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88,4</w:t>
            </w:r>
          </w:p>
        </w:tc>
        <w:tc>
          <w:tcPr>
            <w:tcW w:w="0" w:type="auto"/>
            <w:tcBorders>
              <w:top w:val="nil"/>
              <w:left w:val="nil"/>
              <w:bottom w:val="single" w:sz="4" w:space="0" w:color="auto"/>
              <w:right w:val="single" w:sz="4" w:space="0" w:color="auto"/>
            </w:tcBorders>
            <w:shd w:val="clear" w:color="auto" w:fill="auto"/>
            <w:noWrap/>
            <w:vAlign w:val="center"/>
            <w:hideMark/>
          </w:tcPr>
          <w:p w14:paraId="6A99607B"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125,1</w:t>
            </w:r>
          </w:p>
        </w:tc>
        <w:tc>
          <w:tcPr>
            <w:tcW w:w="0" w:type="auto"/>
            <w:tcBorders>
              <w:top w:val="nil"/>
              <w:left w:val="nil"/>
              <w:bottom w:val="single" w:sz="4" w:space="0" w:color="auto"/>
              <w:right w:val="single" w:sz="4" w:space="0" w:color="auto"/>
            </w:tcBorders>
            <w:shd w:val="clear" w:color="auto" w:fill="auto"/>
            <w:noWrap/>
            <w:vAlign w:val="center"/>
            <w:hideMark/>
          </w:tcPr>
          <w:p w14:paraId="191741C7"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99,6</w:t>
            </w:r>
          </w:p>
        </w:tc>
        <w:tc>
          <w:tcPr>
            <w:tcW w:w="0" w:type="auto"/>
            <w:tcBorders>
              <w:top w:val="nil"/>
              <w:left w:val="nil"/>
              <w:bottom w:val="single" w:sz="4" w:space="0" w:color="auto"/>
              <w:right w:val="single" w:sz="4" w:space="0" w:color="auto"/>
            </w:tcBorders>
            <w:shd w:val="clear" w:color="auto" w:fill="auto"/>
            <w:noWrap/>
            <w:vAlign w:val="center"/>
            <w:hideMark/>
          </w:tcPr>
          <w:p w14:paraId="2C4322C5"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93,9</w:t>
            </w:r>
          </w:p>
        </w:tc>
        <w:tc>
          <w:tcPr>
            <w:tcW w:w="0" w:type="auto"/>
            <w:tcBorders>
              <w:top w:val="nil"/>
              <w:left w:val="nil"/>
              <w:bottom w:val="single" w:sz="4" w:space="0" w:color="auto"/>
              <w:right w:val="single" w:sz="4" w:space="0" w:color="auto"/>
            </w:tcBorders>
            <w:shd w:val="clear" w:color="auto" w:fill="auto"/>
            <w:noWrap/>
            <w:vAlign w:val="center"/>
            <w:hideMark/>
          </w:tcPr>
          <w:p w14:paraId="2699B13D"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90,0</w:t>
            </w:r>
          </w:p>
        </w:tc>
        <w:tc>
          <w:tcPr>
            <w:tcW w:w="0" w:type="auto"/>
            <w:tcBorders>
              <w:top w:val="nil"/>
              <w:left w:val="nil"/>
              <w:bottom w:val="single" w:sz="4" w:space="0" w:color="auto"/>
              <w:right w:val="single" w:sz="4" w:space="0" w:color="auto"/>
            </w:tcBorders>
            <w:shd w:val="clear" w:color="auto" w:fill="auto"/>
            <w:noWrap/>
            <w:vAlign w:val="center"/>
            <w:hideMark/>
          </w:tcPr>
          <w:p w14:paraId="71314A8C"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81,2</w:t>
            </w:r>
          </w:p>
        </w:tc>
        <w:tc>
          <w:tcPr>
            <w:tcW w:w="0" w:type="auto"/>
            <w:tcBorders>
              <w:top w:val="nil"/>
              <w:left w:val="nil"/>
              <w:bottom w:val="single" w:sz="4" w:space="0" w:color="auto"/>
              <w:right w:val="single" w:sz="4" w:space="0" w:color="auto"/>
            </w:tcBorders>
            <w:shd w:val="clear" w:color="auto" w:fill="auto"/>
            <w:noWrap/>
            <w:vAlign w:val="center"/>
            <w:hideMark/>
          </w:tcPr>
          <w:p w14:paraId="0B05D174"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77,2</w:t>
            </w:r>
          </w:p>
        </w:tc>
        <w:tc>
          <w:tcPr>
            <w:tcW w:w="0" w:type="auto"/>
            <w:tcBorders>
              <w:top w:val="nil"/>
              <w:left w:val="nil"/>
              <w:bottom w:val="single" w:sz="4" w:space="0" w:color="auto"/>
              <w:right w:val="single" w:sz="4" w:space="0" w:color="auto"/>
            </w:tcBorders>
            <w:shd w:val="clear" w:color="auto" w:fill="auto"/>
            <w:noWrap/>
            <w:vAlign w:val="center"/>
            <w:hideMark/>
          </w:tcPr>
          <w:p w14:paraId="7940F487"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93,1</w:t>
            </w:r>
          </w:p>
        </w:tc>
        <w:tc>
          <w:tcPr>
            <w:tcW w:w="0" w:type="auto"/>
            <w:tcBorders>
              <w:top w:val="nil"/>
              <w:left w:val="nil"/>
              <w:bottom w:val="single" w:sz="4" w:space="0" w:color="auto"/>
              <w:right w:val="single" w:sz="4" w:space="0" w:color="auto"/>
            </w:tcBorders>
            <w:shd w:val="clear" w:color="auto" w:fill="auto"/>
            <w:noWrap/>
            <w:vAlign w:val="center"/>
            <w:hideMark/>
          </w:tcPr>
          <w:p w14:paraId="4BF1D162"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137,8</w:t>
            </w:r>
          </w:p>
        </w:tc>
        <w:tc>
          <w:tcPr>
            <w:tcW w:w="0" w:type="auto"/>
            <w:tcBorders>
              <w:top w:val="nil"/>
              <w:left w:val="nil"/>
              <w:bottom w:val="single" w:sz="4" w:space="0" w:color="auto"/>
              <w:right w:val="single" w:sz="4" w:space="0" w:color="auto"/>
            </w:tcBorders>
            <w:shd w:val="clear" w:color="auto" w:fill="auto"/>
            <w:noWrap/>
            <w:vAlign w:val="center"/>
            <w:hideMark/>
          </w:tcPr>
          <w:p w14:paraId="16FA7DA3"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90,3</w:t>
            </w:r>
          </w:p>
        </w:tc>
        <w:tc>
          <w:tcPr>
            <w:tcW w:w="0" w:type="auto"/>
            <w:tcBorders>
              <w:top w:val="nil"/>
              <w:left w:val="nil"/>
              <w:bottom w:val="single" w:sz="4" w:space="0" w:color="auto"/>
              <w:right w:val="single" w:sz="4" w:space="0" w:color="auto"/>
            </w:tcBorders>
            <w:shd w:val="clear" w:color="auto" w:fill="auto"/>
            <w:noWrap/>
            <w:vAlign w:val="center"/>
            <w:hideMark/>
          </w:tcPr>
          <w:p w14:paraId="22B2924F"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84,2</w:t>
            </w:r>
          </w:p>
        </w:tc>
        <w:tc>
          <w:tcPr>
            <w:tcW w:w="0" w:type="auto"/>
            <w:tcBorders>
              <w:top w:val="nil"/>
              <w:left w:val="nil"/>
              <w:bottom w:val="single" w:sz="4" w:space="0" w:color="auto"/>
              <w:right w:val="single" w:sz="4" w:space="0" w:color="auto"/>
            </w:tcBorders>
            <w:shd w:val="clear" w:color="auto" w:fill="auto"/>
            <w:noWrap/>
            <w:vAlign w:val="center"/>
            <w:hideMark/>
          </w:tcPr>
          <w:p w14:paraId="37A3AE1A"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87,6</w:t>
            </w:r>
          </w:p>
        </w:tc>
        <w:tc>
          <w:tcPr>
            <w:tcW w:w="0" w:type="auto"/>
            <w:tcBorders>
              <w:top w:val="nil"/>
              <w:left w:val="nil"/>
              <w:bottom w:val="single" w:sz="4" w:space="0" w:color="auto"/>
              <w:right w:val="single" w:sz="4" w:space="0" w:color="auto"/>
            </w:tcBorders>
            <w:shd w:val="clear" w:color="auto" w:fill="auto"/>
            <w:noWrap/>
            <w:vAlign w:val="center"/>
            <w:hideMark/>
          </w:tcPr>
          <w:p w14:paraId="1D5AE746"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88,0</w:t>
            </w:r>
          </w:p>
        </w:tc>
        <w:tc>
          <w:tcPr>
            <w:tcW w:w="0" w:type="auto"/>
            <w:tcBorders>
              <w:top w:val="nil"/>
              <w:left w:val="nil"/>
              <w:bottom w:val="single" w:sz="4" w:space="0" w:color="auto"/>
              <w:right w:val="single" w:sz="4" w:space="0" w:color="auto"/>
            </w:tcBorders>
            <w:shd w:val="clear" w:color="auto" w:fill="auto"/>
            <w:noWrap/>
            <w:vAlign w:val="center"/>
            <w:hideMark/>
          </w:tcPr>
          <w:p w14:paraId="43673B60"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101,2</w:t>
            </w:r>
          </w:p>
        </w:tc>
        <w:tc>
          <w:tcPr>
            <w:tcW w:w="0" w:type="auto"/>
            <w:tcBorders>
              <w:top w:val="nil"/>
              <w:left w:val="nil"/>
              <w:bottom w:val="single" w:sz="4" w:space="0" w:color="auto"/>
              <w:right w:val="single" w:sz="4" w:space="0" w:color="auto"/>
            </w:tcBorders>
            <w:shd w:val="clear" w:color="auto" w:fill="auto"/>
            <w:noWrap/>
            <w:vAlign w:val="center"/>
            <w:hideMark/>
          </w:tcPr>
          <w:p w14:paraId="6A5DAEA2"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82,1</w:t>
            </w:r>
          </w:p>
        </w:tc>
        <w:tc>
          <w:tcPr>
            <w:tcW w:w="0" w:type="auto"/>
            <w:tcBorders>
              <w:top w:val="nil"/>
              <w:left w:val="nil"/>
              <w:bottom w:val="single" w:sz="4" w:space="0" w:color="auto"/>
              <w:right w:val="single" w:sz="4" w:space="0" w:color="auto"/>
            </w:tcBorders>
            <w:shd w:val="clear" w:color="auto" w:fill="auto"/>
            <w:noWrap/>
            <w:vAlign w:val="center"/>
            <w:hideMark/>
          </w:tcPr>
          <w:p w14:paraId="2701781C"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75,9</w:t>
            </w:r>
          </w:p>
        </w:tc>
        <w:tc>
          <w:tcPr>
            <w:tcW w:w="0" w:type="auto"/>
            <w:tcBorders>
              <w:top w:val="nil"/>
              <w:left w:val="nil"/>
              <w:bottom w:val="single" w:sz="4" w:space="0" w:color="auto"/>
              <w:right w:val="single" w:sz="4" w:space="0" w:color="auto"/>
            </w:tcBorders>
            <w:shd w:val="clear" w:color="auto" w:fill="auto"/>
            <w:noWrap/>
            <w:vAlign w:val="center"/>
            <w:hideMark/>
          </w:tcPr>
          <w:p w14:paraId="7E699C4A"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74,4</w:t>
            </w:r>
          </w:p>
        </w:tc>
        <w:tc>
          <w:tcPr>
            <w:tcW w:w="0" w:type="auto"/>
            <w:tcBorders>
              <w:top w:val="nil"/>
              <w:left w:val="nil"/>
              <w:bottom w:val="single" w:sz="4" w:space="0" w:color="auto"/>
              <w:right w:val="single" w:sz="4" w:space="0" w:color="auto"/>
            </w:tcBorders>
            <w:shd w:val="clear" w:color="auto" w:fill="auto"/>
            <w:noWrap/>
            <w:vAlign w:val="center"/>
            <w:hideMark/>
          </w:tcPr>
          <w:p w14:paraId="349DC615"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70,3</w:t>
            </w:r>
          </w:p>
        </w:tc>
        <w:tc>
          <w:tcPr>
            <w:tcW w:w="0" w:type="auto"/>
            <w:tcBorders>
              <w:top w:val="nil"/>
              <w:left w:val="nil"/>
              <w:bottom w:val="single" w:sz="4" w:space="0" w:color="auto"/>
              <w:right w:val="single" w:sz="4" w:space="0" w:color="auto"/>
            </w:tcBorders>
            <w:shd w:val="clear" w:color="auto" w:fill="auto"/>
            <w:noWrap/>
            <w:vAlign w:val="center"/>
            <w:hideMark/>
          </w:tcPr>
          <w:p w14:paraId="23C4EF91"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45,3</w:t>
            </w:r>
          </w:p>
        </w:tc>
        <w:tc>
          <w:tcPr>
            <w:tcW w:w="0" w:type="auto"/>
            <w:tcBorders>
              <w:top w:val="nil"/>
              <w:left w:val="nil"/>
              <w:bottom w:val="single" w:sz="4" w:space="0" w:color="auto"/>
              <w:right w:val="single" w:sz="4" w:space="0" w:color="auto"/>
            </w:tcBorders>
            <w:shd w:val="clear" w:color="auto" w:fill="auto"/>
            <w:noWrap/>
            <w:vAlign w:val="center"/>
            <w:hideMark/>
          </w:tcPr>
          <w:p w14:paraId="552762A5"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37,9</w:t>
            </w:r>
          </w:p>
        </w:tc>
        <w:tc>
          <w:tcPr>
            <w:tcW w:w="0" w:type="auto"/>
            <w:tcBorders>
              <w:top w:val="nil"/>
              <w:left w:val="nil"/>
              <w:bottom w:val="single" w:sz="4" w:space="0" w:color="auto"/>
              <w:right w:val="single" w:sz="4" w:space="0" w:color="auto"/>
            </w:tcBorders>
            <w:shd w:val="clear" w:color="auto" w:fill="auto"/>
            <w:noWrap/>
            <w:vAlign w:val="center"/>
            <w:hideMark/>
          </w:tcPr>
          <w:p w14:paraId="63002D08"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33,0</w:t>
            </w:r>
          </w:p>
        </w:tc>
      </w:tr>
      <w:tr w:rsidR="00856A34" w:rsidRPr="005436AF" w14:paraId="2723B12D" w14:textId="77777777" w:rsidTr="006824EC">
        <w:trPr>
          <w:trHeight w:val="315"/>
          <w:jc w:val="center"/>
        </w:trPr>
        <w:tc>
          <w:tcPr>
            <w:tcW w:w="218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29D78C" w14:textId="2CCCEB4C" w:rsidR="00856A34" w:rsidRPr="00A03F7B" w:rsidRDefault="00856A34" w:rsidP="00856A34">
            <w:pPr>
              <w:spacing w:after="0" w:line="240" w:lineRule="auto"/>
              <w:rPr>
                <w:rFonts w:ascii="Montserrat Light" w:hAnsi="Montserrat Light"/>
                <w:b/>
                <w:bCs/>
                <w:sz w:val="16"/>
                <w:szCs w:val="16"/>
              </w:rPr>
            </w:pPr>
            <w:r w:rsidRPr="00A03F7B">
              <w:rPr>
                <w:rFonts w:ascii="Montserrat Light" w:hAnsi="Montserrat Light" w:cs="Calibri"/>
                <w:color w:val="000000"/>
                <w:sz w:val="16"/>
                <w:szCs w:val="16"/>
              </w:rPr>
              <w:t xml:space="preserve">Nombre de partenaires </w:t>
            </w:r>
            <w:r w:rsidR="000C2795" w:rsidRPr="00A03F7B">
              <w:rPr>
                <w:rFonts w:ascii="Montserrat Light" w:hAnsi="Montserrat Light" w:cs="Calibri"/>
                <w:color w:val="000000"/>
                <w:sz w:val="16"/>
                <w:szCs w:val="16"/>
              </w:rPr>
              <w:t>à</w:t>
            </w:r>
            <w:r w:rsidRPr="00A03F7B">
              <w:rPr>
                <w:rFonts w:ascii="Montserrat Light" w:hAnsi="Montserrat Light" w:cs="Calibri"/>
                <w:color w:val="000000"/>
                <w:sz w:val="16"/>
                <w:szCs w:val="16"/>
              </w:rPr>
              <w:t xml:space="preserve"> l'exportation</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363EF039" w14:textId="09B8D6AD" w:rsidR="00856A34" w:rsidRPr="00B271DD" w:rsidRDefault="00856A34" w:rsidP="00856A34">
            <w:pPr>
              <w:spacing w:after="0" w:line="240" w:lineRule="auto"/>
              <w:jc w:val="right"/>
              <w:rPr>
                <w:rFonts w:ascii="Montserrat Light" w:hAnsi="Montserrat Light"/>
                <w:color w:val="000000"/>
                <w:sz w:val="14"/>
                <w:szCs w:val="14"/>
              </w:rPr>
            </w:pPr>
            <w:r w:rsidRPr="00B271DD">
              <w:rPr>
                <w:rFonts w:ascii="Montserrat Light" w:hAnsi="Montserrat Light" w:cs="Calibri"/>
                <w:color w:val="000000"/>
                <w:sz w:val="14"/>
                <w:szCs w:val="14"/>
              </w:rPr>
              <w:t>91</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279296CC" w14:textId="13106FEF" w:rsidR="00856A34" w:rsidRPr="00B271DD" w:rsidRDefault="00856A34" w:rsidP="00856A34">
            <w:pPr>
              <w:spacing w:after="0" w:line="240" w:lineRule="auto"/>
              <w:jc w:val="right"/>
              <w:rPr>
                <w:rFonts w:ascii="Montserrat Light" w:hAnsi="Montserrat Light"/>
                <w:color w:val="000000"/>
                <w:sz w:val="14"/>
                <w:szCs w:val="14"/>
              </w:rPr>
            </w:pPr>
            <w:r w:rsidRPr="00B271DD">
              <w:rPr>
                <w:rFonts w:ascii="Montserrat Light" w:hAnsi="Montserrat Light" w:cs="Calibri"/>
                <w:color w:val="000000"/>
                <w:sz w:val="14"/>
                <w:szCs w:val="14"/>
              </w:rPr>
              <w:t>94</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3DAFCCA7" w14:textId="78A2E96E" w:rsidR="00856A34" w:rsidRPr="00B271DD" w:rsidRDefault="00856A34" w:rsidP="00856A34">
            <w:pPr>
              <w:spacing w:after="0" w:line="240" w:lineRule="auto"/>
              <w:jc w:val="right"/>
              <w:rPr>
                <w:rFonts w:ascii="Montserrat Light" w:hAnsi="Montserrat Light"/>
                <w:color w:val="000000"/>
                <w:sz w:val="14"/>
                <w:szCs w:val="14"/>
              </w:rPr>
            </w:pPr>
            <w:r w:rsidRPr="00B271DD">
              <w:rPr>
                <w:rFonts w:ascii="Montserrat Light" w:hAnsi="Montserrat Light" w:cs="Calibri"/>
                <w:color w:val="000000"/>
                <w:sz w:val="14"/>
                <w:szCs w:val="14"/>
              </w:rPr>
              <w:t>107</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1C4AF385" w14:textId="1CE2175A" w:rsidR="00856A34" w:rsidRPr="00B271DD" w:rsidRDefault="00856A34" w:rsidP="00856A34">
            <w:pPr>
              <w:spacing w:after="0" w:line="240" w:lineRule="auto"/>
              <w:jc w:val="right"/>
              <w:rPr>
                <w:rFonts w:ascii="Montserrat Light" w:hAnsi="Montserrat Light"/>
                <w:color w:val="000000"/>
                <w:sz w:val="14"/>
                <w:szCs w:val="14"/>
              </w:rPr>
            </w:pPr>
            <w:r w:rsidRPr="00B271DD">
              <w:rPr>
                <w:rFonts w:ascii="Montserrat Light" w:hAnsi="Montserrat Light" w:cs="Calibri"/>
                <w:color w:val="000000"/>
                <w:sz w:val="14"/>
                <w:szCs w:val="14"/>
              </w:rPr>
              <w:t>102</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026CE86C" w14:textId="28A68AE0" w:rsidR="00856A34" w:rsidRPr="00B271DD" w:rsidRDefault="00856A34" w:rsidP="00856A34">
            <w:pPr>
              <w:spacing w:after="0" w:line="240" w:lineRule="auto"/>
              <w:jc w:val="right"/>
              <w:rPr>
                <w:rFonts w:ascii="Montserrat Light" w:hAnsi="Montserrat Light"/>
                <w:color w:val="000000"/>
                <w:sz w:val="14"/>
                <w:szCs w:val="14"/>
              </w:rPr>
            </w:pPr>
            <w:r w:rsidRPr="00B271DD">
              <w:rPr>
                <w:rFonts w:ascii="Montserrat Light" w:hAnsi="Montserrat Light" w:cs="Calibri"/>
                <w:color w:val="000000"/>
                <w:sz w:val="14"/>
                <w:szCs w:val="14"/>
              </w:rPr>
              <w:t>92</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271D2611" w14:textId="182A692D" w:rsidR="00856A34" w:rsidRPr="00B271DD" w:rsidRDefault="00856A34" w:rsidP="00856A34">
            <w:pPr>
              <w:spacing w:after="0" w:line="240" w:lineRule="auto"/>
              <w:jc w:val="right"/>
              <w:rPr>
                <w:rFonts w:ascii="Montserrat Light" w:hAnsi="Montserrat Light"/>
                <w:color w:val="000000"/>
                <w:sz w:val="14"/>
                <w:szCs w:val="14"/>
              </w:rPr>
            </w:pPr>
            <w:r w:rsidRPr="00B271DD">
              <w:rPr>
                <w:rFonts w:ascii="Montserrat Light" w:hAnsi="Montserrat Light" w:cs="Calibri"/>
                <w:color w:val="000000"/>
                <w:sz w:val="14"/>
                <w:szCs w:val="14"/>
              </w:rPr>
              <w:t>90</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244A21D0" w14:textId="2E11A6DC" w:rsidR="00856A34" w:rsidRPr="00B271DD" w:rsidRDefault="00856A34" w:rsidP="00856A34">
            <w:pPr>
              <w:spacing w:after="0" w:line="240" w:lineRule="auto"/>
              <w:jc w:val="right"/>
              <w:rPr>
                <w:rFonts w:ascii="Montserrat Light" w:hAnsi="Montserrat Light"/>
                <w:color w:val="000000"/>
                <w:sz w:val="14"/>
                <w:szCs w:val="14"/>
              </w:rPr>
            </w:pPr>
            <w:r w:rsidRPr="00B271DD">
              <w:rPr>
                <w:rFonts w:ascii="Montserrat Light" w:hAnsi="Montserrat Light" w:cs="Calibri"/>
                <w:color w:val="000000"/>
                <w:sz w:val="14"/>
                <w:szCs w:val="14"/>
              </w:rPr>
              <w:t>84</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4AFFE58E" w14:textId="763B12A5" w:rsidR="00856A34" w:rsidRPr="00B271DD" w:rsidRDefault="00856A34" w:rsidP="00856A34">
            <w:pPr>
              <w:spacing w:after="0" w:line="240" w:lineRule="auto"/>
              <w:jc w:val="right"/>
              <w:rPr>
                <w:rFonts w:ascii="Montserrat Light" w:hAnsi="Montserrat Light"/>
                <w:color w:val="000000"/>
                <w:sz w:val="14"/>
                <w:szCs w:val="14"/>
              </w:rPr>
            </w:pPr>
            <w:r w:rsidRPr="00B271DD">
              <w:rPr>
                <w:rFonts w:ascii="Montserrat Light" w:hAnsi="Montserrat Light" w:cs="Calibri"/>
                <w:color w:val="000000"/>
                <w:sz w:val="14"/>
                <w:szCs w:val="14"/>
              </w:rPr>
              <w:t>81</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56164CE1" w14:textId="53474425" w:rsidR="00856A34" w:rsidRPr="00B271DD" w:rsidRDefault="00856A34" w:rsidP="00856A34">
            <w:pPr>
              <w:spacing w:after="0" w:line="240" w:lineRule="auto"/>
              <w:jc w:val="right"/>
              <w:rPr>
                <w:rFonts w:ascii="Montserrat Light" w:hAnsi="Montserrat Light"/>
                <w:color w:val="000000"/>
                <w:sz w:val="14"/>
                <w:szCs w:val="14"/>
              </w:rPr>
            </w:pPr>
            <w:r w:rsidRPr="00B271DD">
              <w:rPr>
                <w:rFonts w:ascii="Montserrat Light" w:hAnsi="Montserrat Light" w:cs="Calibri"/>
                <w:color w:val="000000"/>
                <w:sz w:val="14"/>
                <w:szCs w:val="14"/>
              </w:rPr>
              <w:t>79</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30903AD7" w14:textId="700E1130" w:rsidR="00856A34" w:rsidRPr="00B271DD" w:rsidRDefault="00856A34" w:rsidP="00856A34">
            <w:pPr>
              <w:spacing w:after="0" w:line="240" w:lineRule="auto"/>
              <w:jc w:val="right"/>
              <w:rPr>
                <w:rFonts w:ascii="Montserrat Light" w:hAnsi="Montserrat Light"/>
                <w:color w:val="000000"/>
                <w:sz w:val="14"/>
                <w:szCs w:val="14"/>
              </w:rPr>
            </w:pPr>
            <w:r w:rsidRPr="00B271DD">
              <w:rPr>
                <w:rFonts w:ascii="Montserrat Light" w:hAnsi="Montserrat Light" w:cs="Calibri"/>
                <w:color w:val="000000"/>
                <w:sz w:val="14"/>
                <w:szCs w:val="14"/>
              </w:rPr>
              <w:t>95</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282E218C" w14:textId="66B63ECB" w:rsidR="00856A34" w:rsidRPr="00B271DD" w:rsidRDefault="00856A34" w:rsidP="00856A34">
            <w:pPr>
              <w:spacing w:after="0" w:line="240" w:lineRule="auto"/>
              <w:jc w:val="right"/>
              <w:rPr>
                <w:rFonts w:ascii="Montserrat Light" w:hAnsi="Montserrat Light"/>
                <w:color w:val="000000"/>
                <w:sz w:val="14"/>
                <w:szCs w:val="14"/>
              </w:rPr>
            </w:pPr>
            <w:r w:rsidRPr="00B271DD">
              <w:rPr>
                <w:rFonts w:ascii="Montserrat Light" w:hAnsi="Montserrat Light" w:cs="Calibri"/>
                <w:color w:val="000000"/>
                <w:sz w:val="14"/>
                <w:szCs w:val="14"/>
              </w:rPr>
              <w:t>76</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0CC9D0BA" w14:textId="7893E25C" w:rsidR="00856A34" w:rsidRPr="00B271DD" w:rsidRDefault="00856A34" w:rsidP="00856A34">
            <w:pPr>
              <w:spacing w:after="0" w:line="240" w:lineRule="auto"/>
              <w:jc w:val="right"/>
              <w:rPr>
                <w:rFonts w:ascii="Montserrat Light" w:hAnsi="Montserrat Light"/>
                <w:color w:val="000000"/>
                <w:sz w:val="14"/>
                <w:szCs w:val="14"/>
              </w:rPr>
            </w:pPr>
            <w:r w:rsidRPr="00B271DD">
              <w:rPr>
                <w:rFonts w:ascii="Montserrat Light" w:hAnsi="Montserrat Light" w:cs="Calibri"/>
                <w:color w:val="000000"/>
                <w:sz w:val="14"/>
                <w:szCs w:val="14"/>
              </w:rPr>
              <w:t>74</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35593362" w14:textId="5C5FE3D9" w:rsidR="00856A34" w:rsidRPr="00B271DD" w:rsidRDefault="00856A34" w:rsidP="00856A34">
            <w:pPr>
              <w:spacing w:after="0" w:line="240" w:lineRule="auto"/>
              <w:jc w:val="right"/>
              <w:rPr>
                <w:rFonts w:ascii="Montserrat Light" w:hAnsi="Montserrat Light"/>
                <w:color w:val="000000"/>
                <w:sz w:val="14"/>
                <w:szCs w:val="14"/>
              </w:rPr>
            </w:pPr>
            <w:r w:rsidRPr="00B271DD">
              <w:rPr>
                <w:rFonts w:ascii="Montserrat Light" w:hAnsi="Montserrat Light" w:cs="Calibri"/>
                <w:color w:val="000000"/>
                <w:sz w:val="14"/>
                <w:szCs w:val="14"/>
              </w:rPr>
              <w:t>81</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3A14F8D7" w14:textId="65B4E28F" w:rsidR="00856A34" w:rsidRPr="00B271DD" w:rsidRDefault="00856A34" w:rsidP="00856A34">
            <w:pPr>
              <w:spacing w:after="0" w:line="240" w:lineRule="auto"/>
              <w:jc w:val="right"/>
              <w:rPr>
                <w:rFonts w:ascii="Montserrat Light" w:hAnsi="Montserrat Light"/>
                <w:color w:val="000000"/>
                <w:sz w:val="14"/>
                <w:szCs w:val="14"/>
              </w:rPr>
            </w:pPr>
            <w:r w:rsidRPr="00B271DD">
              <w:rPr>
                <w:rFonts w:ascii="Montserrat Light" w:hAnsi="Montserrat Light" w:cs="Calibri"/>
                <w:color w:val="000000"/>
                <w:sz w:val="14"/>
                <w:szCs w:val="14"/>
              </w:rPr>
              <w:t>85</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519B1976" w14:textId="676462E9" w:rsidR="00856A34" w:rsidRPr="00B271DD" w:rsidRDefault="00856A34" w:rsidP="00856A34">
            <w:pPr>
              <w:spacing w:after="0" w:line="240" w:lineRule="auto"/>
              <w:jc w:val="right"/>
              <w:rPr>
                <w:rFonts w:ascii="Montserrat Light" w:hAnsi="Montserrat Light"/>
                <w:color w:val="000000"/>
                <w:sz w:val="14"/>
                <w:szCs w:val="14"/>
              </w:rPr>
            </w:pPr>
            <w:r w:rsidRPr="00B271DD">
              <w:rPr>
                <w:rFonts w:ascii="Montserrat Light" w:hAnsi="Montserrat Light" w:cs="Calibri"/>
                <w:color w:val="000000"/>
                <w:sz w:val="14"/>
                <w:szCs w:val="14"/>
              </w:rPr>
              <w:t>100</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462C970A" w14:textId="1133721E" w:rsidR="00856A34" w:rsidRPr="00B271DD" w:rsidRDefault="00856A34" w:rsidP="00856A34">
            <w:pPr>
              <w:spacing w:after="0" w:line="240" w:lineRule="auto"/>
              <w:jc w:val="right"/>
              <w:rPr>
                <w:rFonts w:ascii="Montserrat Light" w:hAnsi="Montserrat Light"/>
                <w:color w:val="000000"/>
                <w:sz w:val="14"/>
                <w:szCs w:val="14"/>
              </w:rPr>
            </w:pPr>
            <w:r w:rsidRPr="00B271DD">
              <w:rPr>
                <w:rFonts w:ascii="Montserrat Light" w:hAnsi="Montserrat Light" w:cs="Calibri"/>
                <w:color w:val="000000"/>
                <w:sz w:val="14"/>
                <w:szCs w:val="14"/>
              </w:rPr>
              <w:t>101</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37AB25F0" w14:textId="7DADAAD5" w:rsidR="00856A34" w:rsidRPr="00B271DD" w:rsidRDefault="00856A34" w:rsidP="00856A34">
            <w:pPr>
              <w:spacing w:after="0" w:line="240" w:lineRule="auto"/>
              <w:jc w:val="right"/>
              <w:rPr>
                <w:rFonts w:ascii="Montserrat Light" w:hAnsi="Montserrat Light"/>
                <w:color w:val="000000"/>
                <w:sz w:val="14"/>
                <w:szCs w:val="14"/>
              </w:rPr>
            </w:pPr>
            <w:r w:rsidRPr="00B271DD">
              <w:rPr>
                <w:rFonts w:ascii="Montserrat Light" w:hAnsi="Montserrat Light" w:cs="Calibri"/>
                <w:color w:val="000000"/>
                <w:sz w:val="14"/>
                <w:szCs w:val="14"/>
              </w:rPr>
              <w:t>99</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3BDB30B8" w14:textId="0A7FA797" w:rsidR="00856A34" w:rsidRPr="00B271DD" w:rsidRDefault="00856A34" w:rsidP="00856A34">
            <w:pPr>
              <w:spacing w:after="0" w:line="240" w:lineRule="auto"/>
              <w:jc w:val="right"/>
              <w:rPr>
                <w:rFonts w:ascii="Montserrat Light" w:hAnsi="Montserrat Light"/>
                <w:color w:val="000000"/>
                <w:sz w:val="14"/>
                <w:szCs w:val="14"/>
              </w:rPr>
            </w:pPr>
            <w:r w:rsidRPr="00B271DD">
              <w:rPr>
                <w:rFonts w:ascii="Montserrat Light" w:hAnsi="Montserrat Light" w:cs="Calibri"/>
                <w:color w:val="000000"/>
                <w:sz w:val="14"/>
                <w:szCs w:val="14"/>
              </w:rPr>
              <w:t>99</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62E8D616" w14:textId="5E4D0938" w:rsidR="00856A34" w:rsidRPr="00B271DD" w:rsidRDefault="00856A34" w:rsidP="00856A34">
            <w:pPr>
              <w:spacing w:after="0" w:line="240" w:lineRule="auto"/>
              <w:jc w:val="right"/>
              <w:rPr>
                <w:rFonts w:ascii="Montserrat Light" w:hAnsi="Montserrat Light"/>
                <w:color w:val="000000"/>
                <w:sz w:val="14"/>
                <w:szCs w:val="14"/>
              </w:rPr>
            </w:pPr>
            <w:r w:rsidRPr="00B271DD">
              <w:rPr>
                <w:rFonts w:ascii="Montserrat Light" w:hAnsi="Montserrat Light" w:cs="Calibri"/>
                <w:color w:val="000000"/>
                <w:sz w:val="14"/>
                <w:szCs w:val="14"/>
              </w:rPr>
              <w:t>109</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196A02A1" w14:textId="4C67A07B" w:rsidR="00856A34" w:rsidRPr="00B271DD" w:rsidRDefault="00856A34" w:rsidP="00856A34">
            <w:pPr>
              <w:spacing w:after="0" w:line="240" w:lineRule="auto"/>
              <w:jc w:val="right"/>
              <w:rPr>
                <w:rFonts w:ascii="Montserrat Light" w:hAnsi="Montserrat Light"/>
                <w:color w:val="000000"/>
                <w:sz w:val="14"/>
                <w:szCs w:val="14"/>
              </w:rPr>
            </w:pPr>
            <w:r w:rsidRPr="00B271DD">
              <w:rPr>
                <w:rFonts w:ascii="Montserrat Light" w:hAnsi="Montserrat Light" w:cs="Calibri"/>
                <w:color w:val="000000"/>
                <w:sz w:val="14"/>
                <w:szCs w:val="14"/>
              </w:rPr>
              <w:t>107</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12F39EE7" w14:textId="3E84612E" w:rsidR="00856A34" w:rsidRPr="00B271DD" w:rsidRDefault="00856A34" w:rsidP="00856A34">
            <w:pPr>
              <w:spacing w:after="0" w:line="240" w:lineRule="auto"/>
              <w:jc w:val="right"/>
              <w:rPr>
                <w:rFonts w:ascii="Montserrat Light" w:hAnsi="Montserrat Light"/>
                <w:color w:val="000000"/>
                <w:sz w:val="14"/>
                <w:szCs w:val="14"/>
              </w:rPr>
            </w:pPr>
            <w:r w:rsidRPr="00B271DD">
              <w:rPr>
                <w:rFonts w:ascii="Montserrat Light" w:hAnsi="Montserrat Light" w:cs="Calibri"/>
                <w:color w:val="000000"/>
                <w:sz w:val="14"/>
                <w:szCs w:val="14"/>
              </w:rPr>
              <w:t>100</w:t>
            </w:r>
          </w:p>
        </w:tc>
      </w:tr>
      <w:tr w:rsidR="00856A34" w:rsidRPr="005436AF" w14:paraId="04DE9D93" w14:textId="77777777" w:rsidTr="006824EC">
        <w:trPr>
          <w:trHeight w:val="315"/>
          <w:jc w:val="center"/>
        </w:trPr>
        <w:tc>
          <w:tcPr>
            <w:tcW w:w="2186" w:type="dxa"/>
            <w:tcBorders>
              <w:top w:val="nil"/>
              <w:left w:val="single" w:sz="4" w:space="0" w:color="auto"/>
              <w:bottom w:val="single" w:sz="4" w:space="0" w:color="auto"/>
              <w:right w:val="single" w:sz="4" w:space="0" w:color="auto"/>
            </w:tcBorders>
            <w:shd w:val="clear" w:color="auto" w:fill="auto"/>
            <w:noWrap/>
            <w:vAlign w:val="center"/>
          </w:tcPr>
          <w:p w14:paraId="660E6F11" w14:textId="52AC2F82" w:rsidR="00856A34" w:rsidRPr="00A03F7B" w:rsidRDefault="00856A34" w:rsidP="00856A34">
            <w:pPr>
              <w:spacing w:after="0" w:line="240" w:lineRule="auto"/>
              <w:rPr>
                <w:rFonts w:ascii="Montserrat Light" w:hAnsi="Montserrat Light"/>
                <w:b/>
                <w:bCs/>
                <w:sz w:val="16"/>
                <w:szCs w:val="16"/>
              </w:rPr>
            </w:pPr>
            <w:r w:rsidRPr="00A03F7B">
              <w:rPr>
                <w:rFonts w:ascii="Montserrat Light" w:hAnsi="Montserrat Light" w:cs="Calibri"/>
                <w:color w:val="000000"/>
                <w:sz w:val="16"/>
                <w:szCs w:val="16"/>
              </w:rPr>
              <w:t xml:space="preserve">Nombre de partenaires </w:t>
            </w:r>
            <w:r w:rsidR="000C2795" w:rsidRPr="00A03F7B">
              <w:rPr>
                <w:rFonts w:ascii="Montserrat Light" w:hAnsi="Montserrat Light" w:cs="Calibri"/>
                <w:color w:val="000000"/>
                <w:sz w:val="16"/>
                <w:szCs w:val="16"/>
              </w:rPr>
              <w:t>à</w:t>
            </w:r>
            <w:r w:rsidRPr="00A03F7B">
              <w:rPr>
                <w:rFonts w:ascii="Montserrat Light" w:hAnsi="Montserrat Light" w:cs="Calibri"/>
                <w:color w:val="000000"/>
                <w:sz w:val="16"/>
                <w:szCs w:val="16"/>
              </w:rPr>
              <w:t xml:space="preserve"> l'importation</w:t>
            </w:r>
          </w:p>
        </w:tc>
        <w:tc>
          <w:tcPr>
            <w:tcW w:w="0" w:type="auto"/>
            <w:tcBorders>
              <w:top w:val="nil"/>
              <w:left w:val="single" w:sz="4" w:space="0" w:color="auto"/>
              <w:bottom w:val="single" w:sz="4" w:space="0" w:color="auto"/>
              <w:right w:val="single" w:sz="4" w:space="0" w:color="auto"/>
            </w:tcBorders>
            <w:shd w:val="clear" w:color="auto" w:fill="auto"/>
            <w:noWrap/>
            <w:vAlign w:val="center"/>
          </w:tcPr>
          <w:p w14:paraId="52C7DB1B" w14:textId="0FFB02CE" w:rsidR="00856A34" w:rsidRPr="00B271DD" w:rsidRDefault="00856A34" w:rsidP="00856A34">
            <w:pPr>
              <w:spacing w:after="0" w:line="240" w:lineRule="auto"/>
              <w:jc w:val="right"/>
              <w:rPr>
                <w:rFonts w:ascii="Montserrat Light" w:hAnsi="Montserrat Light"/>
                <w:color w:val="000000"/>
                <w:sz w:val="14"/>
                <w:szCs w:val="14"/>
              </w:rPr>
            </w:pPr>
            <w:r w:rsidRPr="00B271DD">
              <w:rPr>
                <w:rFonts w:ascii="Montserrat Light" w:hAnsi="Montserrat Light" w:cs="Calibri"/>
                <w:color w:val="000000"/>
                <w:sz w:val="14"/>
                <w:szCs w:val="14"/>
              </w:rPr>
              <w:t>63</w:t>
            </w:r>
          </w:p>
        </w:tc>
        <w:tc>
          <w:tcPr>
            <w:tcW w:w="0" w:type="auto"/>
            <w:tcBorders>
              <w:top w:val="nil"/>
              <w:left w:val="nil"/>
              <w:bottom w:val="single" w:sz="4" w:space="0" w:color="auto"/>
              <w:right w:val="single" w:sz="4" w:space="0" w:color="auto"/>
            </w:tcBorders>
            <w:shd w:val="clear" w:color="auto" w:fill="auto"/>
            <w:noWrap/>
            <w:vAlign w:val="center"/>
          </w:tcPr>
          <w:p w14:paraId="582D8548" w14:textId="2BA7426C" w:rsidR="00856A34" w:rsidRPr="00B271DD" w:rsidRDefault="00856A34" w:rsidP="00856A34">
            <w:pPr>
              <w:spacing w:after="0" w:line="240" w:lineRule="auto"/>
              <w:jc w:val="right"/>
              <w:rPr>
                <w:rFonts w:ascii="Montserrat Light" w:hAnsi="Montserrat Light"/>
                <w:color w:val="000000"/>
                <w:sz w:val="14"/>
                <w:szCs w:val="14"/>
              </w:rPr>
            </w:pPr>
            <w:r w:rsidRPr="00B271DD">
              <w:rPr>
                <w:rFonts w:ascii="Montserrat Light" w:hAnsi="Montserrat Light" w:cs="Calibri"/>
                <w:color w:val="000000"/>
                <w:sz w:val="14"/>
                <w:szCs w:val="14"/>
              </w:rPr>
              <w:t>134</w:t>
            </w:r>
          </w:p>
        </w:tc>
        <w:tc>
          <w:tcPr>
            <w:tcW w:w="0" w:type="auto"/>
            <w:tcBorders>
              <w:top w:val="nil"/>
              <w:left w:val="nil"/>
              <w:bottom w:val="single" w:sz="4" w:space="0" w:color="auto"/>
              <w:right w:val="single" w:sz="4" w:space="0" w:color="auto"/>
            </w:tcBorders>
            <w:shd w:val="clear" w:color="auto" w:fill="auto"/>
            <w:noWrap/>
            <w:vAlign w:val="center"/>
          </w:tcPr>
          <w:p w14:paraId="655EF944" w14:textId="4AABFBCE" w:rsidR="00856A34" w:rsidRPr="00B271DD" w:rsidRDefault="00856A34" w:rsidP="00856A34">
            <w:pPr>
              <w:spacing w:after="0" w:line="240" w:lineRule="auto"/>
              <w:jc w:val="right"/>
              <w:rPr>
                <w:rFonts w:ascii="Montserrat Light" w:hAnsi="Montserrat Light"/>
                <w:color w:val="000000"/>
                <w:sz w:val="14"/>
                <w:szCs w:val="14"/>
              </w:rPr>
            </w:pPr>
            <w:r w:rsidRPr="00B271DD">
              <w:rPr>
                <w:rFonts w:ascii="Montserrat Light" w:hAnsi="Montserrat Light" w:cs="Calibri"/>
                <w:color w:val="000000"/>
                <w:sz w:val="14"/>
                <w:szCs w:val="14"/>
              </w:rPr>
              <w:t>145</w:t>
            </w:r>
          </w:p>
        </w:tc>
        <w:tc>
          <w:tcPr>
            <w:tcW w:w="0" w:type="auto"/>
            <w:tcBorders>
              <w:top w:val="nil"/>
              <w:left w:val="nil"/>
              <w:bottom w:val="single" w:sz="4" w:space="0" w:color="auto"/>
              <w:right w:val="single" w:sz="4" w:space="0" w:color="auto"/>
            </w:tcBorders>
            <w:shd w:val="clear" w:color="auto" w:fill="auto"/>
            <w:noWrap/>
            <w:vAlign w:val="center"/>
          </w:tcPr>
          <w:p w14:paraId="078D84F1" w14:textId="42E7EE1E" w:rsidR="00856A34" w:rsidRPr="00B271DD" w:rsidRDefault="00856A34" w:rsidP="00856A34">
            <w:pPr>
              <w:spacing w:after="0" w:line="240" w:lineRule="auto"/>
              <w:jc w:val="right"/>
              <w:rPr>
                <w:rFonts w:ascii="Montserrat Light" w:hAnsi="Montserrat Light"/>
                <w:color w:val="000000"/>
                <w:sz w:val="14"/>
                <w:szCs w:val="14"/>
              </w:rPr>
            </w:pPr>
            <w:r w:rsidRPr="00B271DD">
              <w:rPr>
                <w:rFonts w:ascii="Montserrat Light" w:hAnsi="Montserrat Light" w:cs="Calibri"/>
                <w:color w:val="000000"/>
                <w:sz w:val="14"/>
                <w:szCs w:val="14"/>
              </w:rPr>
              <w:t>126</w:t>
            </w:r>
          </w:p>
        </w:tc>
        <w:tc>
          <w:tcPr>
            <w:tcW w:w="0" w:type="auto"/>
            <w:tcBorders>
              <w:top w:val="nil"/>
              <w:left w:val="nil"/>
              <w:bottom w:val="single" w:sz="4" w:space="0" w:color="auto"/>
              <w:right w:val="single" w:sz="4" w:space="0" w:color="auto"/>
            </w:tcBorders>
            <w:shd w:val="clear" w:color="auto" w:fill="auto"/>
            <w:noWrap/>
            <w:vAlign w:val="center"/>
          </w:tcPr>
          <w:p w14:paraId="5B31BFDB" w14:textId="56A6DE65" w:rsidR="00856A34" w:rsidRPr="00B271DD" w:rsidRDefault="00856A34" w:rsidP="00856A34">
            <w:pPr>
              <w:spacing w:after="0" w:line="240" w:lineRule="auto"/>
              <w:jc w:val="right"/>
              <w:rPr>
                <w:rFonts w:ascii="Montserrat Light" w:hAnsi="Montserrat Light"/>
                <w:color w:val="000000"/>
                <w:sz w:val="14"/>
                <w:szCs w:val="14"/>
              </w:rPr>
            </w:pPr>
            <w:r w:rsidRPr="00B271DD">
              <w:rPr>
                <w:rFonts w:ascii="Montserrat Light" w:hAnsi="Montserrat Light" w:cs="Calibri"/>
                <w:color w:val="000000"/>
                <w:sz w:val="14"/>
                <w:szCs w:val="14"/>
              </w:rPr>
              <w:t>126</w:t>
            </w:r>
          </w:p>
        </w:tc>
        <w:tc>
          <w:tcPr>
            <w:tcW w:w="0" w:type="auto"/>
            <w:tcBorders>
              <w:top w:val="nil"/>
              <w:left w:val="nil"/>
              <w:bottom w:val="single" w:sz="4" w:space="0" w:color="auto"/>
              <w:right w:val="single" w:sz="4" w:space="0" w:color="auto"/>
            </w:tcBorders>
            <w:shd w:val="clear" w:color="auto" w:fill="auto"/>
            <w:noWrap/>
            <w:vAlign w:val="center"/>
          </w:tcPr>
          <w:p w14:paraId="1E9A1824" w14:textId="5AAEBF4D" w:rsidR="00856A34" w:rsidRPr="00B271DD" w:rsidRDefault="00856A34" w:rsidP="00856A34">
            <w:pPr>
              <w:spacing w:after="0" w:line="240" w:lineRule="auto"/>
              <w:jc w:val="right"/>
              <w:rPr>
                <w:rFonts w:ascii="Montserrat Light" w:hAnsi="Montserrat Light"/>
                <w:color w:val="000000"/>
                <w:sz w:val="14"/>
                <w:szCs w:val="14"/>
              </w:rPr>
            </w:pPr>
            <w:r w:rsidRPr="00B271DD">
              <w:rPr>
                <w:rFonts w:ascii="Montserrat Light" w:hAnsi="Montserrat Light" w:cs="Calibri"/>
                <w:color w:val="000000"/>
                <w:sz w:val="14"/>
                <w:szCs w:val="14"/>
              </w:rPr>
              <w:t>104</w:t>
            </w:r>
          </w:p>
        </w:tc>
        <w:tc>
          <w:tcPr>
            <w:tcW w:w="0" w:type="auto"/>
            <w:tcBorders>
              <w:top w:val="nil"/>
              <w:left w:val="nil"/>
              <w:bottom w:val="single" w:sz="4" w:space="0" w:color="auto"/>
              <w:right w:val="single" w:sz="4" w:space="0" w:color="auto"/>
            </w:tcBorders>
            <w:shd w:val="clear" w:color="auto" w:fill="auto"/>
            <w:noWrap/>
            <w:vAlign w:val="center"/>
          </w:tcPr>
          <w:p w14:paraId="189CDFEB" w14:textId="7CEDDB6A" w:rsidR="00856A34" w:rsidRPr="00B271DD" w:rsidRDefault="00856A34" w:rsidP="00856A34">
            <w:pPr>
              <w:spacing w:after="0" w:line="240" w:lineRule="auto"/>
              <w:jc w:val="right"/>
              <w:rPr>
                <w:rFonts w:ascii="Montserrat Light" w:hAnsi="Montserrat Light"/>
                <w:color w:val="000000"/>
                <w:sz w:val="14"/>
                <w:szCs w:val="14"/>
              </w:rPr>
            </w:pPr>
            <w:r w:rsidRPr="00B271DD">
              <w:rPr>
                <w:rFonts w:ascii="Montserrat Light" w:hAnsi="Montserrat Light" w:cs="Calibri"/>
                <w:color w:val="000000"/>
                <w:sz w:val="14"/>
                <w:szCs w:val="14"/>
              </w:rPr>
              <w:t>102</w:t>
            </w:r>
          </w:p>
        </w:tc>
        <w:tc>
          <w:tcPr>
            <w:tcW w:w="0" w:type="auto"/>
            <w:tcBorders>
              <w:top w:val="nil"/>
              <w:left w:val="nil"/>
              <w:bottom w:val="single" w:sz="4" w:space="0" w:color="auto"/>
              <w:right w:val="single" w:sz="4" w:space="0" w:color="auto"/>
            </w:tcBorders>
            <w:shd w:val="clear" w:color="auto" w:fill="auto"/>
            <w:noWrap/>
            <w:vAlign w:val="center"/>
          </w:tcPr>
          <w:p w14:paraId="5546EEBF" w14:textId="4C0767AB" w:rsidR="00856A34" w:rsidRPr="00B271DD" w:rsidRDefault="00856A34" w:rsidP="00856A34">
            <w:pPr>
              <w:spacing w:after="0" w:line="240" w:lineRule="auto"/>
              <w:jc w:val="right"/>
              <w:rPr>
                <w:rFonts w:ascii="Montserrat Light" w:hAnsi="Montserrat Light"/>
                <w:color w:val="000000"/>
                <w:sz w:val="14"/>
                <w:szCs w:val="14"/>
              </w:rPr>
            </w:pPr>
            <w:r w:rsidRPr="00B271DD">
              <w:rPr>
                <w:rFonts w:ascii="Montserrat Light" w:hAnsi="Montserrat Light" w:cs="Calibri"/>
                <w:color w:val="000000"/>
                <w:sz w:val="14"/>
                <w:szCs w:val="14"/>
              </w:rPr>
              <w:t>116</w:t>
            </w:r>
          </w:p>
        </w:tc>
        <w:tc>
          <w:tcPr>
            <w:tcW w:w="0" w:type="auto"/>
            <w:tcBorders>
              <w:top w:val="nil"/>
              <w:left w:val="nil"/>
              <w:bottom w:val="single" w:sz="4" w:space="0" w:color="auto"/>
              <w:right w:val="single" w:sz="4" w:space="0" w:color="auto"/>
            </w:tcBorders>
            <w:shd w:val="clear" w:color="auto" w:fill="auto"/>
            <w:noWrap/>
            <w:vAlign w:val="center"/>
          </w:tcPr>
          <w:p w14:paraId="1D41EDF4" w14:textId="5320F631" w:rsidR="00856A34" w:rsidRPr="00B271DD" w:rsidRDefault="00856A34" w:rsidP="00856A34">
            <w:pPr>
              <w:spacing w:after="0" w:line="240" w:lineRule="auto"/>
              <w:jc w:val="right"/>
              <w:rPr>
                <w:rFonts w:ascii="Montserrat Light" w:hAnsi="Montserrat Light"/>
                <w:color w:val="000000"/>
                <w:sz w:val="14"/>
                <w:szCs w:val="14"/>
              </w:rPr>
            </w:pPr>
            <w:r w:rsidRPr="00B271DD">
              <w:rPr>
                <w:rFonts w:ascii="Montserrat Light" w:hAnsi="Montserrat Light" w:cs="Calibri"/>
                <w:color w:val="000000"/>
                <w:sz w:val="14"/>
                <w:szCs w:val="14"/>
              </w:rPr>
              <w:t>133</w:t>
            </w:r>
          </w:p>
        </w:tc>
        <w:tc>
          <w:tcPr>
            <w:tcW w:w="0" w:type="auto"/>
            <w:tcBorders>
              <w:top w:val="nil"/>
              <w:left w:val="nil"/>
              <w:bottom w:val="single" w:sz="4" w:space="0" w:color="auto"/>
              <w:right w:val="single" w:sz="4" w:space="0" w:color="auto"/>
            </w:tcBorders>
            <w:shd w:val="clear" w:color="auto" w:fill="auto"/>
            <w:noWrap/>
            <w:vAlign w:val="center"/>
          </w:tcPr>
          <w:p w14:paraId="055277F2" w14:textId="3291A54C" w:rsidR="00856A34" w:rsidRPr="00B271DD" w:rsidRDefault="00856A34" w:rsidP="00856A34">
            <w:pPr>
              <w:spacing w:after="0" w:line="240" w:lineRule="auto"/>
              <w:jc w:val="right"/>
              <w:rPr>
                <w:rFonts w:ascii="Montserrat Light" w:hAnsi="Montserrat Light"/>
                <w:color w:val="000000"/>
                <w:sz w:val="14"/>
                <w:szCs w:val="14"/>
              </w:rPr>
            </w:pPr>
            <w:r w:rsidRPr="00B271DD">
              <w:rPr>
                <w:rFonts w:ascii="Montserrat Light" w:hAnsi="Montserrat Light" w:cs="Calibri"/>
                <w:color w:val="000000"/>
                <w:sz w:val="14"/>
                <w:szCs w:val="14"/>
              </w:rPr>
              <w:t>151</w:t>
            </w:r>
          </w:p>
        </w:tc>
        <w:tc>
          <w:tcPr>
            <w:tcW w:w="0" w:type="auto"/>
            <w:tcBorders>
              <w:top w:val="nil"/>
              <w:left w:val="nil"/>
              <w:bottom w:val="single" w:sz="4" w:space="0" w:color="auto"/>
              <w:right w:val="single" w:sz="4" w:space="0" w:color="auto"/>
            </w:tcBorders>
            <w:shd w:val="clear" w:color="auto" w:fill="auto"/>
            <w:noWrap/>
            <w:vAlign w:val="center"/>
          </w:tcPr>
          <w:p w14:paraId="47D02B45" w14:textId="187F12E1" w:rsidR="00856A34" w:rsidRPr="00B271DD" w:rsidRDefault="00856A34" w:rsidP="00856A34">
            <w:pPr>
              <w:spacing w:after="0" w:line="240" w:lineRule="auto"/>
              <w:jc w:val="right"/>
              <w:rPr>
                <w:rFonts w:ascii="Montserrat Light" w:hAnsi="Montserrat Light"/>
                <w:color w:val="000000"/>
                <w:sz w:val="14"/>
                <w:szCs w:val="14"/>
              </w:rPr>
            </w:pPr>
            <w:r w:rsidRPr="00B271DD">
              <w:rPr>
                <w:rFonts w:ascii="Montserrat Light" w:hAnsi="Montserrat Light" w:cs="Calibri"/>
                <w:color w:val="000000"/>
                <w:sz w:val="14"/>
                <w:szCs w:val="14"/>
              </w:rPr>
              <w:t>133</w:t>
            </w:r>
          </w:p>
        </w:tc>
        <w:tc>
          <w:tcPr>
            <w:tcW w:w="0" w:type="auto"/>
            <w:tcBorders>
              <w:top w:val="nil"/>
              <w:left w:val="nil"/>
              <w:bottom w:val="single" w:sz="4" w:space="0" w:color="auto"/>
              <w:right w:val="single" w:sz="4" w:space="0" w:color="auto"/>
            </w:tcBorders>
            <w:shd w:val="clear" w:color="auto" w:fill="auto"/>
            <w:noWrap/>
            <w:vAlign w:val="center"/>
          </w:tcPr>
          <w:p w14:paraId="1818E44A" w14:textId="5E03F30A" w:rsidR="00856A34" w:rsidRPr="00B271DD" w:rsidRDefault="00856A34" w:rsidP="00856A34">
            <w:pPr>
              <w:spacing w:after="0" w:line="240" w:lineRule="auto"/>
              <w:jc w:val="right"/>
              <w:rPr>
                <w:rFonts w:ascii="Montserrat Light" w:hAnsi="Montserrat Light"/>
                <w:color w:val="000000"/>
                <w:sz w:val="14"/>
                <w:szCs w:val="14"/>
              </w:rPr>
            </w:pPr>
            <w:r w:rsidRPr="00B271DD">
              <w:rPr>
                <w:rFonts w:ascii="Montserrat Light" w:hAnsi="Montserrat Light" w:cs="Calibri"/>
                <w:color w:val="000000"/>
                <w:sz w:val="14"/>
                <w:szCs w:val="14"/>
              </w:rPr>
              <w:t>147</w:t>
            </w:r>
          </w:p>
        </w:tc>
        <w:tc>
          <w:tcPr>
            <w:tcW w:w="0" w:type="auto"/>
            <w:tcBorders>
              <w:top w:val="nil"/>
              <w:left w:val="nil"/>
              <w:bottom w:val="single" w:sz="4" w:space="0" w:color="auto"/>
              <w:right w:val="single" w:sz="4" w:space="0" w:color="auto"/>
            </w:tcBorders>
            <w:shd w:val="clear" w:color="auto" w:fill="auto"/>
            <w:noWrap/>
            <w:vAlign w:val="center"/>
          </w:tcPr>
          <w:p w14:paraId="0DFAA5C8" w14:textId="588FB467" w:rsidR="00856A34" w:rsidRPr="00B271DD" w:rsidRDefault="00856A34" w:rsidP="00856A34">
            <w:pPr>
              <w:spacing w:after="0" w:line="240" w:lineRule="auto"/>
              <w:jc w:val="right"/>
              <w:rPr>
                <w:rFonts w:ascii="Montserrat Light" w:hAnsi="Montserrat Light"/>
                <w:color w:val="000000"/>
                <w:sz w:val="14"/>
                <w:szCs w:val="14"/>
              </w:rPr>
            </w:pPr>
            <w:r w:rsidRPr="00B271DD">
              <w:rPr>
                <w:rFonts w:ascii="Montserrat Light" w:hAnsi="Montserrat Light" w:cs="Calibri"/>
                <w:color w:val="000000"/>
                <w:sz w:val="14"/>
                <w:szCs w:val="14"/>
              </w:rPr>
              <w:t>139</w:t>
            </w:r>
          </w:p>
        </w:tc>
        <w:tc>
          <w:tcPr>
            <w:tcW w:w="0" w:type="auto"/>
            <w:tcBorders>
              <w:top w:val="nil"/>
              <w:left w:val="nil"/>
              <w:bottom w:val="single" w:sz="4" w:space="0" w:color="auto"/>
              <w:right w:val="single" w:sz="4" w:space="0" w:color="auto"/>
            </w:tcBorders>
            <w:shd w:val="clear" w:color="auto" w:fill="auto"/>
            <w:noWrap/>
            <w:vAlign w:val="center"/>
          </w:tcPr>
          <w:p w14:paraId="63B6944A" w14:textId="1C08B13B" w:rsidR="00856A34" w:rsidRPr="00B271DD" w:rsidRDefault="00856A34" w:rsidP="00856A34">
            <w:pPr>
              <w:spacing w:after="0" w:line="240" w:lineRule="auto"/>
              <w:jc w:val="right"/>
              <w:rPr>
                <w:rFonts w:ascii="Montserrat Light" w:hAnsi="Montserrat Light"/>
                <w:color w:val="000000"/>
                <w:sz w:val="14"/>
                <w:szCs w:val="14"/>
              </w:rPr>
            </w:pPr>
            <w:r w:rsidRPr="00B271DD">
              <w:rPr>
                <w:rFonts w:ascii="Montserrat Light" w:hAnsi="Montserrat Light" w:cs="Calibri"/>
                <w:color w:val="000000"/>
                <w:sz w:val="14"/>
                <w:szCs w:val="14"/>
              </w:rPr>
              <w:t>163</w:t>
            </w:r>
          </w:p>
        </w:tc>
        <w:tc>
          <w:tcPr>
            <w:tcW w:w="0" w:type="auto"/>
            <w:tcBorders>
              <w:top w:val="nil"/>
              <w:left w:val="nil"/>
              <w:bottom w:val="single" w:sz="4" w:space="0" w:color="auto"/>
              <w:right w:val="single" w:sz="4" w:space="0" w:color="auto"/>
            </w:tcBorders>
            <w:shd w:val="clear" w:color="auto" w:fill="auto"/>
            <w:noWrap/>
            <w:vAlign w:val="center"/>
          </w:tcPr>
          <w:p w14:paraId="6E63C248" w14:textId="1483E7CC" w:rsidR="00856A34" w:rsidRPr="00B271DD" w:rsidRDefault="00856A34" w:rsidP="00856A34">
            <w:pPr>
              <w:spacing w:after="0" w:line="240" w:lineRule="auto"/>
              <w:jc w:val="right"/>
              <w:rPr>
                <w:rFonts w:ascii="Montserrat Light" w:hAnsi="Montserrat Light"/>
                <w:color w:val="000000"/>
                <w:sz w:val="14"/>
                <w:szCs w:val="14"/>
              </w:rPr>
            </w:pPr>
            <w:r w:rsidRPr="00B271DD">
              <w:rPr>
                <w:rFonts w:ascii="Montserrat Light" w:hAnsi="Montserrat Light" w:cs="Calibri"/>
                <w:color w:val="000000"/>
                <w:sz w:val="14"/>
                <w:szCs w:val="14"/>
              </w:rPr>
              <w:t>175</w:t>
            </w:r>
          </w:p>
        </w:tc>
        <w:tc>
          <w:tcPr>
            <w:tcW w:w="0" w:type="auto"/>
            <w:tcBorders>
              <w:top w:val="nil"/>
              <w:left w:val="nil"/>
              <w:bottom w:val="single" w:sz="4" w:space="0" w:color="auto"/>
              <w:right w:val="single" w:sz="4" w:space="0" w:color="auto"/>
            </w:tcBorders>
            <w:shd w:val="clear" w:color="auto" w:fill="auto"/>
            <w:noWrap/>
            <w:vAlign w:val="center"/>
          </w:tcPr>
          <w:p w14:paraId="0421377A" w14:textId="23603BE7" w:rsidR="00856A34" w:rsidRPr="00B271DD" w:rsidRDefault="00856A34" w:rsidP="00856A34">
            <w:pPr>
              <w:spacing w:after="0" w:line="240" w:lineRule="auto"/>
              <w:jc w:val="right"/>
              <w:rPr>
                <w:rFonts w:ascii="Montserrat Light" w:hAnsi="Montserrat Light"/>
                <w:color w:val="000000"/>
                <w:sz w:val="14"/>
                <w:szCs w:val="14"/>
              </w:rPr>
            </w:pPr>
            <w:r w:rsidRPr="00B271DD">
              <w:rPr>
                <w:rFonts w:ascii="Montserrat Light" w:hAnsi="Montserrat Light" w:cs="Calibri"/>
                <w:color w:val="000000"/>
                <w:sz w:val="14"/>
                <w:szCs w:val="14"/>
              </w:rPr>
              <w:t>170</w:t>
            </w:r>
          </w:p>
        </w:tc>
        <w:tc>
          <w:tcPr>
            <w:tcW w:w="0" w:type="auto"/>
            <w:tcBorders>
              <w:top w:val="nil"/>
              <w:left w:val="nil"/>
              <w:bottom w:val="single" w:sz="4" w:space="0" w:color="auto"/>
              <w:right w:val="single" w:sz="4" w:space="0" w:color="auto"/>
            </w:tcBorders>
            <w:shd w:val="clear" w:color="auto" w:fill="auto"/>
            <w:noWrap/>
            <w:vAlign w:val="center"/>
          </w:tcPr>
          <w:p w14:paraId="0959E56B" w14:textId="3DE6C8A3" w:rsidR="00856A34" w:rsidRPr="00B271DD" w:rsidRDefault="00856A34" w:rsidP="00856A34">
            <w:pPr>
              <w:spacing w:after="0" w:line="240" w:lineRule="auto"/>
              <w:jc w:val="right"/>
              <w:rPr>
                <w:rFonts w:ascii="Montserrat Light" w:hAnsi="Montserrat Light"/>
                <w:color w:val="000000"/>
                <w:sz w:val="14"/>
                <w:szCs w:val="14"/>
              </w:rPr>
            </w:pPr>
            <w:r w:rsidRPr="00B271DD">
              <w:rPr>
                <w:rFonts w:ascii="Montserrat Light" w:hAnsi="Montserrat Light" w:cs="Calibri"/>
                <w:color w:val="000000"/>
                <w:sz w:val="14"/>
                <w:szCs w:val="14"/>
              </w:rPr>
              <w:t>159</w:t>
            </w:r>
          </w:p>
        </w:tc>
        <w:tc>
          <w:tcPr>
            <w:tcW w:w="0" w:type="auto"/>
            <w:tcBorders>
              <w:top w:val="nil"/>
              <w:left w:val="nil"/>
              <w:bottom w:val="single" w:sz="4" w:space="0" w:color="auto"/>
              <w:right w:val="single" w:sz="4" w:space="0" w:color="auto"/>
            </w:tcBorders>
            <w:shd w:val="clear" w:color="auto" w:fill="auto"/>
            <w:noWrap/>
            <w:vAlign w:val="center"/>
          </w:tcPr>
          <w:p w14:paraId="58C2DFC9" w14:textId="59ABE623" w:rsidR="00856A34" w:rsidRPr="00B271DD" w:rsidRDefault="00856A34" w:rsidP="00856A34">
            <w:pPr>
              <w:spacing w:after="0" w:line="240" w:lineRule="auto"/>
              <w:jc w:val="right"/>
              <w:rPr>
                <w:rFonts w:ascii="Montserrat Light" w:hAnsi="Montserrat Light"/>
                <w:color w:val="000000"/>
                <w:sz w:val="14"/>
                <w:szCs w:val="14"/>
              </w:rPr>
            </w:pPr>
            <w:r w:rsidRPr="00B271DD">
              <w:rPr>
                <w:rFonts w:ascii="Montserrat Light" w:hAnsi="Montserrat Light" w:cs="Calibri"/>
                <w:color w:val="000000"/>
                <w:sz w:val="14"/>
                <w:szCs w:val="14"/>
              </w:rPr>
              <w:t>159</w:t>
            </w:r>
          </w:p>
        </w:tc>
        <w:tc>
          <w:tcPr>
            <w:tcW w:w="0" w:type="auto"/>
            <w:tcBorders>
              <w:top w:val="nil"/>
              <w:left w:val="nil"/>
              <w:bottom w:val="single" w:sz="4" w:space="0" w:color="auto"/>
              <w:right w:val="single" w:sz="4" w:space="0" w:color="auto"/>
            </w:tcBorders>
            <w:shd w:val="clear" w:color="auto" w:fill="auto"/>
            <w:noWrap/>
            <w:vAlign w:val="center"/>
          </w:tcPr>
          <w:p w14:paraId="470FF869" w14:textId="32A8AD26" w:rsidR="00856A34" w:rsidRPr="00B271DD" w:rsidRDefault="00856A34" w:rsidP="00856A34">
            <w:pPr>
              <w:spacing w:after="0" w:line="240" w:lineRule="auto"/>
              <w:jc w:val="right"/>
              <w:rPr>
                <w:rFonts w:ascii="Montserrat Light" w:hAnsi="Montserrat Light"/>
                <w:color w:val="000000"/>
                <w:sz w:val="14"/>
                <w:szCs w:val="14"/>
              </w:rPr>
            </w:pPr>
            <w:r w:rsidRPr="00B271DD">
              <w:rPr>
                <w:rFonts w:ascii="Montserrat Light" w:hAnsi="Montserrat Light" w:cs="Calibri"/>
                <w:color w:val="000000"/>
                <w:sz w:val="14"/>
                <w:szCs w:val="14"/>
              </w:rPr>
              <w:t>147</w:t>
            </w:r>
          </w:p>
        </w:tc>
        <w:tc>
          <w:tcPr>
            <w:tcW w:w="0" w:type="auto"/>
            <w:tcBorders>
              <w:top w:val="nil"/>
              <w:left w:val="nil"/>
              <w:bottom w:val="single" w:sz="4" w:space="0" w:color="auto"/>
              <w:right w:val="single" w:sz="4" w:space="0" w:color="auto"/>
            </w:tcBorders>
            <w:shd w:val="clear" w:color="auto" w:fill="auto"/>
            <w:noWrap/>
            <w:vAlign w:val="center"/>
          </w:tcPr>
          <w:p w14:paraId="4AB9BE8B" w14:textId="0C075BE1" w:rsidR="00856A34" w:rsidRPr="00B271DD" w:rsidRDefault="00856A34" w:rsidP="00856A34">
            <w:pPr>
              <w:spacing w:after="0" w:line="240" w:lineRule="auto"/>
              <w:jc w:val="right"/>
              <w:rPr>
                <w:rFonts w:ascii="Montserrat Light" w:hAnsi="Montserrat Light"/>
                <w:color w:val="000000"/>
                <w:sz w:val="14"/>
                <w:szCs w:val="14"/>
              </w:rPr>
            </w:pPr>
            <w:r w:rsidRPr="00B271DD">
              <w:rPr>
                <w:rFonts w:ascii="Montserrat Light" w:hAnsi="Montserrat Light" w:cs="Calibri"/>
                <w:color w:val="000000"/>
                <w:sz w:val="14"/>
                <w:szCs w:val="14"/>
              </w:rPr>
              <w:t>143</w:t>
            </w:r>
          </w:p>
        </w:tc>
        <w:tc>
          <w:tcPr>
            <w:tcW w:w="0" w:type="auto"/>
            <w:tcBorders>
              <w:top w:val="nil"/>
              <w:left w:val="nil"/>
              <w:bottom w:val="single" w:sz="4" w:space="0" w:color="auto"/>
              <w:right w:val="single" w:sz="4" w:space="0" w:color="auto"/>
            </w:tcBorders>
            <w:shd w:val="clear" w:color="auto" w:fill="auto"/>
            <w:noWrap/>
            <w:vAlign w:val="center"/>
          </w:tcPr>
          <w:p w14:paraId="52CFB1A3" w14:textId="115C8EBF" w:rsidR="00856A34" w:rsidRPr="00B271DD" w:rsidRDefault="00856A34" w:rsidP="00856A34">
            <w:pPr>
              <w:spacing w:after="0" w:line="240" w:lineRule="auto"/>
              <w:jc w:val="right"/>
              <w:rPr>
                <w:rFonts w:ascii="Montserrat Light" w:hAnsi="Montserrat Light"/>
                <w:color w:val="000000"/>
                <w:sz w:val="14"/>
                <w:szCs w:val="14"/>
              </w:rPr>
            </w:pPr>
            <w:r w:rsidRPr="00B271DD">
              <w:rPr>
                <w:rFonts w:ascii="Montserrat Light" w:hAnsi="Montserrat Light" w:cs="Calibri"/>
                <w:color w:val="000000"/>
                <w:sz w:val="14"/>
                <w:szCs w:val="14"/>
              </w:rPr>
              <w:t>144</w:t>
            </w:r>
          </w:p>
        </w:tc>
      </w:tr>
    </w:tbl>
    <w:p w14:paraId="5377064E" w14:textId="0FE1C8F1" w:rsidR="00B37E35" w:rsidRPr="00B271DD" w:rsidRDefault="00B37E35" w:rsidP="00AB2FD9">
      <w:pPr>
        <w:pStyle w:val="SOM"/>
        <w:rPr>
          <w:b/>
          <w:sz w:val="12"/>
          <w:szCs w:val="12"/>
        </w:rPr>
      </w:pPr>
    </w:p>
    <w:p w14:paraId="7F938F8B" w14:textId="77777777" w:rsidR="00B7719C" w:rsidRDefault="00B7719C" w:rsidP="00B271DD">
      <w:pPr>
        <w:spacing w:after="0"/>
        <w:rPr>
          <w:rFonts w:ascii="Montserrat Light" w:hAnsi="Montserrat Light"/>
        </w:rPr>
      </w:pPr>
      <w:r>
        <w:rPr>
          <w:rFonts w:ascii="Montserrat Light" w:hAnsi="Montserrat Light"/>
        </w:rPr>
        <w:br w:type="page"/>
      </w:r>
    </w:p>
    <w:p w14:paraId="05DEC91D" w14:textId="6832CA9B" w:rsidR="000C2795" w:rsidRPr="00ED4A6C" w:rsidRDefault="00526874" w:rsidP="00B271DD">
      <w:pPr>
        <w:spacing w:after="0"/>
        <w:rPr>
          <w:rFonts w:ascii="Montserrat Light" w:hAnsi="Montserrat Light"/>
        </w:rPr>
      </w:pPr>
      <w:r w:rsidRPr="00ED4A6C">
        <w:rPr>
          <w:rFonts w:ascii="Montserrat Light" w:hAnsi="Montserrat Light"/>
        </w:rPr>
        <w:lastRenderedPageBreak/>
        <w:t xml:space="preserve">Annexe 3 : </w:t>
      </w:r>
      <w:r w:rsidR="000C2795" w:rsidRPr="00ED4A6C">
        <w:rPr>
          <w:rFonts w:ascii="Montserrat Light" w:hAnsi="Montserrat Light"/>
        </w:rPr>
        <w:t>Taux de change réel effectif par rapport aux pays noyau (pondération commerce global) (Base 100=moyenne 2007-2010)</w:t>
      </w:r>
      <w:r w:rsidR="000C2795" w:rsidRPr="00ED4A6C">
        <w:rPr>
          <w:rFonts w:ascii="Montserrat Light" w:hAnsi="Montserrat Light"/>
        </w:rPr>
        <w:tab/>
      </w:r>
      <w:r w:rsidR="000C2795" w:rsidRPr="00ED4A6C">
        <w:rPr>
          <w:rFonts w:ascii="Montserrat Light" w:hAnsi="Montserrat Light"/>
        </w:rPr>
        <w:tab/>
      </w:r>
      <w:r w:rsidR="000C2795" w:rsidRPr="00ED4A6C">
        <w:rPr>
          <w:rFonts w:ascii="Montserrat Light" w:hAnsi="Montserrat Light"/>
        </w:rPr>
        <w:tab/>
      </w:r>
      <w:r w:rsidR="000C2795" w:rsidRPr="00ED4A6C">
        <w:rPr>
          <w:rFonts w:ascii="Montserrat Light" w:hAnsi="Montserrat Light"/>
        </w:rPr>
        <w:tab/>
      </w:r>
    </w:p>
    <w:tbl>
      <w:tblPr>
        <w:tblW w:w="5000" w:type="pct"/>
        <w:tblCellMar>
          <w:left w:w="70" w:type="dxa"/>
          <w:right w:w="70" w:type="dxa"/>
        </w:tblCellMar>
        <w:tblLook w:val="04A0" w:firstRow="1" w:lastRow="0" w:firstColumn="1" w:lastColumn="0" w:noHBand="0" w:noVBand="1"/>
      </w:tblPr>
      <w:tblGrid>
        <w:gridCol w:w="1639"/>
        <w:gridCol w:w="729"/>
        <w:gridCol w:w="729"/>
        <w:gridCol w:w="573"/>
        <w:gridCol w:w="573"/>
        <w:gridCol w:w="574"/>
        <w:gridCol w:w="574"/>
        <w:gridCol w:w="574"/>
        <w:gridCol w:w="574"/>
        <w:gridCol w:w="574"/>
        <w:gridCol w:w="574"/>
        <w:gridCol w:w="574"/>
        <w:gridCol w:w="574"/>
        <w:gridCol w:w="574"/>
        <w:gridCol w:w="574"/>
        <w:gridCol w:w="574"/>
        <w:gridCol w:w="574"/>
        <w:gridCol w:w="574"/>
        <w:gridCol w:w="574"/>
        <w:gridCol w:w="574"/>
        <w:gridCol w:w="574"/>
        <w:gridCol w:w="565"/>
      </w:tblGrid>
      <w:tr w:rsidR="000C2795" w:rsidRPr="00B271DD" w14:paraId="1AAABA95" w14:textId="77777777" w:rsidTr="000C2795">
        <w:trPr>
          <w:trHeight w:val="285"/>
        </w:trPr>
        <w:tc>
          <w:tcPr>
            <w:tcW w:w="5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1BE18B" w14:textId="77777777" w:rsidR="000C2795" w:rsidRPr="00B271DD" w:rsidRDefault="000C2795" w:rsidP="000C2795">
            <w:pPr>
              <w:spacing w:after="0" w:line="240" w:lineRule="auto"/>
              <w:rPr>
                <w:rFonts w:ascii="Montserrat Light" w:hAnsi="Montserrat Light" w:cs="Calibri"/>
                <w:b/>
                <w:bCs/>
                <w:color w:val="000000"/>
                <w:sz w:val="14"/>
                <w:szCs w:val="14"/>
              </w:rPr>
            </w:pPr>
            <w:r w:rsidRPr="00B271DD">
              <w:rPr>
                <w:rFonts w:ascii="Montserrat Light" w:hAnsi="Montserrat Light" w:cs="Calibri"/>
                <w:b/>
                <w:bCs/>
                <w:color w:val="000000"/>
                <w:sz w:val="14"/>
                <w:szCs w:val="14"/>
              </w:rPr>
              <w:t> </w:t>
            </w:r>
          </w:p>
        </w:tc>
        <w:tc>
          <w:tcPr>
            <w:tcW w:w="261" w:type="pct"/>
            <w:tcBorders>
              <w:top w:val="single" w:sz="4" w:space="0" w:color="auto"/>
              <w:left w:val="nil"/>
              <w:bottom w:val="single" w:sz="4" w:space="0" w:color="auto"/>
              <w:right w:val="single" w:sz="4" w:space="0" w:color="auto"/>
            </w:tcBorders>
            <w:shd w:val="clear" w:color="auto" w:fill="auto"/>
            <w:noWrap/>
            <w:vAlign w:val="center"/>
            <w:hideMark/>
          </w:tcPr>
          <w:p w14:paraId="5DA83F33" w14:textId="77777777" w:rsidR="000C2795" w:rsidRPr="00B271DD" w:rsidRDefault="000C2795" w:rsidP="000C2795">
            <w:pPr>
              <w:spacing w:after="0" w:line="240" w:lineRule="auto"/>
              <w:jc w:val="center"/>
              <w:rPr>
                <w:rFonts w:ascii="Montserrat Light" w:hAnsi="Montserrat Light" w:cs="Calibri"/>
                <w:b/>
                <w:bCs/>
                <w:color w:val="000000"/>
                <w:sz w:val="14"/>
                <w:szCs w:val="14"/>
              </w:rPr>
            </w:pPr>
            <w:r w:rsidRPr="00B271DD">
              <w:rPr>
                <w:rFonts w:ascii="Montserrat Light" w:hAnsi="Montserrat Light" w:cs="Calibri"/>
                <w:b/>
                <w:bCs/>
                <w:color w:val="000000"/>
                <w:sz w:val="14"/>
                <w:szCs w:val="14"/>
              </w:rPr>
              <w:t>1999</w:t>
            </w:r>
          </w:p>
        </w:tc>
        <w:tc>
          <w:tcPr>
            <w:tcW w:w="261" w:type="pct"/>
            <w:tcBorders>
              <w:top w:val="single" w:sz="4" w:space="0" w:color="auto"/>
              <w:left w:val="nil"/>
              <w:bottom w:val="single" w:sz="4" w:space="0" w:color="auto"/>
              <w:right w:val="single" w:sz="4" w:space="0" w:color="auto"/>
            </w:tcBorders>
            <w:shd w:val="clear" w:color="auto" w:fill="auto"/>
            <w:noWrap/>
            <w:vAlign w:val="center"/>
            <w:hideMark/>
          </w:tcPr>
          <w:p w14:paraId="1A8D8017" w14:textId="77777777" w:rsidR="000C2795" w:rsidRPr="00B271DD" w:rsidRDefault="000C2795" w:rsidP="000C2795">
            <w:pPr>
              <w:spacing w:after="0" w:line="240" w:lineRule="auto"/>
              <w:jc w:val="center"/>
              <w:rPr>
                <w:rFonts w:ascii="Montserrat Light" w:hAnsi="Montserrat Light" w:cs="Calibri"/>
                <w:b/>
                <w:bCs/>
                <w:color w:val="000000"/>
                <w:sz w:val="14"/>
                <w:szCs w:val="14"/>
              </w:rPr>
            </w:pPr>
            <w:r w:rsidRPr="00B271DD">
              <w:rPr>
                <w:rFonts w:ascii="Montserrat Light" w:hAnsi="Montserrat Light" w:cs="Calibri"/>
                <w:b/>
                <w:bCs/>
                <w:color w:val="000000"/>
                <w:sz w:val="14"/>
                <w:szCs w:val="14"/>
              </w:rPr>
              <w:t>2000</w:t>
            </w:r>
          </w:p>
        </w:tc>
        <w:tc>
          <w:tcPr>
            <w:tcW w:w="205" w:type="pct"/>
            <w:tcBorders>
              <w:top w:val="single" w:sz="4" w:space="0" w:color="auto"/>
              <w:left w:val="nil"/>
              <w:bottom w:val="single" w:sz="4" w:space="0" w:color="auto"/>
              <w:right w:val="single" w:sz="4" w:space="0" w:color="auto"/>
            </w:tcBorders>
            <w:shd w:val="clear" w:color="auto" w:fill="auto"/>
            <w:noWrap/>
            <w:vAlign w:val="center"/>
            <w:hideMark/>
          </w:tcPr>
          <w:p w14:paraId="4177AFCC" w14:textId="77777777" w:rsidR="000C2795" w:rsidRPr="00B271DD" w:rsidRDefault="000C2795" w:rsidP="000C2795">
            <w:pPr>
              <w:spacing w:after="0" w:line="240" w:lineRule="auto"/>
              <w:jc w:val="center"/>
              <w:rPr>
                <w:rFonts w:ascii="Montserrat Light" w:hAnsi="Montserrat Light" w:cs="Calibri"/>
                <w:b/>
                <w:bCs/>
                <w:color w:val="000000"/>
                <w:sz w:val="14"/>
                <w:szCs w:val="14"/>
              </w:rPr>
            </w:pPr>
            <w:r w:rsidRPr="00B271DD">
              <w:rPr>
                <w:rFonts w:ascii="Montserrat Light" w:hAnsi="Montserrat Light" w:cs="Calibri"/>
                <w:b/>
                <w:bCs/>
                <w:color w:val="000000"/>
                <w:sz w:val="14"/>
                <w:szCs w:val="14"/>
              </w:rPr>
              <w:t>2001</w:t>
            </w:r>
          </w:p>
        </w:tc>
        <w:tc>
          <w:tcPr>
            <w:tcW w:w="205" w:type="pct"/>
            <w:tcBorders>
              <w:top w:val="single" w:sz="4" w:space="0" w:color="auto"/>
              <w:left w:val="nil"/>
              <w:bottom w:val="single" w:sz="4" w:space="0" w:color="auto"/>
              <w:right w:val="single" w:sz="4" w:space="0" w:color="auto"/>
            </w:tcBorders>
            <w:shd w:val="clear" w:color="auto" w:fill="auto"/>
            <w:noWrap/>
            <w:vAlign w:val="center"/>
            <w:hideMark/>
          </w:tcPr>
          <w:p w14:paraId="279FFCDA" w14:textId="77777777" w:rsidR="000C2795" w:rsidRPr="00B271DD" w:rsidRDefault="000C2795" w:rsidP="000C2795">
            <w:pPr>
              <w:spacing w:after="0" w:line="240" w:lineRule="auto"/>
              <w:jc w:val="center"/>
              <w:rPr>
                <w:rFonts w:ascii="Montserrat Light" w:hAnsi="Montserrat Light" w:cs="Calibri"/>
                <w:b/>
                <w:bCs/>
                <w:color w:val="000000"/>
                <w:sz w:val="14"/>
                <w:szCs w:val="14"/>
              </w:rPr>
            </w:pPr>
            <w:r w:rsidRPr="00B271DD">
              <w:rPr>
                <w:rFonts w:ascii="Montserrat Light" w:hAnsi="Montserrat Light" w:cs="Calibri"/>
                <w:b/>
                <w:bCs/>
                <w:color w:val="000000"/>
                <w:sz w:val="14"/>
                <w:szCs w:val="14"/>
              </w:rPr>
              <w:t>2002</w:t>
            </w:r>
          </w:p>
        </w:tc>
        <w:tc>
          <w:tcPr>
            <w:tcW w:w="205" w:type="pct"/>
            <w:tcBorders>
              <w:top w:val="single" w:sz="4" w:space="0" w:color="auto"/>
              <w:left w:val="nil"/>
              <w:bottom w:val="single" w:sz="4" w:space="0" w:color="auto"/>
              <w:right w:val="single" w:sz="4" w:space="0" w:color="auto"/>
            </w:tcBorders>
            <w:shd w:val="clear" w:color="auto" w:fill="auto"/>
            <w:noWrap/>
            <w:vAlign w:val="center"/>
            <w:hideMark/>
          </w:tcPr>
          <w:p w14:paraId="3FB40592" w14:textId="77777777" w:rsidR="000C2795" w:rsidRPr="00B271DD" w:rsidRDefault="000C2795" w:rsidP="000C2795">
            <w:pPr>
              <w:spacing w:after="0" w:line="240" w:lineRule="auto"/>
              <w:jc w:val="center"/>
              <w:rPr>
                <w:rFonts w:ascii="Montserrat Light" w:hAnsi="Montserrat Light" w:cs="Calibri"/>
                <w:b/>
                <w:bCs/>
                <w:color w:val="000000"/>
                <w:sz w:val="14"/>
                <w:szCs w:val="14"/>
              </w:rPr>
            </w:pPr>
            <w:r w:rsidRPr="00B271DD">
              <w:rPr>
                <w:rFonts w:ascii="Montserrat Light" w:hAnsi="Montserrat Light" w:cs="Calibri"/>
                <w:b/>
                <w:bCs/>
                <w:color w:val="000000"/>
                <w:sz w:val="14"/>
                <w:szCs w:val="14"/>
              </w:rPr>
              <w:t>2003</w:t>
            </w:r>
          </w:p>
        </w:tc>
        <w:tc>
          <w:tcPr>
            <w:tcW w:w="205" w:type="pct"/>
            <w:tcBorders>
              <w:top w:val="single" w:sz="4" w:space="0" w:color="auto"/>
              <w:left w:val="nil"/>
              <w:bottom w:val="single" w:sz="4" w:space="0" w:color="auto"/>
              <w:right w:val="single" w:sz="4" w:space="0" w:color="auto"/>
            </w:tcBorders>
            <w:shd w:val="clear" w:color="auto" w:fill="auto"/>
            <w:noWrap/>
            <w:vAlign w:val="center"/>
            <w:hideMark/>
          </w:tcPr>
          <w:p w14:paraId="78468BBA" w14:textId="77777777" w:rsidR="000C2795" w:rsidRPr="00B271DD" w:rsidRDefault="000C2795" w:rsidP="000C2795">
            <w:pPr>
              <w:spacing w:after="0" w:line="240" w:lineRule="auto"/>
              <w:jc w:val="center"/>
              <w:rPr>
                <w:rFonts w:ascii="Montserrat Light" w:hAnsi="Montserrat Light" w:cs="Calibri"/>
                <w:b/>
                <w:bCs/>
                <w:color w:val="000000"/>
                <w:sz w:val="14"/>
                <w:szCs w:val="14"/>
              </w:rPr>
            </w:pPr>
            <w:r w:rsidRPr="00B271DD">
              <w:rPr>
                <w:rFonts w:ascii="Montserrat Light" w:hAnsi="Montserrat Light" w:cs="Calibri"/>
                <w:b/>
                <w:bCs/>
                <w:color w:val="000000"/>
                <w:sz w:val="14"/>
                <w:szCs w:val="14"/>
              </w:rPr>
              <w:t>2004</w:t>
            </w:r>
          </w:p>
        </w:tc>
        <w:tc>
          <w:tcPr>
            <w:tcW w:w="205" w:type="pct"/>
            <w:tcBorders>
              <w:top w:val="single" w:sz="4" w:space="0" w:color="auto"/>
              <w:left w:val="nil"/>
              <w:bottom w:val="single" w:sz="4" w:space="0" w:color="auto"/>
              <w:right w:val="single" w:sz="4" w:space="0" w:color="auto"/>
            </w:tcBorders>
            <w:shd w:val="clear" w:color="auto" w:fill="auto"/>
            <w:noWrap/>
            <w:vAlign w:val="center"/>
            <w:hideMark/>
          </w:tcPr>
          <w:p w14:paraId="456B48AB" w14:textId="77777777" w:rsidR="000C2795" w:rsidRPr="00B271DD" w:rsidRDefault="000C2795" w:rsidP="000C2795">
            <w:pPr>
              <w:spacing w:after="0" w:line="240" w:lineRule="auto"/>
              <w:jc w:val="center"/>
              <w:rPr>
                <w:rFonts w:ascii="Montserrat Light" w:hAnsi="Montserrat Light" w:cs="Calibri"/>
                <w:b/>
                <w:bCs/>
                <w:color w:val="000000"/>
                <w:sz w:val="14"/>
                <w:szCs w:val="14"/>
              </w:rPr>
            </w:pPr>
            <w:r w:rsidRPr="00B271DD">
              <w:rPr>
                <w:rFonts w:ascii="Montserrat Light" w:hAnsi="Montserrat Light" w:cs="Calibri"/>
                <w:b/>
                <w:bCs/>
                <w:color w:val="000000"/>
                <w:sz w:val="14"/>
                <w:szCs w:val="14"/>
              </w:rPr>
              <w:t>2005</w:t>
            </w:r>
          </w:p>
        </w:tc>
        <w:tc>
          <w:tcPr>
            <w:tcW w:w="205" w:type="pct"/>
            <w:tcBorders>
              <w:top w:val="single" w:sz="4" w:space="0" w:color="auto"/>
              <w:left w:val="nil"/>
              <w:bottom w:val="single" w:sz="4" w:space="0" w:color="auto"/>
              <w:right w:val="single" w:sz="4" w:space="0" w:color="auto"/>
            </w:tcBorders>
            <w:shd w:val="clear" w:color="auto" w:fill="auto"/>
            <w:noWrap/>
            <w:vAlign w:val="center"/>
            <w:hideMark/>
          </w:tcPr>
          <w:p w14:paraId="3FCFA9C1" w14:textId="77777777" w:rsidR="000C2795" w:rsidRPr="00B271DD" w:rsidRDefault="000C2795" w:rsidP="000C2795">
            <w:pPr>
              <w:spacing w:after="0" w:line="240" w:lineRule="auto"/>
              <w:jc w:val="center"/>
              <w:rPr>
                <w:rFonts w:ascii="Montserrat Light" w:hAnsi="Montserrat Light" w:cs="Calibri"/>
                <w:b/>
                <w:bCs/>
                <w:color w:val="000000"/>
                <w:sz w:val="14"/>
                <w:szCs w:val="14"/>
              </w:rPr>
            </w:pPr>
            <w:r w:rsidRPr="00B271DD">
              <w:rPr>
                <w:rFonts w:ascii="Montserrat Light" w:hAnsi="Montserrat Light" w:cs="Calibri"/>
                <w:b/>
                <w:bCs/>
                <w:color w:val="000000"/>
                <w:sz w:val="14"/>
                <w:szCs w:val="14"/>
              </w:rPr>
              <w:t>2006</w:t>
            </w:r>
          </w:p>
        </w:tc>
        <w:tc>
          <w:tcPr>
            <w:tcW w:w="205" w:type="pct"/>
            <w:tcBorders>
              <w:top w:val="single" w:sz="4" w:space="0" w:color="auto"/>
              <w:left w:val="nil"/>
              <w:bottom w:val="single" w:sz="4" w:space="0" w:color="auto"/>
              <w:right w:val="single" w:sz="4" w:space="0" w:color="auto"/>
            </w:tcBorders>
            <w:shd w:val="clear" w:color="auto" w:fill="auto"/>
            <w:noWrap/>
            <w:vAlign w:val="center"/>
            <w:hideMark/>
          </w:tcPr>
          <w:p w14:paraId="1CB01E97" w14:textId="77777777" w:rsidR="000C2795" w:rsidRPr="00B271DD" w:rsidRDefault="000C2795" w:rsidP="000C2795">
            <w:pPr>
              <w:spacing w:after="0" w:line="240" w:lineRule="auto"/>
              <w:jc w:val="center"/>
              <w:rPr>
                <w:rFonts w:ascii="Montserrat Light" w:hAnsi="Montserrat Light" w:cs="Calibri"/>
                <w:b/>
                <w:bCs/>
                <w:color w:val="000000"/>
                <w:sz w:val="14"/>
                <w:szCs w:val="14"/>
              </w:rPr>
            </w:pPr>
            <w:r w:rsidRPr="00B271DD">
              <w:rPr>
                <w:rFonts w:ascii="Montserrat Light" w:hAnsi="Montserrat Light" w:cs="Calibri"/>
                <w:b/>
                <w:bCs/>
                <w:color w:val="000000"/>
                <w:sz w:val="14"/>
                <w:szCs w:val="14"/>
              </w:rPr>
              <w:t>2007</w:t>
            </w:r>
          </w:p>
        </w:tc>
        <w:tc>
          <w:tcPr>
            <w:tcW w:w="205" w:type="pct"/>
            <w:tcBorders>
              <w:top w:val="single" w:sz="4" w:space="0" w:color="auto"/>
              <w:left w:val="nil"/>
              <w:bottom w:val="single" w:sz="4" w:space="0" w:color="auto"/>
              <w:right w:val="single" w:sz="4" w:space="0" w:color="auto"/>
            </w:tcBorders>
            <w:shd w:val="clear" w:color="auto" w:fill="auto"/>
            <w:noWrap/>
            <w:vAlign w:val="center"/>
            <w:hideMark/>
          </w:tcPr>
          <w:p w14:paraId="2B9259A7" w14:textId="77777777" w:rsidR="000C2795" w:rsidRPr="00B271DD" w:rsidRDefault="000C2795" w:rsidP="000C2795">
            <w:pPr>
              <w:spacing w:after="0" w:line="240" w:lineRule="auto"/>
              <w:jc w:val="center"/>
              <w:rPr>
                <w:rFonts w:ascii="Montserrat Light" w:hAnsi="Montserrat Light" w:cs="Calibri"/>
                <w:b/>
                <w:bCs/>
                <w:color w:val="000000"/>
                <w:sz w:val="14"/>
                <w:szCs w:val="14"/>
              </w:rPr>
            </w:pPr>
            <w:r w:rsidRPr="00B271DD">
              <w:rPr>
                <w:rFonts w:ascii="Montserrat Light" w:hAnsi="Montserrat Light" w:cs="Calibri"/>
                <w:b/>
                <w:bCs/>
                <w:color w:val="000000"/>
                <w:sz w:val="14"/>
                <w:szCs w:val="14"/>
              </w:rPr>
              <w:t>2008</w:t>
            </w:r>
          </w:p>
        </w:tc>
        <w:tc>
          <w:tcPr>
            <w:tcW w:w="205" w:type="pct"/>
            <w:tcBorders>
              <w:top w:val="single" w:sz="4" w:space="0" w:color="auto"/>
              <w:left w:val="nil"/>
              <w:bottom w:val="single" w:sz="4" w:space="0" w:color="auto"/>
              <w:right w:val="single" w:sz="4" w:space="0" w:color="auto"/>
            </w:tcBorders>
            <w:shd w:val="clear" w:color="auto" w:fill="auto"/>
            <w:noWrap/>
            <w:vAlign w:val="center"/>
            <w:hideMark/>
          </w:tcPr>
          <w:p w14:paraId="28862A7F" w14:textId="77777777" w:rsidR="000C2795" w:rsidRPr="00B271DD" w:rsidRDefault="000C2795" w:rsidP="000C2795">
            <w:pPr>
              <w:spacing w:after="0" w:line="240" w:lineRule="auto"/>
              <w:jc w:val="center"/>
              <w:rPr>
                <w:rFonts w:ascii="Montserrat Light" w:hAnsi="Montserrat Light" w:cs="Calibri"/>
                <w:b/>
                <w:bCs/>
                <w:color w:val="000000"/>
                <w:sz w:val="14"/>
                <w:szCs w:val="14"/>
              </w:rPr>
            </w:pPr>
            <w:r w:rsidRPr="00B271DD">
              <w:rPr>
                <w:rFonts w:ascii="Montserrat Light" w:hAnsi="Montserrat Light" w:cs="Calibri"/>
                <w:b/>
                <w:bCs/>
                <w:color w:val="000000"/>
                <w:sz w:val="14"/>
                <w:szCs w:val="14"/>
              </w:rPr>
              <w:t>2009</w:t>
            </w:r>
          </w:p>
        </w:tc>
        <w:tc>
          <w:tcPr>
            <w:tcW w:w="205" w:type="pct"/>
            <w:tcBorders>
              <w:top w:val="single" w:sz="4" w:space="0" w:color="auto"/>
              <w:left w:val="nil"/>
              <w:bottom w:val="single" w:sz="4" w:space="0" w:color="auto"/>
              <w:right w:val="single" w:sz="4" w:space="0" w:color="auto"/>
            </w:tcBorders>
            <w:shd w:val="clear" w:color="auto" w:fill="auto"/>
            <w:noWrap/>
            <w:vAlign w:val="center"/>
            <w:hideMark/>
          </w:tcPr>
          <w:p w14:paraId="3E1900E9" w14:textId="77777777" w:rsidR="000C2795" w:rsidRPr="00B271DD" w:rsidRDefault="000C2795" w:rsidP="000C2795">
            <w:pPr>
              <w:spacing w:after="0" w:line="240" w:lineRule="auto"/>
              <w:jc w:val="center"/>
              <w:rPr>
                <w:rFonts w:ascii="Montserrat Light" w:hAnsi="Montserrat Light" w:cs="Calibri"/>
                <w:b/>
                <w:bCs/>
                <w:color w:val="000000"/>
                <w:sz w:val="14"/>
                <w:szCs w:val="14"/>
              </w:rPr>
            </w:pPr>
            <w:r w:rsidRPr="00B271DD">
              <w:rPr>
                <w:rFonts w:ascii="Montserrat Light" w:hAnsi="Montserrat Light" w:cs="Calibri"/>
                <w:b/>
                <w:bCs/>
                <w:color w:val="000000"/>
                <w:sz w:val="14"/>
                <w:szCs w:val="14"/>
              </w:rPr>
              <w:t>2010</w:t>
            </w:r>
          </w:p>
        </w:tc>
        <w:tc>
          <w:tcPr>
            <w:tcW w:w="205" w:type="pct"/>
            <w:tcBorders>
              <w:top w:val="single" w:sz="4" w:space="0" w:color="auto"/>
              <w:left w:val="nil"/>
              <w:bottom w:val="single" w:sz="4" w:space="0" w:color="auto"/>
              <w:right w:val="single" w:sz="4" w:space="0" w:color="auto"/>
            </w:tcBorders>
            <w:shd w:val="clear" w:color="auto" w:fill="auto"/>
            <w:noWrap/>
            <w:vAlign w:val="center"/>
            <w:hideMark/>
          </w:tcPr>
          <w:p w14:paraId="6044BC04" w14:textId="77777777" w:rsidR="000C2795" w:rsidRPr="00B271DD" w:rsidRDefault="000C2795" w:rsidP="000C2795">
            <w:pPr>
              <w:spacing w:after="0" w:line="240" w:lineRule="auto"/>
              <w:jc w:val="center"/>
              <w:rPr>
                <w:rFonts w:ascii="Montserrat Light" w:hAnsi="Montserrat Light" w:cs="Calibri"/>
                <w:b/>
                <w:bCs/>
                <w:color w:val="000000"/>
                <w:sz w:val="14"/>
                <w:szCs w:val="14"/>
              </w:rPr>
            </w:pPr>
            <w:r w:rsidRPr="00B271DD">
              <w:rPr>
                <w:rFonts w:ascii="Montserrat Light" w:hAnsi="Montserrat Light" w:cs="Calibri"/>
                <w:b/>
                <w:bCs/>
                <w:color w:val="000000"/>
                <w:sz w:val="14"/>
                <w:szCs w:val="14"/>
              </w:rPr>
              <w:t>2011</w:t>
            </w:r>
          </w:p>
        </w:tc>
        <w:tc>
          <w:tcPr>
            <w:tcW w:w="205" w:type="pct"/>
            <w:tcBorders>
              <w:top w:val="single" w:sz="4" w:space="0" w:color="auto"/>
              <w:left w:val="nil"/>
              <w:bottom w:val="single" w:sz="4" w:space="0" w:color="auto"/>
              <w:right w:val="single" w:sz="4" w:space="0" w:color="auto"/>
            </w:tcBorders>
            <w:shd w:val="clear" w:color="auto" w:fill="auto"/>
            <w:noWrap/>
            <w:vAlign w:val="center"/>
            <w:hideMark/>
          </w:tcPr>
          <w:p w14:paraId="47EDC955" w14:textId="77777777" w:rsidR="000C2795" w:rsidRPr="00B271DD" w:rsidRDefault="000C2795" w:rsidP="000C2795">
            <w:pPr>
              <w:spacing w:after="0" w:line="240" w:lineRule="auto"/>
              <w:jc w:val="center"/>
              <w:rPr>
                <w:rFonts w:ascii="Montserrat Light" w:hAnsi="Montserrat Light" w:cs="Calibri"/>
                <w:b/>
                <w:bCs/>
                <w:color w:val="000000"/>
                <w:sz w:val="14"/>
                <w:szCs w:val="14"/>
              </w:rPr>
            </w:pPr>
            <w:r w:rsidRPr="00B271DD">
              <w:rPr>
                <w:rFonts w:ascii="Montserrat Light" w:hAnsi="Montserrat Light" w:cs="Calibri"/>
                <w:b/>
                <w:bCs/>
                <w:color w:val="000000"/>
                <w:sz w:val="14"/>
                <w:szCs w:val="14"/>
              </w:rPr>
              <w:t>2012</w:t>
            </w:r>
          </w:p>
        </w:tc>
        <w:tc>
          <w:tcPr>
            <w:tcW w:w="205" w:type="pct"/>
            <w:tcBorders>
              <w:top w:val="single" w:sz="4" w:space="0" w:color="auto"/>
              <w:left w:val="nil"/>
              <w:bottom w:val="single" w:sz="4" w:space="0" w:color="auto"/>
              <w:right w:val="single" w:sz="4" w:space="0" w:color="auto"/>
            </w:tcBorders>
            <w:shd w:val="clear" w:color="auto" w:fill="auto"/>
            <w:noWrap/>
            <w:vAlign w:val="center"/>
            <w:hideMark/>
          </w:tcPr>
          <w:p w14:paraId="0851A098" w14:textId="77777777" w:rsidR="000C2795" w:rsidRPr="00B271DD" w:rsidRDefault="000C2795" w:rsidP="000C2795">
            <w:pPr>
              <w:spacing w:after="0" w:line="240" w:lineRule="auto"/>
              <w:jc w:val="center"/>
              <w:rPr>
                <w:rFonts w:ascii="Montserrat Light" w:hAnsi="Montserrat Light" w:cs="Calibri"/>
                <w:b/>
                <w:bCs/>
                <w:color w:val="000000"/>
                <w:sz w:val="14"/>
                <w:szCs w:val="14"/>
              </w:rPr>
            </w:pPr>
            <w:r w:rsidRPr="00B271DD">
              <w:rPr>
                <w:rFonts w:ascii="Montserrat Light" w:hAnsi="Montserrat Light" w:cs="Calibri"/>
                <w:b/>
                <w:bCs/>
                <w:color w:val="000000"/>
                <w:sz w:val="14"/>
                <w:szCs w:val="14"/>
              </w:rPr>
              <w:t>2013</w:t>
            </w:r>
          </w:p>
        </w:tc>
        <w:tc>
          <w:tcPr>
            <w:tcW w:w="205" w:type="pct"/>
            <w:tcBorders>
              <w:top w:val="single" w:sz="4" w:space="0" w:color="auto"/>
              <w:left w:val="nil"/>
              <w:bottom w:val="single" w:sz="4" w:space="0" w:color="auto"/>
              <w:right w:val="single" w:sz="4" w:space="0" w:color="auto"/>
            </w:tcBorders>
            <w:shd w:val="clear" w:color="auto" w:fill="auto"/>
            <w:noWrap/>
            <w:vAlign w:val="center"/>
            <w:hideMark/>
          </w:tcPr>
          <w:p w14:paraId="3E8A8B1C" w14:textId="77777777" w:rsidR="000C2795" w:rsidRPr="00B271DD" w:rsidRDefault="000C2795" w:rsidP="000C2795">
            <w:pPr>
              <w:spacing w:after="0" w:line="240" w:lineRule="auto"/>
              <w:jc w:val="center"/>
              <w:rPr>
                <w:rFonts w:ascii="Montserrat Light" w:hAnsi="Montserrat Light" w:cs="Calibri"/>
                <w:b/>
                <w:bCs/>
                <w:color w:val="000000"/>
                <w:sz w:val="14"/>
                <w:szCs w:val="14"/>
              </w:rPr>
            </w:pPr>
            <w:r w:rsidRPr="00B271DD">
              <w:rPr>
                <w:rFonts w:ascii="Montserrat Light" w:hAnsi="Montserrat Light" w:cs="Calibri"/>
                <w:b/>
                <w:bCs/>
                <w:color w:val="000000"/>
                <w:sz w:val="14"/>
                <w:szCs w:val="14"/>
              </w:rPr>
              <w:t>2014</w:t>
            </w:r>
          </w:p>
        </w:tc>
        <w:tc>
          <w:tcPr>
            <w:tcW w:w="205" w:type="pct"/>
            <w:tcBorders>
              <w:top w:val="single" w:sz="4" w:space="0" w:color="auto"/>
              <w:left w:val="nil"/>
              <w:bottom w:val="single" w:sz="4" w:space="0" w:color="auto"/>
              <w:right w:val="single" w:sz="4" w:space="0" w:color="auto"/>
            </w:tcBorders>
            <w:shd w:val="clear" w:color="auto" w:fill="auto"/>
            <w:noWrap/>
            <w:vAlign w:val="center"/>
            <w:hideMark/>
          </w:tcPr>
          <w:p w14:paraId="64078B3C" w14:textId="77777777" w:rsidR="000C2795" w:rsidRPr="00B271DD" w:rsidRDefault="000C2795" w:rsidP="000C2795">
            <w:pPr>
              <w:spacing w:after="0" w:line="240" w:lineRule="auto"/>
              <w:jc w:val="center"/>
              <w:rPr>
                <w:rFonts w:ascii="Montserrat Light" w:hAnsi="Montserrat Light" w:cs="Calibri"/>
                <w:b/>
                <w:bCs/>
                <w:color w:val="000000"/>
                <w:sz w:val="14"/>
                <w:szCs w:val="14"/>
              </w:rPr>
            </w:pPr>
            <w:r w:rsidRPr="00B271DD">
              <w:rPr>
                <w:rFonts w:ascii="Montserrat Light" w:hAnsi="Montserrat Light" w:cs="Calibri"/>
                <w:b/>
                <w:bCs/>
                <w:color w:val="000000"/>
                <w:sz w:val="14"/>
                <w:szCs w:val="14"/>
              </w:rPr>
              <w:t>2015</w:t>
            </w:r>
          </w:p>
        </w:tc>
        <w:tc>
          <w:tcPr>
            <w:tcW w:w="205" w:type="pct"/>
            <w:tcBorders>
              <w:top w:val="single" w:sz="4" w:space="0" w:color="auto"/>
              <w:left w:val="nil"/>
              <w:bottom w:val="single" w:sz="4" w:space="0" w:color="auto"/>
              <w:right w:val="single" w:sz="4" w:space="0" w:color="auto"/>
            </w:tcBorders>
            <w:shd w:val="clear" w:color="auto" w:fill="auto"/>
            <w:noWrap/>
            <w:vAlign w:val="center"/>
            <w:hideMark/>
          </w:tcPr>
          <w:p w14:paraId="10756360" w14:textId="77777777" w:rsidR="000C2795" w:rsidRPr="00B271DD" w:rsidRDefault="000C2795" w:rsidP="000C2795">
            <w:pPr>
              <w:spacing w:after="0" w:line="240" w:lineRule="auto"/>
              <w:jc w:val="center"/>
              <w:rPr>
                <w:rFonts w:ascii="Montserrat Light" w:hAnsi="Montserrat Light" w:cs="Calibri"/>
                <w:b/>
                <w:bCs/>
                <w:color w:val="000000"/>
                <w:sz w:val="14"/>
                <w:szCs w:val="14"/>
              </w:rPr>
            </w:pPr>
            <w:r w:rsidRPr="00B271DD">
              <w:rPr>
                <w:rFonts w:ascii="Montserrat Light" w:hAnsi="Montserrat Light" w:cs="Calibri"/>
                <w:b/>
                <w:bCs/>
                <w:color w:val="000000"/>
                <w:sz w:val="14"/>
                <w:szCs w:val="14"/>
              </w:rPr>
              <w:t>2016</w:t>
            </w:r>
          </w:p>
        </w:tc>
        <w:tc>
          <w:tcPr>
            <w:tcW w:w="205" w:type="pct"/>
            <w:tcBorders>
              <w:top w:val="single" w:sz="4" w:space="0" w:color="auto"/>
              <w:left w:val="nil"/>
              <w:bottom w:val="single" w:sz="4" w:space="0" w:color="auto"/>
              <w:right w:val="single" w:sz="4" w:space="0" w:color="auto"/>
            </w:tcBorders>
            <w:shd w:val="clear" w:color="auto" w:fill="auto"/>
            <w:noWrap/>
            <w:vAlign w:val="center"/>
            <w:hideMark/>
          </w:tcPr>
          <w:p w14:paraId="027226E8" w14:textId="77777777" w:rsidR="000C2795" w:rsidRPr="00B271DD" w:rsidRDefault="000C2795" w:rsidP="000C2795">
            <w:pPr>
              <w:spacing w:after="0" w:line="240" w:lineRule="auto"/>
              <w:jc w:val="center"/>
              <w:rPr>
                <w:rFonts w:ascii="Montserrat Light" w:hAnsi="Montserrat Light" w:cs="Calibri"/>
                <w:b/>
                <w:bCs/>
                <w:color w:val="000000"/>
                <w:sz w:val="14"/>
                <w:szCs w:val="14"/>
              </w:rPr>
            </w:pPr>
            <w:r w:rsidRPr="00B271DD">
              <w:rPr>
                <w:rFonts w:ascii="Montserrat Light" w:hAnsi="Montserrat Light" w:cs="Calibri"/>
                <w:b/>
                <w:bCs/>
                <w:color w:val="000000"/>
                <w:sz w:val="14"/>
                <w:szCs w:val="14"/>
              </w:rPr>
              <w:t>2017</w:t>
            </w:r>
          </w:p>
        </w:tc>
        <w:tc>
          <w:tcPr>
            <w:tcW w:w="205" w:type="pct"/>
            <w:tcBorders>
              <w:top w:val="single" w:sz="4" w:space="0" w:color="auto"/>
              <w:left w:val="nil"/>
              <w:bottom w:val="single" w:sz="4" w:space="0" w:color="auto"/>
              <w:right w:val="single" w:sz="4" w:space="0" w:color="auto"/>
            </w:tcBorders>
            <w:shd w:val="clear" w:color="auto" w:fill="auto"/>
            <w:noWrap/>
            <w:vAlign w:val="center"/>
            <w:hideMark/>
          </w:tcPr>
          <w:p w14:paraId="704B3B44" w14:textId="77777777" w:rsidR="000C2795" w:rsidRPr="00B271DD" w:rsidRDefault="000C2795" w:rsidP="000C2795">
            <w:pPr>
              <w:spacing w:after="0" w:line="240" w:lineRule="auto"/>
              <w:jc w:val="center"/>
              <w:rPr>
                <w:rFonts w:ascii="Montserrat Light" w:hAnsi="Montserrat Light" w:cs="Calibri"/>
                <w:b/>
                <w:bCs/>
                <w:color w:val="000000"/>
                <w:sz w:val="14"/>
                <w:szCs w:val="14"/>
              </w:rPr>
            </w:pPr>
            <w:r w:rsidRPr="00B271DD">
              <w:rPr>
                <w:rFonts w:ascii="Montserrat Light" w:hAnsi="Montserrat Light" w:cs="Calibri"/>
                <w:b/>
                <w:bCs/>
                <w:color w:val="000000"/>
                <w:sz w:val="14"/>
                <w:szCs w:val="14"/>
              </w:rPr>
              <w:t>2018</w:t>
            </w:r>
          </w:p>
        </w:tc>
        <w:tc>
          <w:tcPr>
            <w:tcW w:w="205" w:type="pct"/>
            <w:tcBorders>
              <w:top w:val="single" w:sz="4" w:space="0" w:color="auto"/>
              <w:left w:val="nil"/>
              <w:bottom w:val="single" w:sz="4" w:space="0" w:color="auto"/>
              <w:right w:val="single" w:sz="4" w:space="0" w:color="auto"/>
            </w:tcBorders>
            <w:shd w:val="clear" w:color="auto" w:fill="auto"/>
            <w:noWrap/>
            <w:vAlign w:val="center"/>
            <w:hideMark/>
          </w:tcPr>
          <w:p w14:paraId="112D8742" w14:textId="77777777" w:rsidR="000C2795" w:rsidRPr="00B271DD" w:rsidRDefault="000C2795" w:rsidP="000C2795">
            <w:pPr>
              <w:spacing w:after="0" w:line="240" w:lineRule="auto"/>
              <w:jc w:val="center"/>
              <w:rPr>
                <w:rFonts w:ascii="Montserrat Light" w:hAnsi="Montserrat Light" w:cs="Calibri"/>
                <w:b/>
                <w:bCs/>
                <w:color w:val="000000"/>
                <w:sz w:val="14"/>
                <w:szCs w:val="14"/>
              </w:rPr>
            </w:pPr>
            <w:r w:rsidRPr="00B271DD">
              <w:rPr>
                <w:rFonts w:ascii="Montserrat Light" w:hAnsi="Montserrat Light" w:cs="Calibri"/>
                <w:b/>
                <w:bCs/>
                <w:color w:val="000000"/>
                <w:sz w:val="14"/>
                <w:szCs w:val="14"/>
              </w:rPr>
              <w:t>2019</w:t>
            </w:r>
          </w:p>
        </w:tc>
      </w:tr>
      <w:tr w:rsidR="000C2795" w:rsidRPr="00B271DD" w14:paraId="38B53C4A" w14:textId="77777777" w:rsidTr="000C2795">
        <w:trPr>
          <w:trHeight w:val="285"/>
        </w:trPr>
        <w:tc>
          <w:tcPr>
            <w:tcW w:w="586" w:type="pct"/>
            <w:tcBorders>
              <w:top w:val="nil"/>
              <w:left w:val="single" w:sz="4" w:space="0" w:color="auto"/>
              <w:bottom w:val="single" w:sz="4" w:space="0" w:color="auto"/>
              <w:right w:val="single" w:sz="4" w:space="0" w:color="auto"/>
            </w:tcBorders>
            <w:shd w:val="clear" w:color="auto" w:fill="auto"/>
            <w:noWrap/>
            <w:vAlign w:val="center"/>
            <w:hideMark/>
          </w:tcPr>
          <w:p w14:paraId="22C4A42C" w14:textId="77777777" w:rsidR="000C2795" w:rsidRPr="00B271DD" w:rsidRDefault="000C2795" w:rsidP="000C2795">
            <w:pPr>
              <w:spacing w:after="0" w:line="240" w:lineRule="auto"/>
              <w:rPr>
                <w:rFonts w:ascii="Montserrat Light" w:hAnsi="Montserrat Light" w:cs="Calibri"/>
                <w:color w:val="000000"/>
                <w:sz w:val="14"/>
                <w:szCs w:val="14"/>
              </w:rPr>
            </w:pPr>
            <w:r w:rsidRPr="00B271DD">
              <w:rPr>
                <w:rFonts w:ascii="Montserrat Light" w:hAnsi="Montserrat Light" w:cs="Calibri"/>
                <w:color w:val="000000"/>
                <w:sz w:val="14"/>
                <w:szCs w:val="14"/>
              </w:rPr>
              <w:t>Pays noyau</w:t>
            </w:r>
          </w:p>
        </w:tc>
        <w:tc>
          <w:tcPr>
            <w:tcW w:w="261" w:type="pct"/>
            <w:tcBorders>
              <w:top w:val="nil"/>
              <w:left w:val="nil"/>
              <w:bottom w:val="single" w:sz="4" w:space="0" w:color="auto"/>
              <w:right w:val="single" w:sz="4" w:space="0" w:color="auto"/>
            </w:tcBorders>
            <w:shd w:val="clear" w:color="auto" w:fill="auto"/>
            <w:noWrap/>
            <w:vAlign w:val="center"/>
            <w:hideMark/>
          </w:tcPr>
          <w:p w14:paraId="6CDAEEBE" w14:textId="77777777" w:rsidR="000C2795" w:rsidRPr="00B271DD" w:rsidRDefault="000C2795" w:rsidP="000C2795">
            <w:pPr>
              <w:spacing w:after="0" w:line="240" w:lineRule="auto"/>
              <w:jc w:val="right"/>
              <w:rPr>
                <w:rFonts w:ascii="Montserrat Light" w:hAnsi="Montserrat Light" w:cs="Calibri"/>
                <w:color w:val="000000"/>
                <w:sz w:val="14"/>
                <w:szCs w:val="14"/>
              </w:rPr>
            </w:pPr>
            <w:r w:rsidRPr="00B271DD">
              <w:rPr>
                <w:rFonts w:ascii="Montserrat Light" w:hAnsi="Montserrat Light" w:cs="Calibri"/>
                <w:color w:val="000000"/>
                <w:sz w:val="14"/>
                <w:szCs w:val="14"/>
              </w:rPr>
              <w:t>88,4</w:t>
            </w:r>
          </w:p>
        </w:tc>
        <w:tc>
          <w:tcPr>
            <w:tcW w:w="261" w:type="pct"/>
            <w:tcBorders>
              <w:top w:val="nil"/>
              <w:left w:val="nil"/>
              <w:bottom w:val="single" w:sz="4" w:space="0" w:color="auto"/>
              <w:right w:val="single" w:sz="4" w:space="0" w:color="auto"/>
            </w:tcBorders>
            <w:shd w:val="clear" w:color="auto" w:fill="auto"/>
            <w:noWrap/>
            <w:vAlign w:val="center"/>
            <w:hideMark/>
          </w:tcPr>
          <w:p w14:paraId="2605E929" w14:textId="77777777" w:rsidR="000C2795" w:rsidRPr="00B271DD" w:rsidRDefault="000C2795" w:rsidP="000C2795">
            <w:pPr>
              <w:spacing w:after="0" w:line="240" w:lineRule="auto"/>
              <w:jc w:val="right"/>
              <w:rPr>
                <w:rFonts w:ascii="Montserrat Light" w:hAnsi="Montserrat Light" w:cs="Calibri"/>
                <w:color w:val="000000"/>
                <w:sz w:val="14"/>
                <w:szCs w:val="14"/>
              </w:rPr>
            </w:pPr>
            <w:r w:rsidRPr="00B271DD">
              <w:rPr>
                <w:rFonts w:ascii="Montserrat Light" w:hAnsi="Montserrat Light" w:cs="Calibri"/>
                <w:color w:val="000000"/>
                <w:sz w:val="14"/>
                <w:szCs w:val="14"/>
              </w:rPr>
              <w:t>125,1</w:t>
            </w:r>
          </w:p>
        </w:tc>
        <w:tc>
          <w:tcPr>
            <w:tcW w:w="205" w:type="pct"/>
            <w:tcBorders>
              <w:top w:val="nil"/>
              <w:left w:val="nil"/>
              <w:bottom w:val="single" w:sz="4" w:space="0" w:color="auto"/>
              <w:right w:val="single" w:sz="4" w:space="0" w:color="auto"/>
            </w:tcBorders>
            <w:shd w:val="clear" w:color="auto" w:fill="auto"/>
            <w:noWrap/>
            <w:vAlign w:val="center"/>
            <w:hideMark/>
          </w:tcPr>
          <w:p w14:paraId="4BCE805E" w14:textId="77777777" w:rsidR="000C2795" w:rsidRPr="00B271DD" w:rsidRDefault="000C2795" w:rsidP="000C2795">
            <w:pPr>
              <w:spacing w:after="0" w:line="240" w:lineRule="auto"/>
              <w:jc w:val="right"/>
              <w:rPr>
                <w:rFonts w:ascii="Montserrat Light" w:hAnsi="Montserrat Light" w:cs="Calibri"/>
                <w:color w:val="000000"/>
                <w:sz w:val="14"/>
                <w:szCs w:val="14"/>
              </w:rPr>
            </w:pPr>
            <w:r w:rsidRPr="00B271DD">
              <w:rPr>
                <w:rFonts w:ascii="Montserrat Light" w:hAnsi="Montserrat Light" w:cs="Calibri"/>
                <w:color w:val="000000"/>
                <w:sz w:val="14"/>
                <w:szCs w:val="14"/>
              </w:rPr>
              <w:t>99,6</w:t>
            </w:r>
          </w:p>
        </w:tc>
        <w:tc>
          <w:tcPr>
            <w:tcW w:w="205" w:type="pct"/>
            <w:tcBorders>
              <w:top w:val="nil"/>
              <w:left w:val="nil"/>
              <w:bottom w:val="single" w:sz="4" w:space="0" w:color="auto"/>
              <w:right w:val="single" w:sz="4" w:space="0" w:color="auto"/>
            </w:tcBorders>
            <w:shd w:val="clear" w:color="auto" w:fill="auto"/>
            <w:noWrap/>
            <w:vAlign w:val="center"/>
            <w:hideMark/>
          </w:tcPr>
          <w:p w14:paraId="4C1F7203" w14:textId="77777777" w:rsidR="000C2795" w:rsidRPr="00B271DD" w:rsidRDefault="000C2795" w:rsidP="000C2795">
            <w:pPr>
              <w:spacing w:after="0" w:line="240" w:lineRule="auto"/>
              <w:jc w:val="right"/>
              <w:rPr>
                <w:rFonts w:ascii="Montserrat Light" w:hAnsi="Montserrat Light" w:cs="Calibri"/>
                <w:color w:val="000000"/>
                <w:sz w:val="14"/>
                <w:szCs w:val="14"/>
              </w:rPr>
            </w:pPr>
            <w:r w:rsidRPr="00B271DD">
              <w:rPr>
                <w:rFonts w:ascii="Montserrat Light" w:hAnsi="Montserrat Light" w:cs="Calibri"/>
                <w:color w:val="000000"/>
                <w:sz w:val="14"/>
                <w:szCs w:val="14"/>
              </w:rPr>
              <w:t>93,9</w:t>
            </w:r>
          </w:p>
        </w:tc>
        <w:tc>
          <w:tcPr>
            <w:tcW w:w="205" w:type="pct"/>
            <w:tcBorders>
              <w:top w:val="nil"/>
              <w:left w:val="nil"/>
              <w:bottom w:val="single" w:sz="4" w:space="0" w:color="auto"/>
              <w:right w:val="single" w:sz="4" w:space="0" w:color="auto"/>
            </w:tcBorders>
            <w:shd w:val="clear" w:color="auto" w:fill="auto"/>
            <w:noWrap/>
            <w:vAlign w:val="center"/>
            <w:hideMark/>
          </w:tcPr>
          <w:p w14:paraId="6D65AB16" w14:textId="77777777" w:rsidR="000C2795" w:rsidRPr="00B271DD" w:rsidRDefault="000C2795" w:rsidP="000C2795">
            <w:pPr>
              <w:spacing w:after="0" w:line="240" w:lineRule="auto"/>
              <w:jc w:val="right"/>
              <w:rPr>
                <w:rFonts w:ascii="Montserrat Light" w:hAnsi="Montserrat Light" w:cs="Calibri"/>
                <w:color w:val="000000"/>
                <w:sz w:val="14"/>
                <w:szCs w:val="14"/>
              </w:rPr>
            </w:pPr>
            <w:r w:rsidRPr="00B271DD">
              <w:rPr>
                <w:rFonts w:ascii="Montserrat Light" w:hAnsi="Montserrat Light" w:cs="Calibri"/>
                <w:color w:val="000000"/>
                <w:sz w:val="14"/>
                <w:szCs w:val="14"/>
              </w:rPr>
              <w:t>90,0</w:t>
            </w:r>
          </w:p>
        </w:tc>
        <w:tc>
          <w:tcPr>
            <w:tcW w:w="205" w:type="pct"/>
            <w:tcBorders>
              <w:top w:val="nil"/>
              <w:left w:val="nil"/>
              <w:bottom w:val="single" w:sz="4" w:space="0" w:color="auto"/>
              <w:right w:val="single" w:sz="4" w:space="0" w:color="auto"/>
            </w:tcBorders>
            <w:shd w:val="clear" w:color="auto" w:fill="auto"/>
            <w:noWrap/>
            <w:vAlign w:val="center"/>
            <w:hideMark/>
          </w:tcPr>
          <w:p w14:paraId="70616E90" w14:textId="77777777" w:rsidR="000C2795" w:rsidRPr="00B271DD" w:rsidRDefault="000C2795" w:rsidP="000C2795">
            <w:pPr>
              <w:spacing w:after="0" w:line="240" w:lineRule="auto"/>
              <w:jc w:val="right"/>
              <w:rPr>
                <w:rFonts w:ascii="Montserrat Light" w:hAnsi="Montserrat Light" w:cs="Calibri"/>
                <w:color w:val="000000"/>
                <w:sz w:val="14"/>
                <w:szCs w:val="14"/>
              </w:rPr>
            </w:pPr>
            <w:r w:rsidRPr="00B271DD">
              <w:rPr>
                <w:rFonts w:ascii="Montserrat Light" w:hAnsi="Montserrat Light" w:cs="Calibri"/>
                <w:color w:val="000000"/>
                <w:sz w:val="14"/>
                <w:szCs w:val="14"/>
              </w:rPr>
              <w:t>81,2</w:t>
            </w:r>
          </w:p>
        </w:tc>
        <w:tc>
          <w:tcPr>
            <w:tcW w:w="205" w:type="pct"/>
            <w:tcBorders>
              <w:top w:val="nil"/>
              <w:left w:val="nil"/>
              <w:bottom w:val="single" w:sz="4" w:space="0" w:color="auto"/>
              <w:right w:val="single" w:sz="4" w:space="0" w:color="auto"/>
            </w:tcBorders>
            <w:shd w:val="clear" w:color="auto" w:fill="auto"/>
            <w:noWrap/>
            <w:vAlign w:val="center"/>
            <w:hideMark/>
          </w:tcPr>
          <w:p w14:paraId="64DB8904" w14:textId="77777777" w:rsidR="000C2795" w:rsidRPr="00B271DD" w:rsidRDefault="000C2795" w:rsidP="000C2795">
            <w:pPr>
              <w:spacing w:after="0" w:line="240" w:lineRule="auto"/>
              <w:jc w:val="right"/>
              <w:rPr>
                <w:rFonts w:ascii="Montserrat Light" w:hAnsi="Montserrat Light" w:cs="Calibri"/>
                <w:color w:val="000000"/>
                <w:sz w:val="14"/>
                <w:szCs w:val="14"/>
              </w:rPr>
            </w:pPr>
            <w:r w:rsidRPr="00B271DD">
              <w:rPr>
                <w:rFonts w:ascii="Montserrat Light" w:hAnsi="Montserrat Light" w:cs="Calibri"/>
                <w:color w:val="000000"/>
                <w:sz w:val="14"/>
                <w:szCs w:val="14"/>
              </w:rPr>
              <w:t>77,2</w:t>
            </w:r>
          </w:p>
        </w:tc>
        <w:tc>
          <w:tcPr>
            <w:tcW w:w="205" w:type="pct"/>
            <w:tcBorders>
              <w:top w:val="nil"/>
              <w:left w:val="nil"/>
              <w:bottom w:val="single" w:sz="4" w:space="0" w:color="auto"/>
              <w:right w:val="single" w:sz="4" w:space="0" w:color="auto"/>
            </w:tcBorders>
            <w:shd w:val="clear" w:color="auto" w:fill="auto"/>
            <w:noWrap/>
            <w:vAlign w:val="center"/>
            <w:hideMark/>
          </w:tcPr>
          <w:p w14:paraId="55243E49" w14:textId="77777777" w:rsidR="000C2795" w:rsidRPr="00B271DD" w:rsidRDefault="000C2795" w:rsidP="000C2795">
            <w:pPr>
              <w:spacing w:after="0" w:line="240" w:lineRule="auto"/>
              <w:jc w:val="right"/>
              <w:rPr>
                <w:rFonts w:ascii="Montserrat Light" w:hAnsi="Montserrat Light" w:cs="Calibri"/>
                <w:color w:val="000000"/>
                <w:sz w:val="14"/>
                <w:szCs w:val="14"/>
              </w:rPr>
            </w:pPr>
            <w:r w:rsidRPr="00B271DD">
              <w:rPr>
                <w:rFonts w:ascii="Montserrat Light" w:hAnsi="Montserrat Light" w:cs="Calibri"/>
                <w:color w:val="000000"/>
                <w:sz w:val="14"/>
                <w:szCs w:val="14"/>
              </w:rPr>
              <w:t>93,1</w:t>
            </w:r>
          </w:p>
        </w:tc>
        <w:tc>
          <w:tcPr>
            <w:tcW w:w="205" w:type="pct"/>
            <w:tcBorders>
              <w:top w:val="nil"/>
              <w:left w:val="nil"/>
              <w:bottom w:val="single" w:sz="4" w:space="0" w:color="auto"/>
              <w:right w:val="single" w:sz="4" w:space="0" w:color="auto"/>
            </w:tcBorders>
            <w:shd w:val="clear" w:color="auto" w:fill="auto"/>
            <w:noWrap/>
            <w:vAlign w:val="center"/>
            <w:hideMark/>
          </w:tcPr>
          <w:p w14:paraId="6A765C92" w14:textId="77777777" w:rsidR="000C2795" w:rsidRPr="00B271DD" w:rsidRDefault="000C2795" w:rsidP="000C2795">
            <w:pPr>
              <w:spacing w:after="0" w:line="240" w:lineRule="auto"/>
              <w:jc w:val="right"/>
              <w:rPr>
                <w:rFonts w:ascii="Montserrat Light" w:hAnsi="Montserrat Light" w:cs="Calibri"/>
                <w:color w:val="000000"/>
                <w:sz w:val="14"/>
                <w:szCs w:val="14"/>
              </w:rPr>
            </w:pPr>
            <w:r w:rsidRPr="00B271DD">
              <w:rPr>
                <w:rFonts w:ascii="Montserrat Light" w:hAnsi="Montserrat Light" w:cs="Calibri"/>
                <w:color w:val="000000"/>
                <w:sz w:val="14"/>
                <w:szCs w:val="14"/>
              </w:rPr>
              <w:t>137,8</w:t>
            </w:r>
          </w:p>
        </w:tc>
        <w:tc>
          <w:tcPr>
            <w:tcW w:w="205" w:type="pct"/>
            <w:tcBorders>
              <w:top w:val="nil"/>
              <w:left w:val="nil"/>
              <w:bottom w:val="single" w:sz="4" w:space="0" w:color="auto"/>
              <w:right w:val="single" w:sz="4" w:space="0" w:color="auto"/>
            </w:tcBorders>
            <w:shd w:val="clear" w:color="auto" w:fill="auto"/>
            <w:noWrap/>
            <w:vAlign w:val="center"/>
            <w:hideMark/>
          </w:tcPr>
          <w:p w14:paraId="59CA3603" w14:textId="77777777" w:rsidR="000C2795" w:rsidRPr="00B271DD" w:rsidRDefault="000C2795" w:rsidP="000C2795">
            <w:pPr>
              <w:spacing w:after="0" w:line="240" w:lineRule="auto"/>
              <w:jc w:val="right"/>
              <w:rPr>
                <w:rFonts w:ascii="Montserrat Light" w:hAnsi="Montserrat Light" w:cs="Calibri"/>
                <w:color w:val="000000"/>
                <w:sz w:val="14"/>
                <w:szCs w:val="14"/>
              </w:rPr>
            </w:pPr>
            <w:r w:rsidRPr="00B271DD">
              <w:rPr>
                <w:rFonts w:ascii="Montserrat Light" w:hAnsi="Montserrat Light" w:cs="Calibri"/>
                <w:color w:val="000000"/>
                <w:sz w:val="14"/>
                <w:szCs w:val="14"/>
              </w:rPr>
              <w:t>90,3</w:t>
            </w:r>
          </w:p>
        </w:tc>
        <w:tc>
          <w:tcPr>
            <w:tcW w:w="205" w:type="pct"/>
            <w:tcBorders>
              <w:top w:val="nil"/>
              <w:left w:val="nil"/>
              <w:bottom w:val="single" w:sz="4" w:space="0" w:color="auto"/>
              <w:right w:val="single" w:sz="4" w:space="0" w:color="auto"/>
            </w:tcBorders>
            <w:shd w:val="clear" w:color="auto" w:fill="auto"/>
            <w:noWrap/>
            <w:vAlign w:val="center"/>
            <w:hideMark/>
          </w:tcPr>
          <w:p w14:paraId="3D86FD49" w14:textId="77777777" w:rsidR="000C2795" w:rsidRPr="00B271DD" w:rsidRDefault="000C2795" w:rsidP="000C2795">
            <w:pPr>
              <w:spacing w:after="0" w:line="240" w:lineRule="auto"/>
              <w:jc w:val="right"/>
              <w:rPr>
                <w:rFonts w:ascii="Montserrat Light" w:hAnsi="Montserrat Light" w:cs="Calibri"/>
                <w:color w:val="000000"/>
                <w:sz w:val="14"/>
                <w:szCs w:val="14"/>
              </w:rPr>
            </w:pPr>
            <w:r w:rsidRPr="00B271DD">
              <w:rPr>
                <w:rFonts w:ascii="Montserrat Light" w:hAnsi="Montserrat Light" w:cs="Calibri"/>
                <w:color w:val="000000"/>
                <w:sz w:val="14"/>
                <w:szCs w:val="14"/>
              </w:rPr>
              <w:t>84,2</w:t>
            </w:r>
          </w:p>
        </w:tc>
        <w:tc>
          <w:tcPr>
            <w:tcW w:w="205" w:type="pct"/>
            <w:tcBorders>
              <w:top w:val="nil"/>
              <w:left w:val="nil"/>
              <w:bottom w:val="single" w:sz="4" w:space="0" w:color="auto"/>
              <w:right w:val="single" w:sz="4" w:space="0" w:color="auto"/>
            </w:tcBorders>
            <w:shd w:val="clear" w:color="auto" w:fill="auto"/>
            <w:noWrap/>
            <w:vAlign w:val="center"/>
            <w:hideMark/>
          </w:tcPr>
          <w:p w14:paraId="7EAFBE72" w14:textId="77777777" w:rsidR="000C2795" w:rsidRPr="00B271DD" w:rsidRDefault="000C2795" w:rsidP="000C2795">
            <w:pPr>
              <w:spacing w:after="0" w:line="240" w:lineRule="auto"/>
              <w:jc w:val="right"/>
              <w:rPr>
                <w:rFonts w:ascii="Montserrat Light" w:hAnsi="Montserrat Light" w:cs="Calibri"/>
                <w:color w:val="000000"/>
                <w:sz w:val="14"/>
                <w:szCs w:val="14"/>
              </w:rPr>
            </w:pPr>
            <w:r w:rsidRPr="00B271DD">
              <w:rPr>
                <w:rFonts w:ascii="Montserrat Light" w:hAnsi="Montserrat Light" w:cs="Calibri"/>
                <w:color w:val="000000"/>
                <w:sz w:val="14"/>
                <w:szCs w:val="14"/>
              </w:rPr>
              <w:t>87,6</w:t>
            </w:r>
          </w:p>
        </w:tc>
        <w:tc>
          <w:tcPr>
            <w:tcW w:w="205" w:type="pct"/>
            <w:tcBorders>
              <w:top w:val="nil"/>
              <w:left w:val="nil"/>
              <w:bottom w:val="single" w:sz="4" w:space="0" w:color="auto"/>
              <w:right w:val="single" w:sz="4" w:space="0" w:color="auto"/>
            </w:tcBorders>
            <w:shd w:val="clear" w:color="auto" w:fill="auto"/>
            <w:noWrap/>
            <w:vAlign w:val="center"/>
            <w:hideMark/>
          </w:tcPr>
          <w:p w14:paraId="372A0EF4" w14:textId="77777777" w:rsidR="000C2795" w:rsidRPr="00B271DD" w:rsidRDefault="000C2795" w:rsidP="000C2795">
            <w:pPr>
              <w:spacing w:after="0" w:line="240" w:lineRule="auto"/>
              <w:jc w:val="right"/>
              <w:rPr>
                <w:rFonts w:ascii="Montserrat Light" w:hAnsi="Montserrat Light" w:cs="Calibri"/>
                <w:color w:val="000000"/>
                <w:sz w:val="14"/>
                <w:szCs w:val="14"/>
              </w:rPr>
            </w:pPr>
            <w:r w:rsidRPr="00B271DD">
              <w:rPr>
                <w:rFonts w:ascii="Montserrat Light" w:hAnsi="Montserrat Light" w:cs="Calibri"/>
                <w:color w:val="000000"/>
                <w:sz w:val="14"/>
                <w:szCs w:val="14"/>
              </w:rPr>
              <w:t>88,0</w:t>
            </w:r>
          </w:p>
        </w:tc>
        <w:tc>
          <w:tcPr>
            <w:tcW w:w="205" w:type="pct"/>
            <w:tcBorders>
              <w:top w:val="nil"/>
              <w:left w:val="nil"/>
              <w:bottom w:val="single" w:sz="4" w:space="0" w:color="auto"/>
              <w:right w:val="single" w:sz="4" w:space="0" w:color="auto"/>
            </w:tcBorders>
            <w:shd w:val="clear" w:color="auto" w:fill="auto"/>
            <w:noWrap/>
            <w:vAlign w:val="center"/>
            <w:hideMark/>
          </w:tcPr>
          <w:p w14:paraId="638C8413" w14:textId="77777777" w:rsidR="000C2795" w:rsidRPr="00B271DD" w:rsidRDefault="000C2795" w:rsidP="000C2795">
            <w:pPr>
              <w:spacing w:after="0" w:line="240" w:lineRule="auto"/>
              <w:jc w:val="right"/>
              <w:rPr>
                <w:rFonts w:ascii="Montserrat Light" w:hAnsi="Montserrat Light" w:cs="Calibri"/>
                <w:color w:val="000000"/>
                <w:sz w:val="14"/>
                <w:szCs w:val="14"/>
              </w:rPr>
            </w:pPr>
            <w:r w:rsidRPr="00B271DD">
              <w:rPr>
                <w:rFonts w:ascii="Montserrat Light" w:hAnsi="Montserrat Light" w:cs="Calibri"/>
                <w:color w:val="000000"/>
                <w:sz w:val="14"/>
                <w:szCs w:val="14"/>
              </w:rPr>
              <w:t>101,2</w:t>
            </w:r>
          </w:p>
        </w:tc>
        <w:tc>
          <w:tcPr>
            <w:tcW w:w="205" w:type="pct"/>
            <w:tcBorders>
              <w:top w:val="nil"/>
              <w:left w:val="nil"/>
              <w:bottom w:val="single" w:sz="4" w:space="0" w:color="auto"/>
              <w:right w:val="single" w:sz="4" w:space="0" w:color="auto"/>
            </w:tcBorders>
            <w:shd w:val="clear" w:color="auto" w:fill="auto"/>
            <w:noWrap/>
            <w:vAlign w:val="center"/>
            <w:hideMark/>
          </w:tcPr>
          <w:p w14:paraId="20B3BA26" w14:textId="77777777" w:rsidR="000C2795" w:rsidRPr="00B271DD" w:rsidRDefault="000C2795" w:rsidP="000C2795">
            <w:pPr>
              <w:spacing w:after="0" w:line="240" w:lineRule="auto"/>
              <w:jc w:val="right"/>
              <w:rPr>
                <w:rFonts w:ascii="Montserrat Light" w:hAnsi="Montserrat Light" w:cs="Calibri"/>
                <w:color w:val="000000"/>
                <w:sz w:val="14"/>
                <w:szCs w:val="14"/>
              </w:rPr>
            </w:pPr>
            <w:r w:rsidRPr="00B271DD">
              <w:rPr>
                <w:rFonts w:ascii="Montserrat Light" w:hAnsi="Montserrat Light" w:cs="Calibri"/>
                <w:color w:val="000000"/>
                <w:sz w:val="14"/>
                <w:szCs w:val="14"/>
              </w:rPr>
              <w:t>82,1</w:t>
            </w:r>
          </w:p>
        </w:tc>
        <w:tc>
          <w:tcPr>
            <w:tcW w:w="205" w:type="pct"/>
            <w:tcBorders>
              <w:top w:val="nil"/>
              <w:left w:val="nil"/>
              <w:bottom w:val="single" w:sz="4" w:space="0" w:color="auto"/>
              <w:right w:val="single" w:sz="4" w:space="0" w:color="auto"/>
            </w:tcBorders>
            <w:shd w:val="clear" w:color="auto" w:fill="auto"/>
            <w:noWrap/>
            <w:vAlign w:val="center"/>
            <w:hideMark/>
          </w:tcPr>
          <w:p w14:paraId="29F91734" w14:textId="77777777" w:rsidR="000C2795" w:rsidRPr="00B271DD" w:rsidRDefault="000C2795" w:rsidP="000C2795">
            <w:pPr>
              <w:spacing w:after="0" w:line="240" w:lineRule="auto"/>
              <w:jc w:val="right"/>
              <w:rPr>
                <w:rFonts w:ascii="Montserrat Light" w:hAnsi="Montserrat Light" w:cs="Calibri"/>
                <w:color w:val="000000"/>
                <w:sz w:val="14"/>
                <w:szCs w:val="14"/>
              </w:rPr>
            </w:pPr>
            <w:r w:rsidRPr="00B271DD">
              <w:rPr>
                <w:rFonts w:ascii="Montserrat Light" w:hAnsi="Montserrat Light" w:cs="Calibri"/>
                <w:color w:val="000000"/>
                <w:sz w:val="14"/>
                <w:szCs w:val="14"/>
              </w:rPr>
              <w:t>75,9</w:t>
            </w:r>
          </w:p>
        </w:tc>
        <w:tc>
          <w:tcPr>
            <w:tcW w:w="205" w:type="pct"/>
            <w:tcBorders>
              <w:top w:val="nil"/>
              <w:left w:val="nil"/>
              <w:bottom w:val="single" w:sz="4" w:space="0" w:color="auto"/>
              <w:right w:val="single" w:sz="4" w:space="0" w:color="auto"/>
            </w:tcBorders>
            <w:shd w:val="clear" w:color="auto" w:fill="auto"/>
            <w:noWrap/>
            <w:vAlign w:val="center"/>
            <w:hideMark/>
          </w:tcPr>
          <w:p w14:paraId="53FBDFBC" w14:textId="77777777" w:rsidR="000C2795" w:rsidRPr="00B271DD" w:rsidRDefault="000C2795" w:rsidP="000C2795">
            <w:pPr>
              <w:spacing w:after="0" w:line="240" w:lineRule="auto"/>
              <w:jc w:val="right"/>
              <w:rPr>
                <w:rFonts w:ascii="Montserrat Light" w:hAnsi="Montserrat Light" w:cs="Calibri"/>
                <w:color w:val="000000"/>
                <w:sz w:val="14"/>
                <w:szCs w:val="14"/>
              </w:rPr>
            </w:pPr>
            <w:r w:rsidRPr="00B271DD">
              <w:rPr>
                <w:rFonts w:ascii="Montserrat Light" w:hAnsi="Montserrat Light" w:cs="Calibri"/>
                <w:color w:val="000000"/>
                <w:sz w:val="14"/>
                <w:szCs w:val="14"/>
              </w:rPr>
              <w:t>74,4</w:t>
            </w:r>
          </w:p>
        </w:tc>
        <w:tc>
          <w:tcPr>
            <w:tcW w:w="205" w:type="pct"/>
            <w:tcBorders>
              <w:top w:val="nil"/>
              <w:left w:val="nil"/>
              <w:bottom w:val="single" w:sz="4" w:space="0" w:color="auto"/>
              <w:right w:val="single" w:sz="4" w:space="0" w:color="auto"/>
            </w:tcBorders>
            <w:shd w:val="clear" w:color="auto" w:fill="auto"/>
            <w:noWrap/>
            <w:vAlign w:val="center"/>
            <w:hideMark/>
          </w:tcPr>
          <w:p w14:paraId="00C311D5" w14:textId="77777777" w:rsidR="000C2795" w:rsidRPr="00B271DD" w:rsidRDefault="000C2795" w:rsidP="000C2795">
            <w:pPr>
              <w:spacing w:after="0" w:line="240" w:lineRule="auto"/>
              <w:jc w:val="right"/>
              <w:rPr>
                <w:rFonts w:ascii="Montserrat Light" w:hAnsi="Montserrat Light" w:cs="Calibri"/>
                <w:color w:val="000000"/>
                <w:sz w:val="14"/>
                <w:szCs w:val="14"/>
              </w:rPr>
            </w:pPr>
            <w:r w:rsidRPr="00B271DD">
              <w:rPr>
                <w:rFonts w:ascii="Montserrat Light" w:hAnsi="Montserrat Light" w:cs="Calibri"/>
                <w:color w:val="000000"/>
                <w:sz w:val="14"/>
                <w:szCs w:val="14"/>
              </w:rPr>
              <w:t>70,3</w:t>
            </w:r>
          </w:p>
        </w:tc>
        <w:tc>
          <w:tcPr>
            <w:tcW w:w="205" w:type="pct"/>
            <w:tcBorders>
              <w:top w:val="nil"/>
              <w:left w:val="nil"/>
              <w:bottom w:val="single" w:sz="4" w:space="0" w:color="auto"/>
              <w:right w:val="single" w:sz="4" w:space="0" w:color="auto"/>
            </w:tcBorders>
            <w:shd w:val="clear" w:color="auto" w:fill="auto"/>
            <w:noWrap/>
            <w:vAlign w:val="center"/>
            <w:hideMark/>
          </w:tcPr>
          <w:p w14:paraId="568FC662" w14:textId="77777777" w:rsidR="000C2795" w:rsidRPr="00B271DD" w:rsidRDefault="000C2795" w:rsidP="000C2795">
            <w:pPr>
              <w:spacing w:after="0" w:line="240" w:lineRule="auto"/>
              <w:jc w:val="right"/>
              <w:rPr>
                <w:rFonts w:ascii="Montserrat Light" w:hAnsi="Montserrat Light" w:cs="Calibri"/>
                <w:color w:val="000000"/>
                <w:sz w:val="14"/>
                <w:szCs w:val="14"/>
              </w:rPr>
            </w:pPr>
            <w:r w:rsidRPr="00B271DD">
              <w:rPr>
                <w:rFonts w:ascii="Montserrat Light" w:hAnsi="Montserrat Light" w:cs="Calibri"/>
                <w:color w:val="000000"/>
                <w:sz w:val="14"/>
                <w:szCs w:val="14"/>
              </w:rPr>
              <w:t>45,3</w:t>
            </w:r>
          </w:p>
        </w:tc>
        <w:tc>
          <w:tcPr>
            <w:tcW w:w="205" w:type="pct"/>
            <w:tcBorders>
              <w:top w:val="nil"/>
              <w:left w:val="nil"/>
              <w:bottom w:val="single" w:sz="4" w:space="0" w:color="auto"/>
              <w:right w:val="single" w:sz="4" w:space="0" w:color="auto"/>
            </w:tcBorders>
            <w:shd w:val="clear" w:color="auto" w:fill="auto"/>
            <w:noWrap/>
            <w:vAlign w:val="center"/>
            <w:hideMark/>
          </w:tcPr>
          <w:p w14:paraId="64BA8BAC" w14:textId="77777777" w:rsidR="000C2795" w:rsidRPr="00B271DD" w:rsidRDefault="000C2795" w:rsidP="000C2795">
            <w:pPr>
              <w:spacing w:after="0" w:line="240" w:lineRule="auto"/>
              <w:jc w:val="right"/>
              <w:rPr>
                <w:rFonts w:ascii="Montserrat Light" w:hAnsi="Montserrat Light" w:cs="Calibri"/>
                <w:color w:val="000000"/>
                <w:sz w:val="14"/>
                <w:szCs w:val="14"/>
              </w:rPr>
            </w:pPr>
            <w:r w:rsidRPr="00B271DD">
              <w:rPr>
                <w:rFonts w:ascii="Montserrat Light" w:hAnsi="Montserrat Light" w:cs="Calibri"/>
                <w:color w:val="000000"/>
                <w:sz w:val="14"/>
                <w:szCs w:val="14"/>
              </w:rPr>
              <w:t>37,9</w:t>
            </w:r>
          </w:p>
        </w:tc>
        <w:tc>
          <w:tcPr>
            <w:tcW w:w="205" w:type="pct"/>
            <w:tcBorders>
              <w:top w:val="nil"/>
              <w:left w:val="nil"/>
              <w:bottom w:val="single" w:sz="4" w:space="0" w:color="auto"/>
              <w:right w:val="single" w:sz="4" w:space="0" w:color="auto"/>
            </w:tcBorders>
            <w:shd w:val="clear" w:color="auto" w:fill="auto"/>
            <w:noWrap/>
            <w:vAlign w:val="center"/>
            <w:hideMark/>
          </w:tcPr>
          <w:p w14:paraId="638D2444" w14:textId="77777777" w:rsidR="000C2795" w:rsidRPr="00B271DD" w:rsidRDefault="000C2795" w:rsidP="000C2795">
            <w:pPr>
              <w:spacing w:after="0" w:line="240" w:lineRule="auto"/>
              <w:jc w:val="right"/>
              <w:rPr>
                <w:rFonts w:ascii="Montserrat Light" w:hAnsi="Montserrat Light" w:cs="Calibri"/>
                <w:color w:val="000000"/>
                <w:sz w:val="14"/>
                <w:szCs w:val="14"/>
              </w:rPr>
            </w:pPr>
            <w:r w:rsidRPr="00B271DD">
              <w:rPr>
                <w:rFonts w:ascii="Montserrat Light" w:hAnsi="Montserrat Light" w:cs="Calibri"/>
                <w:color w:val="000000"/>
                <w:sz w:val="14"/>
                <w:szCs w:val="14"/>
              </w:rPr>
              <w:t>33,0</w:t>
            </w:r>
          </w:p>
        </w:tc>
      </w:tr>
      <w:tr w:rsidR="000C2795" w:rsidRPr="00B271DD" w14:paraId="5941D9B3" w14:textId="77777777" w:rsidTr="000C2795">
        <w:trPr>
          <w:trHeight w:val="285"/>
        </w:trPr>
        <w:tc>
          <w:tcPr>
            <w:tcW w:w="586" w:type="pct"/>
            <w:tcBorders>
              <w:top w:val="nil"/>
              <w:left w:val="single" w:sz="4" w:space="0" w:color="auto"/>
              <w:bottom w:val="single" w:sz="4" w:space="0" w:color="auto"/>
              <w:right w:val="single" w:sz="4" w:space="0" w:color="auto"/>
            </w:tcBorders>
            <w:shd w:val="clear" w:color="auto" w:fill="auto"/>
            <w:noWrap/>
            <w:vAlign w:val="center"/>
            <w:hideMark/>
          </w:tcPr>
          <w:p w14:paraId="1BD6B8D4" w14:textId="77777777" w:rsidR="000C2795" w:rsidRPr="00B271DD" w:rsidRDefault="000C2795" w:rsidP="000C2795">
            <w:pPr>
              <w:spacing w:after="0" w:line="240" w:lineRule="auto"/>
              <w:rPr>
                <w:rFonts w:ascii="Montserrat Light" w:hAnsi="Montserrat Light" w:cs="Calibri"/>
                <w:color w:val="000000"/>
                <w:sz w:val="14"/>
                <w:szCs w:val="14"/>
              </w:rPr>
            </w:pPr>
            <w:r w:rsidRPr="00B271DD">
              <w:rPr>
                <w:rFonts w:ascii="Montserrat Light" w:hAnsi="Montserrat Light" w:cs="Calibri"/>
                <w:color w:val="000000"/>
                <w:sz w:val="14"/>
                <w:szCs w:val="14"/>
              </w:rPr>
              <w:t>Noyau Afrique</w:t>
            </w:r>
          </w:p>
        </w:tc>
        <w:tc>
          <w:tcPr>
            <w:tcW w:w="261" w:type="pct"/>
            <w:tcBorders>
              <w:top w:val="nil"/>
              <w:left w:val="nil"/>
              <w:bottom w:val="single" w:sz="4" w:space="0" w:color="auto"/>
              <w:right w:val="single" w:sz="4" w:space="0" w:color="auto"/>
            </w:tcBorders>
            <w:shd w:val="clear" w:color="auto" w:fill="auto"/>
            <w:noWrap/>
            <w:vAlign w:val="center"/>
            <w:hideMark/>
          </w:tcPr>
          <w:p w14:paraId="177D5D9B" w14:textId="77777777" w:rsidR="000C2795" w:rsidRPr="00B271DD" w:rsidRDefault="000C2795" w:rsidP="000C2795">
            <w:pPr>
              <w:spacing w:after="0" w:line="240" w:lineRule="auto"/>
              <w:jc w:val="right"/>
              <w:rPr>
                <w:rFonts w:ascii="Montserrat Light" w:hAnsi="Montserrat Light" w:cs="Calibri"/>
                <w:color w:val="000000"/>
                <w:sz w:val="14"/>
                <w:szCs w:val="14"/>
              </w:rPr>
            </w:pPr>
            <w:r w:rsidRPr="00B271DD">
              <w:rPr>
                <w:rFonts w:ascii="Montserrat Light" w:hAnsi="Montserrat Light" w:cs="Calibri"/>
                <w:color w:val="000000"/>
                <w:sz w:val="14"/>
                <w:szCs w:val="14"/>
              </w:rPr>
              <w:t>74,9</w:t>
            </w:r>
          </w:p>
        </w:tc>
        <w:tc>
          <w:tcPr>
            <w:tcW w:w="261" w:type="pct"/>
            <w:tcBorders>
              <w:top w:val="nil"/>
              <w:left w:val="nil"/>
              <w:bottom w:val="single" w:sz="4" w:space="0" w:color="auto"/>
              <w:right w:val="single" w:sz="4" w:space="0" w:color="auto"/>
            </w:tcBorders>
            <w:shd w:val="clear" w:color="auto" w:fill="auto"/>
            <w:noWrap/>
            <w:vAlign w:val="center"/>
            <w:hideMark/>
          </w:tcPr>
          <w:p w14:paraId="3F7CCCD0" w14:textId="77777777" w:rsidR="000C2795" w:rsidRPr="00B271DD" w:rsidRDefault="000C2795" w:rsidP="000C2795">
            <w:pPr>
              <w:spacing w:after="0" w:line="240" w:lineRule="auto"/>
              <w:jc w:val="right"/>
              <w:rPr>
                <w:rFonts w:ascii="Montserrat Light" w:hAnsi="Montserrat Light" w:cs="Calibri"/>
                <w:color w:val="000000"/>
                <w:sz w:val="14"/>
                <w:szCs w:val="14"/>
              </w:rPr>
            </w:pPr>
            <w:r w:rsidRPr="00B271DD">
              <w:rPr>
                <w:rFonts w:ascii="Montserrat Light" w:hAnsi="Montserrat Light" w:cs="Calibri"/>
                <w:color w:val="000000"/>
                <w:sz w:val="14"/>
                <w:szCs w:val="14"/>
              </w:rPr>
              <w:t>90,4</w:t>
            </w:r>
          </w:p>
        </w:tc>
        <w:tc>
          <w:tcPr>
            <w:tcW w:w="205" w:type="pct"/>
            <w:tcBorders>
              <w:top w:val="nil"/>
              <w:left w:val="nil"/>
              <w:bottom w:val="single" w:sz="4" w:space="0" w:color="auto"/>
              <w:right w:val="single" w:sz="4" w:space="0" w:color="auto"/>
            </w:tcBorders>
            <w:shd w:val="clear" w:color="auto" w:fill="auto"/>
            <w:noWrap/>
            <w:vAlign w:val="center"/>
            <w:hideMark/>
          </w:tcPr>
          <w:p w14:paraId="31CA28AC" w14:textId="77777777" w:rsidR="000C2795" w:rsidRPr="00B271DD" w:rsidRDefault="000C2795" w:rsidP="000C2795">
            <w:pPr>
              <w:spacing w:after="0" w:line="240" w:lineRule="auto"/>
              <w:jc w:val="right"/>
              <w:rPr>
                <w:rFonts w:ascii="Montserrat Light" w:hAnsi="Montserrat Light" w:cs="Calibri"/>
                <w:color w:val="000000"/>
                <w:sz w:val="14"/>
                <w:szCs w:val="14"/>
              </w:rPr>
            </w:pPr>
            <w:r w:rsidRPr="00B271DD">
              <w:rPr>
                <w:rFonts w:ascii="Montserrat Light" w:hAnsi="Montserrat Light" w:cs="Calibri"/>
                <w:color w:val="000000"/>
                <w:sz w:val="14"/>
                <w:szCs w:val="14"/>
              </w:rPr>
              <w:t>134,5</w:t>
            </w:r>
          </w:p>
        </w:tc>
        <w:tc>
          <w:tcPr>
            <w:tcW w:w="205" w:type="pct"/>
            <w:tcBorders>
              <w:top w:val="nil"/>
              <w:left w:val="nil"/>
              <w:bottom w:val="single" w:sz="4" w:space="0" w:color="auto"/>
              <w:right w:val="single" w:sz="4" w:space="0" w:color="auto"/>
            </w:tcBorders>
            <w:shd w:val="clear" w:color="auto" w:fill="auto"/>
            <w:noWrap/>
            <w:vAlign w:val="center"/>
            <w:hideMark/>
          </w:tcPr>
          <w:p w14:paraId="3387118C" w14:textId="77777777" w:rsidR="000C2795" w:rsidRPr="00B271DD" w:rsidRDefault="000C2795" w:rsidP="000C2795">
            <w:pPr>
              <w:spacing w:after="0" w:line="240" w:lineRule="auto"/>
              <w:jc w:val="right"/>
              <w:rPr>
                <w:rFonts w:ascii="Montserrat Light" w:hAnsi="Montserrat Light" w:cs="Calibri"/>
                <w:color w:val="000000"/>
                <w:sz w:val="14"/>
                <w:szCs w:val="14"/>
              </w:rPr>
            </w:pPr>
            <w:r w:rsidRPr="00B271DD">
              <w:rPr>
                <w:rFonts w:ascii="Montserrat Light" w:hAnsi="Montserrat Light" w:cs="Calibri"/>
                <w:color w:val="000000"/>
                <w:sz w:val="14"/>
                <w:szCs w:val="14"/>
              </w:rPr>
              <w:t>128,6</w:t>
            </w:r>
          </w:p>
        </w:tc>
        <w:tc>
          <w:tcPr>
            <w:tcW w:w="205" w:type="pct"/>
            <w:tcBorders>
              <w:top w:val="nil"/>
              <w:left w:val="nil"/>
              <w:bottom w:val="single" w:sz="4" w:space="0" w:color="auto"/>
              <w:right w:val="single" w:sz="4" w:space="0" w:color="auto"/>
            </w:tcBorders>
            <w:shd w:val="clear" w:color="auto" w:fill="auto"/>
            <w:noWrap/>
            <w:vAlign w:val="center"/>
            <w:hideMark/>
          </w:tcPr>
          <w:p w14:paraId="5FB8F123" w14:textId="77777777" w:rsidR="000C2795" w:rsidRPr="00B271DD" w:rsidRDefault="000C2795" w:rsidP="000C2795">
            <w:pPr>
              <w:spacing w:after="0" w:line="240" w:lineRule="auto"/>
              <w:jc w:val="right"/>
              <w:rPr>
                <w:rFonts w:ascii="Montserrat Light" w:hAnsi="Montserrat Light" w:cs="Calibri"/>
                <w:color w:val="000000"/>
                <w:sz w:val="14"/>
                <w:szCs w:val="14"/>
              </w:rPr>
            </w:pPr>
            <w:r w:rsidRPr="00B271DD">
              <w:rPr>
                <w:rFonts w:ascii="Montserrat Light" w:hAnsi="Montserrat Light" w:cs="Calibri"/>
                <w:color w:val="000000"/>
                <w:sz w:val="14"/>
                <w:szCs w:val="14"/>
              </w:rPr>
              <w:t>109,4</w:t>
            </w:r>
          </w:p>
        </w:tc>
        <w:tc>
          <w:tcPr>
            <w:tcW w:w="205" w:type="pct"/>
            <w:tcBorders>
              <w:top w:val="nil"/>
              <w:left w:val="nil"/>
              <w:bottom w:val="single" w:sz="4" w:space="0" w:color="auto"/>
              <w:right w:val="single" w:sz="4" w:space="0" w:color="auto"/>
            </w:tcBorders>
            <w:shd w:val="clear" w:color="auto" w:fill="auto"/>
            <w:noWrap/>
            <w:vAlign w:val="center"/>
            <w:hideMark/>
          </w:tcPr>
          <w:p w14:paraId="5507BE47" w14:textId="77777777" w:rsidR="000C2795" w:rsidRPr="00B271DD" w:rsidRDefault="000C2795" w:rsidP="000C2795">
            <w:pPr>
              <w:spacing w:after="0" w:line="240" w:lineRule="auto"/>
              <w:jc w:val="right"/>
              <w:rPr>
                <w:rFonts w:ascii="Montserrat Light" w:hAnsi="Montserrat Light" w:cs="Calibri"/>
                <w:color w:val="000000"/>
                <w:sz w:val="14"/>
                <w:szCs w:val="14"/>
              </w:rPr>
            </w:pPr>
            <w:r w:rsidRPr="00B271DD">
              <w:rPr>
                <w:rFonts w:ascii="Montserrat Light" w:hAnsi="Montserrat Light" w:cs="Calibri"/>
                <w:color w:val="000000"/>
                <w:sz w:val="14"/>
                <w:szCs w:val="14"/>
              </w:rPr>
              <w:t>80,6</w:t>
            </w:r>
          </w:p>
        </w:tc>
        <w:tc>
          <w:tcPr>
            <w:tcW w:w="205" w:type="pct"/>
            <w:tcBorders>
              <w:top w:val="nil"/>
              <w:left w:val="nil"/>
              <w:bottom w:val="single" w:sz="4" w:space="0" w:color="auto"/>
              <w:right w:val="single" w:sz="4" w:space="0" w:color="auto"/>
            </w:tcBorders>
            <w:shd w:val="clear" w:color="auto" w:fill="auto"/>
            <w:noWrap/>
            <w:vAlign w:val="center"/>
            <w:hideMark/>
          </w:tcPr>
          <w:p w14:paraId="251B9F95" w14:textId="77777777" w:rsidR="000C2795" w:rsidRPr="00B271DD" w:rsidRDefault="000C2795" w:rsidP="000C2795">
            <w:pPr>
              <w:spacing w:after="0" w:line="240" w:lineRule="auto"/>
              <w:jc w:val="right"/>
              <w:rPr>
                <w:rFonts w:ascii="Montserrat Light" w:hAnsi="Montserrat Light" w:cs="Calibri"/>
                <w:color w:val="000000"/>
                <w:sz w:val="14"/>
                <w:szCs w:val="14"/>
              </w:rPr>
            </w:pPr>
            <w:r w:rsidRPr="00B271DD">
              <w:rPr>
                <w:rFonts w:ascii="Montserrat Light" w:hAnsi="Montserrat Light" w:cs="Calibri"/>
                <w:color w:val="000000"/>
                <w:sz w:val="14"/>
                <w:szCs w:val="14"/>
              </w:rPr>
              <w:t>64,8</w:t>
            </w:r>
          </w:p>
        </w:tc>
        <w:tc>
          <w:tcPr>
            <w:tcW w:w="205" w:type="pct"/>
            <w:tcBorders>
              <w:top w:val="nil"/>
              <w:left w:val="nil"/>
              <w:bottom w:val="single" w:sz="4" w:space="0" w:color="auto"/>
              <w:right w:val="single" w:sz="4" w:space="0" w:color="auto"/>
            </w:tcBorders>
            <w:shd w:val="clear" w:color="auto" w:fill="auto"/>
            <w:noWrap/>
            <w:vAlign w:val="center"/>
            <w:hideMark/>
          </w:tcPr>
          <w:p w14:paraId="2FC5DF49" w14:textId="77777777" w:rsidR="000C2795" w:rsidRPr="00B271DD" w:rsidRDefault="000C2795" w:rsidP="000C2795">
            <w:pPr>
              <w:spacing w:after="0" w:line="240" w:lineRule="auto"/>
              <w:jc w:val="right"/>
              <w:rPr>
                <w:rFonts w:ascii="Montserrat Light" w:hAnsi="Montserrat Light" w:cs="Calibri"/>
                <w:color w:val="000000"/>
                <w:sz w:val="14"/>
                <w:szCs w:val="14"/>
              </w:rPr>
            </w:pPr>
            <w:r w:rsidRPr="00B271DD">
              <w:rPr>
                <w:rFonts w:ascii="Montserrat Light" w:hAnsi="Montserrat Light" w:cs="Calibri"/>
                <w:color w:val="000000"/>
                <w:sz w:val="14"/>
                <w:szCs w:val="14"/>
              </w:rPr>
              <w:t>75,7</w:t>
            </w:r>
          </w:p>
        </w:tc>
        <w:tc>
          <w:tcPr>
            <w:tcW w:w="205" w:type="pct"/>
            <w:tcBorders>
              <w:top w:val="nil"/>
              <w:left w:val="nil"/>
              <w:bottom w:val="single" w:sz="4" w:space="0" w:color="auto"/>
              <w:right w:val="single" w:sz="4" w:space="0" w:color="auto"/>
            </w:tcBorders>
            <w:shd w:val="clear" w:color="auto" w:fill="auto"/>
            <w:noWrap/>
            <w:vAlign w:val="center"/>
            <w:hideMark/>
          </w:tcPr>
          <w:p w14:paraId="5513CA49" w14:textId="77777777" w:rsidR="000C2795" w:rsidRPr="00B271DD" w:rsidRDefault="000C2795" w:rsidP="000C2795">
            <w:pPr>
              <w:spacing w:after="0" w:line="240" w:lineRule="auto"/>
              <w:jc w:val="right"/>
              <w:rPr>
                <w:rFonts w:ascii="Montserrat Light" w:hAnsi="Montserrat Light" w:cs="Calibri"/>
                <w:color w:val="000000"/>
                <w:sz w:val="14"/>
                <w:szCs w:val="14"/>
              </w:rPr>
            </w:pPr>
            <w:r w:rsidRPr="00B271DD">
              <w:rPr>
                <w:rFonts w:ascii="Montserrat Light" w:hAnsi="Montserrat Light" w:cs="Calibri"/>
                <w:color w:val="000000"/>
                <w:sz w:val="14"/>
                <w:szCs w:val="14"/>
              </w:rPr>
              <w:t>122,4</w:t>
            </w:r>
          </w:p>
        </w:tc>
        <w:tc>
          <w:tcPr>
            <w:tcW w:w="205" w:type="pct"/>
            <w:tcBorders>
              <w:top w:val="nil"/>
              <w:left w:val="nil"/>
              <w:bottom w:val="single" w:sz="4" w:space="0" w:color="auto"/>
              <w:right w:val="single" w:sz="4" w:space="0" w:color="auto"/>
            </w:tcBorders>
            <w:shd w:val="clear" w:color="auto" w:fill="auto"/>
            <w:noWrap/>
            <w:vAlign w:val="center"/>
            <w:hideMark/>
          </w:tcPr>
          <w:p w14:paraId="73443965" w14:textId="77777777" w:rsidR="000C2795" w:rsidRPr="00B271DD" w:rsidRDefault="000C2795" w:rsidP="000C2795">
            <w:pPr>
              <w:spacing w:after="0" w:line="240" w:lineRule="auto"/>
              <w:jc w:val="right"/>
              <w:rPr>
                <w:rFonts w:ascii="Montserrat Light" w:hAnsi="Montserrat Light" w:cs="Calibri"/>
                <w:color w:val="000000"/>
                <w:sz w:val="14"/>
                <w:szCs w:val="14"/>
              </w:rPr>
            </w:pPr>
            <w:r w:rsidRPr="00B271DD">
              <w:rPr>
                <w:rFonts w:ascii="Montserrat Light" w:hAnsi="Montserrat Light" w:cs="Calibri"/>
                <w:color w:val="000000"/>
                <w:sz w:val="14"/>
                <w:szCs w:val="14"/>
              </w:rPr>
              <w:t>102,0</w:t>
            </w:r>
          </w:p>
        </w:tc>
        <w:tc>
          <w:tcPr>
            <w:tcW w:w="205" w:type="pct"/>
            <w:tcBorders>
              <w:top w:val="nil"/>
              <w:left w:val="nil"/>
              <w:bottom w:val="single" w:sz="4" w:space="0" w:color="auto"/>
              <w:right w:val="single" w:sz="4" w:space="0" w:color="auto"/>
            </w:tcBorders>
            <w:shd w:val="clear" w:color="auto" w:fill="auto"/>
            <w:noWrap/>
            <w:vAlign w:val="center"/>
            <w:hideMark/>
          </w:tcPr>
          <w:p w14:paraId="1B5AC098" w14:textId="77777777" w:rsidR="000C2795" w:rsidRPr="00B271DD" w:rsidRDefault="000C2795" w:rsidP="000C2795">
            <w:pPr>
              <w:spacing w:after="0" w:line="240" w:lineRule="auto"/>
              <w:jc w:val="right"/>
              <w:rPr>
                <w:rFonts w:ascii="Montserrat Light" w:hAnsi="Montserrat Light" w:cs="Calibri"/>
                <w:color w:val="000000"/>
                <w:sz w:val="14"/>
                <w:szCs w:val="14"/>
              </w:rPr>
            </w:pPr>
            <w:r w:rsidRPr="00B271DD">
              <w:rPr>
                <w:rFonts w:ascii="Montserrat Light" w:hAnsi="Montserrat Light" w:cs="Calibri"/>
                <w:color w:val="000000"/>
                <w:sz w:val="14"/>
                <w:szCs w:val="14"/>
              </w:rPr>
              <w:t>82,7</w:t>
            </w:r>
          </w:p>
        </w:tc>
        <w:tc>
          <w:tcPr>
            <w:tcW w:w="205" w:type="pct"/>
            <w:tcBorders>
              <w:top w:val="nil"/>
              <w:left w:val="nil"/>
              <w:bottom w:val="single" w:sz="4" w:space="0" w:color="auto"/>
              <w:right w:val="single" w:sz="4" w:space="0" w:color="auto"/>
            </w:tcBorders>
            <w:shd w:val="clear" w:color="auto" w:fill="auto"/>
            <w:noWrap/>
            <w:vAlign w:val="center"/>
            <w:hideMark/>
          </w:tcPr>
          <w:p w14:paraId="039B4616" w14:textId="77777777" w:rsidR="000C2795" w:rsidRPr="00B271DD" w:rsidRDefault="000C2795" w:rsidP="000C2795">
            <w:pPr>
              <w:spacing w:after="0" w:line="240" w:lineRule="auto"/>
              <w:jc w:val="right"/>
              <w:rPr>
                <w:rFonts w:ascii="Montserrat Light" w:hAnsi="Montserrat Light" w:cs="Calibri"/>
                <w:color w:val="000000"/>
                <w:sz w:val="14"/>
                <w:szCs w:val="14"/>
              </w:rPr>
            </w:pPr>
            <w:r w:rsidRPr="00B271DD">
              <w:rPr>
                <w:rFonts w:ascii="Montserrat Light" w:hAnsi="Montserrat Light" w:cs="Calibri"/>
                <w:color w:val="000000"/>
                <w:sz w:val="14"/>
                <w:szCs w:val="14"/>
              </w:rPr>
              <w:t>92,9</w:t>
            </w:r>
          </w:p>
        </w:tc>
        <w:tc>
          <w:tcPr>
            <w:tcW w:w="205" w:type="pct"/>
            <w:tcBorders>
              <w:top w:val="nil"/>
              <w:left w:val="nil"/>
              <w:bottom w:val="single" w:sz="4" w:space="0" w:color="auto"/>
              <w:right w:val="single" w:sz="4" w:space="0" w:color="auto"/>
            </w:tcBorders>
            <w:shd w:val="clear" w:color="auto" w:fill="auto"/>
            <w:noWrap/>
            <w:vAlign w:val="center"/>
            <w:hideMark/>
          </w:tcPr>
          <w:p w14:paraId="76DC7CAD" w14:textId="77777777" w:rsidR="000C2795" w:rsidRPr="00B271DD" w:rsidRDefault="000C2795" w:rsidP="000C2795">
            <w:pPr>
              <w:spacing w:after="0" w:line="240" w:lineRule="auto"/>
              <w:jc w:val="right"/>
              <w:rPr>
                <w:rFonts w:ascii="Montserrat Light" w:hAnsi="Montserrat Light" w:cs="Calibri"/>
                <w:color w:val="000000"/>
                <w:sz w:val="14"/>
                <w:szCs w:val="14"/>
              </w:rPr>
            </w:pPr>
            <w:r w:rsidRPr="00B271DD">
              <w:rPr>
                <w:rFonts w:ascii="Montserrat Light" w:hAnsi="Montserrat Light" w:cs="Calibri"/>
                <w:color w:val="000000"/>
                <w:sz w:val="14"/>
                <w:szCs w:val="14"/>
              </w:rPr>
              <w:t>71,1</w:t>
            </w:r>
          </w:p>
        </w:tc>
        <w:tc>
          <w:tcPr>
            <w:tcW w:w="205" w:type="pct"/>
            <w:tcBorders>
              <w:top w:val="nil"/>
              <w:left w:val="nil"/>
              <w:bottom w:val="single" w:sz="4" w:space="0" w:color="auto"/>
              <w:right w:val="single" w:sz="4" w:space="0" w:color="auto"/>
            </w:tcBorders>
            <w:shd w:val="clear" w:color="auto" w:fill="auto"/>
            <w:noWrap/>
            <w:vAlign w:val="center"/>
            <w:hideMark/>
          </w:tcPr>
          <w:p w14:paraId="03A7EC04" w14:textId="77777777" w:rsidR="000C2795" w:rsidRPr="00B271DD" w:rsidRDefault="000C2795" w:rsidP="000C2795">
            <w:pPr>
              <w:spacing w:after="0" w:line="240" w:lineRule="auto"/>
              <w:jc w:val="right"/>
              <w:rPr>
                <w:rFonts w:ascii="Montserrat Light" w:hAnsi="Montserrat Light" w:cs="Calibri"/>
                <w:color w:val="000000"/>
                <w:sz w:val="14"/>
                <w:szCs w:val="14"/>
              </w:rPr>
            </w:pPr>
            <w:r w:rsidRPr="00B271DD">
              <w:rPr>
                <w:rFonts w:ascii="Montserrat Light" w:hAnsi="Montserrat Light" w:cs="Calibri"/>
                <w:color w:val="000000"/>
                <w:sz w:val="14"/>
                <w:szCs w:val="14"/>
              </w:rPr>
              <w:t>73,4</w:t>
            </w:r>
          </w:p>
        </w:tc>
        <w:tc>
          <w:tcPr>
            <w:tcW w:w="205" w:type="pct"/>
            <w:tcBorders>
              <w:top w:val="nil"/>
              <w:left w:val="nil"/>
              <w:bottom w:val="single" w:sz="4" w:space="0" w:color="auto"/>
              <w:right w:val="single" w:sz="4" w:space="0" w:color="auto"/>
            </w:tcBorders>
            <w:shd w:val="clear" w:color="auto" w:fill="auto"/>
            <w:noWrap/>
            <w:vAlign w:val="center"/>
            <w:hideMark/>
          </w:tcPr>
          <w:p w14:paraId="5C160FF9" w14:textId="77777777" w:rsidR="000C2795" w:rsidRPr="00B271DD" w:rsidRDefault="000C2795" w:rsidP="000C2795">
            <w:pPr>
              <w:spacing w:after="0" w:line="240" w:lineRule="auto"/>
              <w:jc w:val="right"/>
              <w:rPr>
                <w:rFonts w:ascii="Montserrat Light" w:hAnsi="Montserrat Light" w:cs="Calibri"/>
                <w:color w:val="000000"/>
                <w:sz w:val="14"/>
                <w:szCs w:val="14"/>
              </w:rPr>
            </w:pPr>
            <w:r w:rsidRPr="00B271DD">
              <w:rPr>
                <w:rFonts w:ascii="Montserrat Light" w:hAnsi="Montserrat Light" w:cs="Calibri"/>
                <w:color w:val="000000"/>
                <w:sz w:val="14"/>
                <w:szCs w:val="14"/>
              </w:rPr>
              <w:t>80,1</w:t>
            </w:r>
          </w:p>
        </w:tc>
        <w:tc>
          <w:tcPr>
            <w:tcW w:w="205" w:type="pct"/>
            <w:tcBorders>
              <w:top w:val="nil"/>
              <w:left w:val="nil"/>
              <w:bottom w:val="single" w:sz="4" w:space="0" w:color="auto"/>
              <w:right w:val="single" w:sz="4" w:space="0" w:color="auto"/>
            </w:tcBorders>
            <w:shd w:val="clear" w:color="auto" w:fill="auto"/>
            <w:noWrap/>
            <w:vAlign w:val="center"/>
            <w:hideMark/>
          </w:tcPr>
          <w:p w14:paraId="556F97FA" w14:textId="77777777" w:rsidR="000C2795" w:rsidRPr="00B271DD" w:rsidRDefault="000C2795" w:rsidP="000C2795">
            <w:pPr>
              <w:spacing w:after="0" w:line="240" w:lineRule="auto"/>
              <w:jc w:val="right"/>
              <w:rPr>
                <w:rFonts w:ascii="Montserrat Light" w:hAnsi="Montserrat Light" w:cs="Calibri"/>
                <w:color w:val="000000"/>
                <w:sz w:val="14"/>
                <w:szCs w:val="14"/>
              </w:rPr>
            </w:pPr>
            <w:r w:rsidRPr="00B271DD">
              <w:rPr>
                <w:rFonts w:ascii="Montserrat Light" w:hAnsi="Montserrat Light" w:cs="Calibri"/>
                <w:color w:val="000000"/>
                <w:sz w:val="14"/>
                <w:szCs w:val="14"/>
              </w:rPr>
              <w:t>103,6</w:t>
            </w:r>
          </w:p>
        </w:tc>
        <w:tc>
          <w:tcPr>
            <w:tcW w:w="205" w:type="pct"/>
            <w:tcBorders>
              <w:top w:val="nil"/>
              <w:left w:val="nil"/>
              <w:bottom w:val="single" w:sz="4" w:space="0" w:color="auto"/>
              <w:right w:val="single" w:sz="4" w:space="0" w:color="auto"/>
            </w:tcBorders>
            <w:shd w:val="clear" w:color="auto" w:fill="auto"/>
            <w:noWrap/>
            <w:vAlign w:val="center"/>
            <w:hideMark/>
          </w:tcPr>
          <w:p w14:paraId="35262777" w14:textId="77777777" w:rsidR="000C2795" w:rsidRPr="00B271DD" w:rsidRDefault="000C2795" w:rsidP="000C2795">
            <w:pPr>
              <w:spacing w:after="0" w:line="240" w:lineRule="auto"/>
              <w:jc w:val="right"/>
              <w:rPr>
                <w:rFonts w:ascii="Montserrat Light" w:hAnsi="Montserrat Light" w:cs="Calibri"/>
                <w:color w:val="000000"/>
                <w:sz w:val="14"/>
                <w:szCs w:val="14"/>
              </w:rPr>
            </w:pPr>
            <w:r w:rsidRPr="00B271DD">
              <w:rPr>
                <w:rFonts w:ascii="Montserrat Light" w:hAnsi="Montserrat Light" w:cs="Calibri"/>
                <w:color w:val="000000"/>
                <w:sz w:val="14"/>
                <w:szCs w:val="14"/>
              </w:rPr>
              <w:t>75,8</w:t>
            </w:r>
          </w:p>
        </w:tc>
        <w:tc>
          <w:tcPr>
            <w:tcW w:w="205" w:type="pct"/>
            <w:tcBorders>
              <w:top w:val="nil"/>
              <w:left w:val="nil"/>
              <w:bottom w:val="single" w:sz="4" w:space="0" w:color="auto"/>
              <w:right w:val="single" w:sz="4" w:space="0" w:color="auto"/>
            </w:tcBorders>
            <w:shd w:val="clear" w:color="auto" w:fill="auto"/>
            <w:noWrap/>
            <w:vAlign w:val="center"/>
            <w:hideMark/>
          </w:tcPr>
          <w:p w14:paraId="13C4CB50" w14:textId="77777777" w:rsidR="000C2795" w:rsidRPr="00B271DD" w:rsidRDefault="000C2795" w:rsidP="000C2795">
            <w:pPr>
              <w:spacing w:after="0" w:line="240" w:lineRule="auto"/>
              <w:jc w:val="right"/>
              <w:rPr>
                <w:rFonts w:ascii="Montserrat Light" w:hAnsi="Montserrat Light" w:cs="Calibri"/>
                <w:color w:val="000000"/>
                <w:sz w:val="14"/>
                <w:szCs w:val="14"/>
              </w:rPr>
            </w:pPr>
            <w:r w:rsidRPr="00B271DD">
              <w:rPr>
                <w:rFonts w:ascii="Montserrat Light" w:hAnsi="Montserrat Light" w:cs="Calibri"/>
                <w:color w:val="000000"/>
                <w:sz w:val="14"/>
                <w:szCs w:val="14"/>
              </w:rPr>
              <w:t>79,3</w:t>
            </w:r>
          </w:p>
        </w:tc>
        <w:tc>
          <w:tcPr>
            <w:tcW w:w="205" w:type="pct"/>
            <w:tcBorders>
              <w:top w:val="nil"/>
              <w:left w:val="nil"/>
              <w:bottom w:val="single" w:sz="4" w:space="0" w:color="auto"/>
              <w:right w:val="single" w:sz="4" w:space="0" w:color="auto"/>
            </w:tcBorders>
            <w:shd w:val="clear" w:color="auto" w:fill="auto"/>
            <w:noWrap/>
            <w:vAlign w:val="center"/>
            <w:hideMark/>
          </w:tcPr>
          <w:p w14:paraId="7FB86FAF" w14:textId="77777777" w:rsidR="000C2795" w:rsidRPr="00B271DD" w:rsidRDefault="000C2795" w:rsidP="000C2795">
            <w:pPr>
              <w:spacing w:after="0" w:line="240" w:lineRule="auto"/>
              <w:jc w:val="right"/>
              <w:rPr>
                <w:rFonts w:ascii="Montserrat Light" w:hAnsi="Montserrat Light" w:cs="Calibri"/>
                <w:color w:val="000000"/>
                <w:sz w:val="14"/>
                <w:szCs w:val="14"/>
              </w:rPr>
            </w:pPr>
            <w:r w:rsidRPr="00B271DD">
              <w:rPr>
                <w:rFonts w:ascii="Montserrat Light" w:hAnsi="Montserrat Light" w:cs="Calibri"/>
                <w:color w:val="000000"/>
                <w:sz w:val="14"/>
                <w:szCs w:val="14"/>
              </w:rPr>
              <w:t>71,9</w:t>
            </w:r>
          </w:p>
        </w:tc>
        <w:tc>
          <w:tcPr>
            <w:tcW w:w="205" w:type="pct"/>
            <w:tcBorders>
              <w:top w:val="nil"/>
              <w:left w:val="nil"/>
              <w:bottom w:val="single" w:sz="4" w:space="0" w:color="auto"/>
              <w:right w:val="single" w:sz="4" w:space="0" w:color="auto"/>
            </w:tcBorders>
            <w:shd w:val="clear" w:color="auto" w:fill="auto"/>
            <w:noWrap/>
            <w:vAlign w:val="center"/>
            <w:hideMark/>
          </w:tcPr>
          <w:p w14:paraId="61A1928B" w14:textId="77777777" w:rsidR="000C2795" w:rsidRPr="00B271DD" w:rsidRDefault="000C2795" w:rsidP="000C2795">
            <w:pPr>
              <w:spacing w:after="0" w:line="240" w:lineRule="auto"/>
              <w:jc w:val="right"/>
              <w:rPr>
                <w:rFonts w:ascii="Montserrat Light" w:hAnsi="Montserrat Light" w:cs="Calibri"/>
                <w:color w:val="000000"/>
                <w:sz w:val="14"/>
                <w:szCs w:val="14"/>
              </w:rPr>
            </w:pPr>
            <w:r w:rsidRPr="00B271DD">
              <w:rPr>
                <w:rFonts w:ascii="Montserrat Light" w:hAnsi="Montserrat Light" w:cs="Calibri"/>
                <w:color w:val="000000"/>
                <w:sz w:val="14"/>
                <w:szCs w:val="14"/>
              </w:rPr>
              <w:t>69,2</w:t>
            </w:r>
          </w:p>
        </w:tc>
        <w:tc>
          <w:tcPr>
            <w:tcW w:w="205" w:type="pct"/>
            <w:tcBorders>
              <w:top w:val="nil"/>
              <w:left w:val="nil"/>
              <w:bottom w:val="single" w:sz="4" w:space="0" w:color="auto"/>
              <w:right w:val="single" w:sz="4" w:space="0" w:color="auto"/>
            </w:tcBorders>
            <w:shd w:val="clear" w:color="auto" w:fill="auto"/>
            <w:noWrap/>
            <w:vAlign w:val="center"/>
            <w:hideMark/>
          </w:tcPr>
          <w:p w14:paraId="0E7FD603" w14:textId="77777777" w:rsidR="000C2795" w:rsidRPr="00B271DD" w:rsidRDefault="000C2795" w:rsidP="000C2795">
            <w:pPr>
              <w:spacing w:after="0" w:line="240" w:lineRule="auto"/>
              <w:jc w:val="right"/>
              <w:rPr>
                <w:rFonts w:ascii="Montserrat Light" w:hAnsi="Montserrat Light" w:cs="Calibri"/>
                <w:color w:val="000000"/>
                <w:sz w:val="14"/>
                <w:szCs w:val="14"/>
              </w:rPr>
            </w:pPr>
            <w:r w:rsidRPr="00B271DD">
              <w:rPr>
                <w:rFonts w:ascii="Montserrat Light" w:hAnsi="Montserrat Light" w:cs="Calibri"/>
                <w:color w:val="000000"/>
                <w:sz w:val="14"/>
                <w:szCs w:val="14"/>
              </w:rPr>
              <w:t>67,7</w:t>
            </w:r>
          </w:p>
        </w:tc>
      </w:tr>
      <w:tr w:rsidR="000C2795" w:rsidRPr="00B271DD" w14:paraId="2F4ED434" w14:textId="77777777" w:rsidTr="000C2795">
        <w:trPr>
          <w:trHeight w:val="285"/>
        </w:trPr>
        <w:tc>
          <w:tcPr>
            <w:tcW w:w="586" w:type="pct"/>
            <w:tcBorders>
              <w:top w:val="nil"/>
              <w:left w:val="single" w:sz="4" w:space="0" w:color="auto"/>
              <w:bottom w:val="single" w:sz="4" w:space="0" w:color="auto"/>
              <w:right w:val="single" w:sz="4" w:space="0" w:color="auto"/>
            </w:tcBorders>
            <w:shd w:val="clear" w:color="auto" w:fill="auto"/>
            <w:noWrap/>
            <w:vAlign w:val="center"/>
            <w:hideMark/>
          </w:tcPr>
          <w:p w14:paraId="4E499319" w14:textId="77777777" w:rsidR="000C2795" w:rsidRPr="00B271DD" w:rsidRDefault="000C2795" w:rsidP="000C2795">
            <w:pPr>
              <w:spacing w:after="0" w:line="240" w:lineRule="auto"/>
              <w:rPr>
                <w:rFonts w:ascii="Montserrat Light" w:hAnsi="Montserrat Light" w:cs="Calibri"/>
                <w:color w:val="000000"/>
                <w:sz w:val="14"/>
                <w:szCs w:val="14"/>
              </w:rPr>
            </w:pPr>
            <w:r w:rsidRPr="00B271DD">
              <w:rPr>
                <w:rFonts w:ascii="Montserrat Light" w:hAnsi="Montserrat Light" w:cs="Calibri"/>
                <w:color w:val="000000"/>
                <w:sz w:val="14"/>
                <w:szCs w:val="14"/>
              </w:rPr>
              <w:t>Nigeria</w:t>
            </w:r>
          </w:p>
        </w:tc>
        <w:tc>
          <w:tcPr>
            <w:tcW w:w="261" w:type="pct"/>
            <w:tcBorders>
              <w:top w:val="nil"/>
              <w:left w:val="nil"/>
              <w:bottom w:val="single" w:sz="4" w:space="0" w:color="auto"/>
              <w:right w:val="single" w:sz="4" w:space="0" w:color="auto"/>
            </w:tcBorders>
            <w:shd w:val="clear" w:color="auto" w:fill="auto"/>
            <w:noWrap/>
            <w:vAlign w:val="center"/>
            <w:hideMark/>
          </w:tcPr>
          <w:p w14:paraId="779D1592" w14:textId="77777777" w:rsidR="000C2795" w:rsidRPr="00B271DD" w:rsidRDefault="000C2795" w:rsidP="000C2795">
            <w:pPr>
              <w:spacing w:after="0" w:line="240" w:lineRule="auto"/>
              <w:jc w:val="right"/>
              <w:rPr>
                <w:rFonts w:ascii="Montserrat Light" w:hAnsi="Montserrat Light" w:cs="Calibri"/>
                <w:color w:val="000000"/>
                <w:sz w:val="14"/>
                <w:szCs w:val="14"/>
              </w:rPr>
            </w:pPr>
            <w:r w:rsidRPr="00B271DD">
              <w:rPr>
                <w:rFonts w:ascii="Montserrat Light" w:hAnsi="Montserrat Light" w:cs="Calibri"/>
                <w:color w:val="000000"/>
                <w:sz w:val="14"/>
                <w:szCs w:val="14"/>
              </w:rPr>
              <w:t>620,6</w:t>
            </w:r>
          </w:p>
        </w:tc>
        <w:tc>
          <w:tcPr>
            <w:tcW w:w="261" w:type="pct"/>
            <w:tcBorders>
              <w:top w:val="nil"/>
              <w:left w:val="nil"/>
              <w:bottom w:val="single" w:sz="4" w:space="0" w:color="auto"/>
              <w:right w:val="single" w:sz="4" w:space="0" w:color="auto"/>
            </w:tcBorders>
            <w:shd w:val="clear" w:color="auto" w:fill="auto"/>
            <w:noWrap/>
            <w:vAlign w:val="center"/>
            <w:hideMark/>
          </w:tcPr>
          <w:p w14:paraId="60518D08" w14:textId="77777777" w:rsidR="000C2795" w:rsidRPr="00B271DD" w:rsidRDefault="000C2795" w:rsidP="000C2795">
            <w:pPr>
              <w:spacing w:after="0" w:line="240" w:lineRule="auto"/>
              <w:jc w:val="right"/>
              <w:rPr>
                <w:rFonts w:ascii="Montserrat Light" w:hAnsi="Montserrat Light" w:cs="Calibri"/>
                <w:color w:val="000000"/>
                <w:sz w:val="14"/>
                <w:szCs w:val="14"/>
              </w:rPr>
            </w:pPr>
            <w:r w:rsidRPr="00B271DD">
              <w:rPr>
                <w:rFonts w:ascii="Montserrat Light" w:hAnsi="Montserrat Light" w:cs="Calibri"/>
                <w:color w:val="000000"/>
                <w:sz w:val="14"/>
                <w:szCs w:val="14"/>
              </w:rPr>
              <w:t>511,8</w:t>
            </w:r>
          </w:p>
        </w:tc>
        <w:tc>
          <w:tcPr>
            <w:tcW w:w="205" w:type="pct"/>
            <w:tcBorders>
              <w:top w:val="nil"/>
              <w:left w:val="nil"/>
              <w:bottom w:val="single" w:sz="4" w:space="0" w:color="auto"/>
              <w:right w:val="single" w:sz="4" w:space="0" w:color="auto"/>
            </w:tcBorders>
            <w:shd w:val="clear" w:color="auto" w:fill="auto"/>
            <w:noWrap/>
            <w:vAlign w:val="center"/>
            <w:hideMark/>
          </w:tcPr>
          <w:p w14:paraId="339C43A6" w14:textId="77777777" w:rsidR="000C2795" w:rsidRPr="00B271DD" w:rsidRDefault="000C2795" w:rsidP="000C2795">
            <w:pPr>
              <w:spacing w:after="0" w:line="240" w:lineRule="auto"/>
              <w:jc w:val="right"/>
              <w:rPr>
                <w:rFonts w:ascii="Montserrat Light" w:hAnsi="Montserrat Light" w:cs="Calibri"/>
                <w:color w:val="000000"/>
                <w:sz w:val="14"/>
                <w:szCs w:val="14"/>
              </w:rPr>
            </w:pPr>
            <w:r w:rsidRPr="00B271DD">
              <w:rPr>
                <w:rFonts w:ascii="Montserrat Light" w:hAnsi="Montserrat Light" w:cs="Calibri"/>
                <w:color w:val="000000"/>
                <w:sz w:val="14"/>
                <w:szCs w:val="14"/>
              </w:rPr>
              <w:t>411,6</w:t>
            </w:r>
          </w:p>
        </w:tc>
        <w:tc>
          <w:tcPr>
            <w:tcW w:w="205" w:type="pct"/>
            <w:tcBorders>
              <w:top w:val="nil"/>
              <w:left w:val="nil"/>
              <w:bottom w:val="single" w:sz="4" w:space="0" w:color="auto"/>
              <w:right w:val="single" w:sz="4" w:space="0" w:color="auto"/>
            </w:tcBorders>
            <w:shd w:val="clear" w:color="auto" w:fill="auto"/>
            <w:noWrap/>
            <w:vAlign w:val="center"/>
            <w:hideMark/>
          </w:tcPr>
          <w:p w14:paraId="0CDC05AF" w14:textId="77777777" w:rsidR="000C2795" w:rsidRPr="00B271DD" w:rsidRDefault="000C2795" w:rsidP="000C2795">
            <w:pPr>
              <w:spacing w:after="0" w:line="240" w:lineRule="auto"/>
              <w:jc w:val="right"/>
              <w:rPr>
                <w:rFonts w:ascii="Montserrat Light" w:hAnsi="Montserrat Light" w:cs="Calibri"/>
                <w:color w:val="000000"/>
                <w:sz w:val="14"/>
                <w:szCs w:val="14"/>
              </w:rPr>
            </w:pPr>
            <w:r w:rsidRPr="00B271DD">
              <w:rPr>
                <w:rFonts w:ascii="Montserrat Light" w:hAnsi="Montserrat Light" w:cs="Calibri"/>
                <w:color w:val="000000"/>
                <w:sz w:val="14"/>
                <w:szCs w:val="14"/>
              </w:rPr>
              <w:t>318,7</w:t>
            </w:r>
          </w:p>
        </w:tc>
        <w:tc>
          <w:tcPr>
            <w:tcW w:w="205" w:type="pct"/>
            <w:tcBorders>
              <w:top w:val="nil"/>
              <w:left w:val="nil"/>
              <w:bottom w:val="single" w:sz="4" w:space="0" w:color="auto"/>
              <w:right w:val="single" w:sz="4" w:space="0" w:color="auto"/>
            </w:tcBorders>
            <w:shd w:val="clear" w:color="auto" w:fill="auto"/>
            <w:noWrap/>
            <w:vAlign w:val="center"/>
            <w:hideMark/>
          </w:tcPr>
          <w:p w14:paraId="6FD2BDE6" w14:textId="77777777" w:rsidR="000C2795" w:rsidRPr="00B271DD" w:rsidRDefault="000C2795" w:rsidP="000C2795">
            <w:pPr>
              <w:spacing w:after="0" w:line="240" w:lineRule="auto"/>
              <w:jc w:val="right"/>
              <w:rPr>
                <w:rFonts w:ascii="Montserrat Light" w:hAnsi="Montserrat Light" w:cs="Calibri"/>
                <w:color w:val="000000"/>
                <w:sz w:val="14"/>
                <w:szCs w:val="14"/>
              </w:rPr>
            </w:pPr>
            <w:r w:rsidRPr="00B271DD">
              <w:rPr>
                <w:rFonts w:ascii="Montserrat Light" w:hAnsi="Montserrat Light" w:cs="Calibri"/>
                <w:color w:val="000000"/>
                <w:sz w:val="14"/>
                <w:szCs w:val="14"/>
              </w:rPr>
              <w:t>273,4</w:t>
            </w:r>
          </w:p>
        </w:tc>
        <w:tc>
          <w:tcPr>
            <w:tcW w:w="205" w:type="pct"/>
            <w:tcBorders>
              <w:top w:val="nil"/>
              <w:left w:val="nil"/>
              <w:bottom w:val="single" w:sz="4" w:space="0" w:color="auto"/>
              <w:right w:val="single" w:sz="4" w:space="0" w:color="auto"/>
            </w:tcBorders>
            <w:shd w:val="clear" w:color="auto" w:fill="auto"/>
            <w:noWrap/>
            <w:vAlign w:val="center"/>
            <w:hideMark/>
          </w:tcPr>
          <w:p w14:paraId="02CC0AA8" w14:textId="77777777" w:rsidR="000C2795" w:rsidRPr="00B271DD" w:rsidRDefault="000C2795" w:rsidP="000C2795">
            <w:pPr>
              <w:spacing w:after="0" w:line="240" w:lineRule="auto"/>
              <w:jc w:val="right"/>
              <w:rPr>
                <w:rFonts w:ascii="Montserrat Light" w:hAnsi="Montserrat Light" w:cs="Calibri"/>
                <w:color w:val="000000"/>
                <w:sz w:val="14"/>
                <w:szCs w:val="14"/>
              </w:rPr>
            </w:pPr>
            <w:r w:rsidRPr="00B271DD">
              <w:rPr>
                <w:rFonts w:ascii="Montserrat Light" w:hAnsi="Montserrat Light" w:cs="Calibri"/>
                <w:color w:val="000000"/>
                <w:sz w:val="14"/>
                <w:szCs w:val="14"/>
              </w:rPr>
              <w:t>205,6</w:t>
            </w:r>
          </w:p>
        </w:tc>
        <w:tc>
          <w:tcPr>
            <w:tcW w:w="205" w:type="pct"/>
            <w:tcBorders>
              <w:top w:val="nil"/>
              <w:left w:val="nil"/>
              <w:bottom w:val="single" w:sz="4" w:space="0" w:color="auto"/>
              <w:right w:val="single" w:sz="4" w:space="0" w:color="auto"/>
            </w:tcBorders>
            <w:shd w:val="clear" w:color="auto" w:fill="auto"/>
            <w:noWrap/>
            <w:vAlign w:val="center"/>
            <w:hideMark/>
          </w:tcPr>
          <w:p w14:paraId="68C18A4C" w14:textId="77777777" w:rsidR="000C2795" w:rsidRPr="00B271DD" w:rsidRDefault="000C2795" w:rsidP="000C2795">
            <w:pPr>
              <w:spacing w:after="0" w:line="240" w:lineRule="auto"/>
              <w:jc w:val="right"/>
              <w:rPr>
                <w:rFonts w:ascii="Montserrat Light" w:hAnsi="Montserrat Light" w:cs="Calibri"/>
                <w:color w:val="000000"/>
                <w:sz w:val="14"/>
                <w:szCs w:val="14"/>
              </w:rPr>
            </w:pPr>
            <w:r w:rsidRPr="00B271DD">
              <w:rPr>
                <w:rFonts w:ascii="Montserrat Light" w:hAnsi="Montserrat Light" w:cs="Calibri"/>
                <w:color w:val="000000"/>
                <w:sz w:val="14"/>
                <w:szCs w:val="14"/>
              </w:rPr>
              <w:t>158,5</w:t>
            </w:r>
          </w:p>
        </w:tc>
        <w:tc>
          <w:tcPr>
            <w:tcW w:w="205" w:type="pct"/>
            <w:tcBorders>
              <w:top w:val="nil"/>
              <w:left w:val="nil"/>
              <w:bottom w:val="single" w:sz="4" w:space="0" w:color="auto"/>
              <w:right w:val="single" w:sz="4" w:space="0" w:color="auto"/>
            </w:tcBorders>
            <w:shd w:val="clear" w:color="auto" w:fill="auto"/>
            <w:noWrap/>
            <w:vAlign w:val="center"/>
            <w:hideMark/>
          </w:tcPr>
          <w:p w14:paraId="63E37973" w14:textId="77777777" w:rsidR="000C2795" w:rsidRPr="00B271DD" w:rsidRDefault="000C2795" w:rsidP="000C2795">
            <w:pPr>
              <w:spacing w:after="0" w:line="240" w:lineRule="auto"/>
              <w:jc w:val="right"/>
              <w:rPr>
                <w:rFonts w:ascii="Montserrat Light" w:hAnsi="Montserrat Light" w:cs="Calibri"/>
                <w:color w:val="000000"/>
                <w:sz w:val="14"/>
                <w:szCs w:val="14"/>
              </w:rPr>
            </w:pPr>
            <w:r w:rsidRPr="00B271DD">
              <w:rPr>
                <w:rFonts w:ascii="Montserrat Light" w:hAnsi="Montserrat Light" w:cs="Calibri"/>
                <w:color w:val="000000"/>
                <w:sz w:val="14"/>
                <w:szCs w:val="14"/>
              </w:rPr>
              <w:t>131,9</w:t>
            </w:r>
          </w:p>
        </w:tc>
        <w:tc>
          <w:tcPr>
            <w:tcW w:w="205" w:type="pct"/>
            <w:tcBorders>
              <w:top w:val="nil"/>
              <w:left w:val="nil"/>
              <w:bottom w:val="single" w:sz="4" w:space="0" w:color="auto"/>
              <w:right w:val="single" w:sz="4" w:space="0" w:color="auto"/>
            </w:tcBorders>
            <w:shd w:val="clear" w:color="auto" w:fill="auto"/>
            <w:noWrap/>
            <w:vAlign w:val="center"/>
            <w:hideMark/>
          </w:tcPr>
          <w:p w14:paraId="28B71A94" w14:textId="77777777" w:rsidR="000C2795" w:rsidRPr="00B271DD" w:rsidRDefault="000C2795" w:rsidP="000C2795">
            <w:pPr>
              <w:spacing w:after="0" w:line="240" w:lineRule="auto"/>
              <w:jc w:val="right"/>
              <w:rPr>
                <w:rFonts w:ascii="Montserrat Light" w:hAnsi="Montserrat Light" w:cs="Calibri"/>
                <w:color w:val="000000"/>
                <w:sz w:val="14"/>
                <w:szCs w:val="14"/>
              </w:rPr>
            </w:pPr>
            <w:r w:rsidRPr="00B271DD">
              <w:rPr>
                <w:rFonts w:ascii="Montserrat Light" w:hAnsi="Montserrat Light" w:cs="Calibri"/>
                <w:color w:val="000000"/>
                <w:sz w:val="14"/>
                <w:szCs w:val="14"/>
              </w:rPr>
              <w:t>118,5</w:t>
            </w:r>
          </w:p>
        </w:tc>
        <w:tc>
          <w:tcPr>
            <w:tcW w:w="205" w:type="pct"/>
            <w:tcBorders>
              <w:top w:val="nil"/>
              <w:left w:val="nil"/>
              <w:bottom w:val="single" w:sz="4" w:space="0" w:color="auto"/>
              <w:right w:val="single" w:sz="4" w:space="0" w:color="auto"/>
            </w:tcBorders>
            <w:shd w:val="clear" w:color="auto" w:fill="auto"/>
            <w:noWrap/>
            <w:vAlign w:val="center"/>
            <w:hideMark/>
          </w:tcPr>
          <w:p w14:paraId="13836587" w14:textId="77777777" w:rsidR="000C2795" w:rsidRPr="00B271DD" w:rsidRDefault="000C2795" w:rsidP="000C2795">
            <w:pPr>
              <w:spacing w:after="0" w:line="240" w:lineRule="auto"/>
              <w:jc w:val="right"/>
              <w:rPr>
                <w:rFonts w:ascii="Montserrat Light" w:hAnsi="Montserrat Light" w:cs="Calibri"/>
                <w:color w:val="000000"/>
                <w:sz w:val="14"/>
                <w:szCs w:val="14"/>
              </w:rPr>
            </w:pPr>
            <w:r w:rsidRPr="00B271DD">
              <w:rPr>
                <w:rFonts w:ascii="Montserrat Light" w:hAnsi="Montserrat Light" w:cs="Calibri"/>
                <w:color w:val="000000"/>
                <w:sz w:val="14"/>
                <w:szCs w:val="14"/>
              </w:rPr>
              <w:t>109,0</w:t>
            </w:r>
          </w:p>
        </w:tc>
        <w:tc>
          <w:tcPr>
            <w:tcW w:w="205" w:type="pct"/>
            <w:tcBorders>
              <w:top w:val="nil"/>
              <w:left w:val="nil"/>
              <w:bottom w:val="single" w:sz="4" w:space="0" w:color="auto"/>
              <w:right w:val="single" w:sz="4" w:space="0" w:color="auto"/>
            </w:tcBorders>
            <w:shd w:val="clear" w:color="auto" w:fill="auto"/>
            <w:noWrap/>
            <w:vAlign w:val="center"/>
            <w:hideMark/>
          </w:tcPr>
          <w:p w14:paraId="32DAA3A4" w14:textId="77777777" w:rsidR="000C2795" w:rsidRPr="00B271DD" w:rsidRDefault="000C2795" w:rsidP="000C2795">
            <w:pPr>
              <w:spacing w:after="0" w:line="240" w:lineRule="auto"/>
              <w:jc w:val="right"/>
              <w:rPr>
                <w:rFonts w:ascii="Montserrat Light" w:hAnsi="Montserrat Light" w:cs="Calibri"/>
                <w:color w:val="000000"/>
                <w:sz w:val="14"/>
                <w:szCs w:val="14"/>
              </w:rPr>
            </w:pPr>
            <w:r w:rsidRPr="00B271DD">
              <w:rPr>
                <w:rFonts w:ascii="Montserrat Light" w:hAnsi="Montserrat Light" w:cs="Calibri"/>
                <w:color w:val="000000"/>
                <w:sz w:val="14"/>
                <w:szCs w:val="14"/>
              </w:rPr>
              <w:t>95,6</w:t>
            </w:r>
          </w:p>
        </w:tc>
        <w:tc>
          <w:tcPr>
            <w:tcW w:w="205" w:type="pct"/>
            <w:tcBorders>
              <w:top w:val="nil"/>
              <w:left w:val="nil"/>
              <w:bottom w:val="single" w:sz="4" w:space="0" w:color="auto"/>
              <w:right w:val="single" w:sz="4" w:space="0" w:color="auto"/>
            </w:tcBorders>
            <w:shd w:val="clear" w:color="auto" w:fill="auto"/>
            <w:noWrap/>
            <w:vAlign w:val="center"/>
            <w:hideMark/>
          </w:tcPr>
          <w:p w14:paraId="08C49BE1" w14:textId="77777777" w:rsidR="000C2795" w:rsidRPr="00B271DD" w:rsidRDefault="000C2795" w:rsidP="000C2795">
            <w:pPr>
              <w:spacing w:after="0" w:line="240" w:lineRule="auto"/>
              <w:jc w:val="right"/>
              <w:rPr>
                <w:rFonts w:ascii="Montserrat Light" w:hAnsi="Montserrat Light" w:cs="Calibri"/>
                <w:color w:val="000000"/>
                <w:sz w:val="14"/>
                <w:szCs w:val="14"/>
              </w:rPr>
            </w:pPr>
            <w:r w:rsidRPr="00B271DD">
              <w:rPr>
                <w:rFonts w:ascii="Montserrat Light" w:hAnsi="Montserrat Light" w:cs="Calibri"/>
                <w:color w:val="000000"/>
                <w:sz w:val="14"/>
                <w:szCs w:val="14"/>
              </w:rPr>
              <w:t>76,9</w:t>
            </w:r>
          </w:p>
        </w:tc>
        <w:tc>
          <w:tcPr>
            <w:tcW w:w="205" w:type="pct"/>
            <w:tcBorders>
              <w:top w:val="nil"/>
              <w:left w:val="nil"/>
              <w:bottom w:val="single" w:sz="4" w:space="0" w:color="auto"/>
              <w:right w:val="single" w:sz="4" w:space="0" w:color="auto"/>
            </w:tcBorders>
            <w:shd w:val="clear" w:color="auto" w:fill="auto"/>
            <w:noWrap/>
            <w:vAlign w:val="center"/>
            <w:hideMark/>
          </w:tcPr>
          <w:p w14:paraId="799CBD48" w14:textId="77777777" w:rsidR="000C2795" w:rsidRPr="00B271DD" w:rsidRDefault="000C2795" w:rsidP="000C2795">
            <w:pPr>
              <w:spacing w:after="0" w:line="240" w:lineRule="auto"/>
              <w:jc w:val="right"/>
              <w:rPr>
                <w:rFonts w:ascii="Montserrat Light" w:hAnsi="Montserrat Light" w:cs="Calibri"/>
                <w:color w:val="000000"/>
                <w:sz w:val="14"/>
                <w:szCs w:val="14"/>
              </w:rPr>
            </w:pPr>
            <w:r w:rsidRPr="00B271DD">
              <w:rPr>
                <w:rFonts w:ascii="Montserrat Light" w:hAnsi="Montserrat Light" w:cs="Calibri"/>
                <w:color w:val="000000"/>
                <w:sz w:val="14"/>
                <w:szCs w:val="14"/>
              </w:rPr>
              <w:t>67,5</w:t>
            </w:r>
          </w:p>
        </w:tc>
        <w:tc>
          <w:tcPr>
            <w:tcW w:w="205" w:type="pct"/>
            <w:tcBorders>
              <w:top w:val="nil"/>
              <w:left w:val="nil"/>
              <w:bottom w:val="single" w:sz="4" w:space="0" w:color="auto"/>
              <w:right w:val="single" w:sz="4" w:space="0" w:color="auto"/>
            </w:tcBorders>
            <w:shd w:val="clear" w:color="auto" w:fill="auto"/>
            <w:noWrap/>
            <w:vAlign w:val="center"/>
            <w:hideMark/>
          </w:tcPr>
          <w:p w14:paraId="0D167C5A" w14:textId="77777777" w:rsidR="000C2795" w:rsidRPr="00B271DD" w:rsidRDefault="000C2795" w:rsidP="000C2795">
            <w:pPr>
              <w:spacing w:after="0" w:line="240" w:lineRule="auto"/>
              <w:jc w:val="right"/>
              <w:rPr>
                <w:rFonts w:ascii="Montserrat Light" w:hAnsi="Montserrat Light" w:cs="Calibri"/>
                <w:color w:val="000000"/>
                <w:sz w:val="14"/>
                <w:szCs w:val="14"/>
              </w:rPr>
            </w:pPr>
            <w:r w:rsidRPr="00B271DD">
              <w:rPr>
                <w:rFonts w:ascii="Montserrat Light" w:hAnsi="Montserrat Light" w:cs="Calibri"/>
                <w:color w:val="000000"/>
                <w:sz w:val="14"/>
                <w:szCs w:val="14"/>
              </w:rPr>
              <w:t>63,3</w:t>
            </w:r>
          </w:p>
        </w:tc>
        <w:tc>
          <w:tcPr>
            <w:tcW w:w="205" w:type="pct"/>
            <w:tcBorders>
              <w:top w:val="nil"/>
              <w:left w:val="nil"/>
              <w:bottom w:val="single" w:sz="4" w:space="0" w:color="auto"/>
              <w:right w:val="single" w:sz="4" w:space="0" w:color="auto"/>
            </w:tcBorders>
            <w:shd w:val="clear" w:color="auto" w:fill="auto"/>
            <w:noWrap/>
            <w:vAlign w:val="center"/>
            <w:hideMark/>
          </w:tcPr>
          <w:p w14:paraId="32AD52A7" w14:textId="77777777" w:rsidR="000C2795" w:rsidRPr="00B271DD" w:rsidRDefault="000C2795" w:rsidP="000C2795">
            <w:pPr>
              <w:spacing w:after="0" w:line="240" w:lineRule="auto"/>
              <w:jc w:val="right"/>
              <w:rPr>
                <w:rFonts w:ascii="Montserrat Light" w:hAnsi="Montserrat Light" w:cs="Calibri"/>
                <w:color w:val="000000"/>
                <w:sz w:val="14"/>
                <w:szCs w:val="14"/>
              </w:rPr>
            </w:pPr>
            <w:r w:rsidRPr="00B271DD">
              <w:rPr>
                <w:rFonts w:ascii="Montserrat Light" w:hAnsi="Montserrat Light" w:cs="Calibri"/>
                <w:color w:val="000000"/>
                <w:sz w:val="14"/>
                <w:szCs w:val="14"/>
              </w:rPr>
              <w:t>56,4</w:t>
            </w:r>
          </w:p>
        </w:tc>
        <w:tc>
          <w:tcPr>
            <w:tcW w:w="205" w:type="pct"/>
            <w:tcBorders>
              <w:top w:val="nil"/>
              <w:left w:val="nil"/>
              <w:bottom w:val="single" w:sz="4" w:space="0" w:color="auto"/>
              <w:right w:val="single" w:sz="4" w:space="0" w:color="auto"/>
            </w:tcBorders>
            <w:shd w:val="clear" w:color="auto" w:fill="auto"/>
            <w:noWrap/>
            <w:vAlign w:val="center"/>
            <w:hideMark/>
          </w:tcPr>
          <w:p w14:paraId="3E488EDC" w14:textId="77777777" w:rsidR="000C2795" w:rsidRPr="00B271DD" w:rsidRDefault="000C2795" w:rsidP="000C2795">
            <w:pPr>
              <w:spacing w:after="0" w:line="240" w:lineRule="auto"/>
              <w:jc w:val="right"/>
              <w:rPr>
                <w:rFonts w:ascii="Montserrat Light" w:hAnsi="Montserrat Light" w:cs="Calibri"/>
                <w:color w:val="000000"/>
                <w:sz w:val="14"/>
                <w:szCs w:val="14"/>
              </w:rPr>
            </w:pPr>
            <w:r w:rsidRPr="00B271DD">
              <w:rPr>
                <w:rFonts w:ascii="Montserrat Light" w:hAnsi="Montserrat Light" w:cs="Calibri"/>
                <w:color w:val="000000"/>
                <w:sz w:val="14"/>
                <w:szCs w:val="14"/>
              </w:rPr>
              <w:t>49,2</w:t>
            </w:r>
          </w:p>
        </w:tc>
        <w:tc>
          <w:tcPr>
            <w:tcW w:w="205" w:type="pct"/>
            <w:tcBorders>
              <w:top w:val="nil"/>
              <w:left w:val="nil"/>
              <w:bottom w:val="single" w:sz="4" w:space="0" w:color="auto"/>
              <w:right w:val="single" w:sz="4" w:space="0" w:color="auto"/>
            </w:tcBorders>
            <w:shd w:val="clear" w:color="auto" w:fill="auto"/>
            <w:noWrap/>
            <w:vAlign w:val="center"/>
            <w:hideMark/>
          </w:tcPr>
          <w:p w14:paraId="009D5EA0" w14:textId="77777777" w:rsidR="000C2795" w:rsidRPr="00B271DD" w:rsidRDefault="000C2795" w:rsidP="000C2795">
            <w:pPr>
              <w:spacing w:after="0" w:line="240" w:lineRule="auto"/>
              <w:jc w:val="right"/>
              <w:rPr>
                <w:rFonts w:ascii="Montserrat Light" w:hAnsi="Montserrat Light" w:cs="Calibri"/>
                <w:color w:val="000000"/>
                <w:sz w:val="14"/>
                <w:szCs w:val="14"/>
              </w:rPr>
            </w:pPr>
            <w:r w:rsidRPr="00B271DD">
              <w:rPr>
                <w:rFonts w:ascii="Montserrat Light" w:hAnsi="Montserrat Light" w:cs="Calibri"/>
                <w:color w:val="000000"/>
                <w:sz w:val="14"/>
                <w:szCs w:val="14"/>
              </w:rPr>
              <w:t>44,4</w:t>
            </w:r>
          </w:p>
        </w:tc>
        <w:tc>
          <w:tcPr>
            <w:tcW w:w="205" w:type="pct"/>
            <w:tcBorders>
              <w:top w:val="nil"/>
              <w:left w:val="nil"/>
              <w:bottom w:val="single" w:sz="4" w:space="0" w:color="auto"/>
              <w:right w:val="single" w:sz="4" w:space="0" w:color="auto"/>
            </w:tcBorders>
            <w:shd w:val="clear" w:color="auto" w:fill="auto"/>
            <w:noWrap/>
            <w:vAlign w:val="center"/>
            <w:hideMark/>
          </w:tcPr>
          <w:p w14:paraId="3043C54A" w14:textId="77777777" w:rsidR="000C2795" w:rsidRPr="00B271DD" w:rsidRDefault="000C2795" w:rsidP="000C2795">
            <w:pPr>
              <w:spacing w:after="0" w:line="240" w:lineRule="auto"/>
              <w:jc w:val="right"/>
              <w:rPr>
                <w:rFonts w:ascii="Montserrat Light" w:hAnsi="Montserrat Light" w:cs="Calibri"/>
                <w:color w:val="000000"/>
                <w:sz w:val="14"/>
                <w:szCs w:val="14"/>
              </w:rPr>
            </w:pPr>
            <w:r w:rsidRPr="00B271DD">
              <w:rPr>
                <w:rFonts w:ascii="Montserrat Light" w:hAnsi="Montserrat Light" w:cs="Calibri"/>
                <w:color w:val="000000"/>
                <w:sz w:val="14"/>
                <w:szCs w:val="14"/>
              </w:rPr>
              <w:t>35,0</w:t>
            </w:r>
          </w:p>
        </w:tc>
        <w:tc>
          <w:tcPr>
            <w:tcW w:w="205" w:type="pct"/>
            <w:tcBorders>
              <w:top w:val="nil"/>
              <w:left w:val="nil"/>
              <w:bottom w:val="single" w:sz="4" w:space="0" w:color="auto"/>
              <w:right w:val="single" w:sz="4" w:space="0" w:color="auto"/>
            </w:tcBorders>
            <w:shd w:val="clear" w:color="auto" w:fill="auto"/>
            <w:noWrap/>
            <w:vAlign w:val="center"/>
            <w:hideMark/>
          </w:tcPr>
          <w:p w14:paraId="32F48552" w14:textId="77777777" w:rsidR="000C2795" w:rsidRPr="00B271DD" w:rsidRDefault="000C2795" w:rsidP="000C2795">
            <w:pPr>
              <w:spacing w:after="0" w:line="240" w:lineRule="auto"/>
              <w:jc w:val="right"/>
              <w:rPr>
                <w:rFonts w:ascii="Montserrat Light" w:hAnsi="Montserrat Light" w:cs="Calibri"/>
                <w:color w:val="000000"/>
                <w:sz w:val="14"/>
                <w:szCs w:val="14"/>
              </w:rPr>
            </w:pPr>
            <w:r w:rsidRPr="00B271DD">
              <w:rPr>
                <w:rFonts w:ascii="Montserrat Light" w:hAnsi="Montserrat Light" w:cs="Calibri"/>
                <w:color w:val="000000"/>
                <w:sz w:val="14"/>
                <w:szCs w:val="14"/>
              </w:rPr>
              <w:t>27,4</w:t>
            </w:r>
          </w:p>
        </w:tc>
        <w:tc>
          <w:tcPr>
            <w:tcW w:w="205" w:type="pct"/>
            <w:tcBorders>
              <w:top w:val="nil"/>
              <w:left w:val="nil"/>
              <w:bottom w:val="single" w:sz="4" w:space="0" w:color="auto"/>
              <w:right w:val="single" w:sz="4" w:space="0" w:color="auto"/>
            </w:tcBorders>
            <w:shd w:val="clear" w:color="auto" w:fill="auto"/>
            <w:noWrap/>
            <w:vAlign w:val="center"/>
            <w:hideMark/>
          </w:tcPr>
          <w:p w14:paraId="69AB6D2C" w14:textId="77777777" w:rsidR="000C2795" w:rsidRPr="00B271DD" w:rsidRDefault="000C2795" w:rsidP="000C2795">
            <w:pPr>
              <w:spacing w:after="0" w:line="240" w:lineRule="auto"/>
              <w:jc w:val="right"/>
              <w:rPr>
                <w:rFonts w:ascii="Montserrat Light" w:hAnsi="Montserrat Light" w:cs="Calibri"/>
                <w:color w:val="000000"/>
                <w:sz w:val="14"/>
                <w:szCs w:val="14"/>
              </w:rPr>
            </w:pPr>
            <w:r w:rsidRPr="00B271DD">
              <w:rPr>
                <w:rFonts w:ascii="Montserrat Light" w:hAnsi="Montserrat Light" w:cs="Calibri"/>
                <w:color w:val="000000"/>
                <w:sz w:val="14"/>
                <w:szCs w:val="14"/>
              </w:rPr>
              <w:t>22,5</w:t>
            </w:r>
          </w:p>
        </w:tc>
        <w:tc>
          <w:tcPr>
            <w:tcW w:w="205" w:type="pct"/>
            <w:tcBorders>
              <w:top w:val="nil"/>
              <w:left w:val="nil"/>
              <w:bottom w:val="single" w:sz="4" w:space="0" w:color="auto"/>
              <w:right w:val="single" w:sz="4" w:space="0" w:color="auto"/>
            </w:tcBorders>
            <w:shd w:val="clear" w:color="auto" w:fill="auto"/>
            <w:noWrap/>
            <w:vAlign w:val="center"/>
            <w:hideMark/>
          </w:tcPr>
          <w:p w14:paraId="70881307" w14:textId="77777777" w:rsidR="000C2795" w:rsidRPr="00B271DD" w:rsidRDefault="000C2795" w:rsidP="000C2795">
            <w:pPr>
              <w:spacing w:after="0" w:line="240" w:lineRule="auto"/>
              <w:jc w:val="right"/>
              <w:rPr>
                <w:rFonts w:ascii="Montserrat Light" w:hAnsi="Montserrat Light" w:cs="Calibri"/>
                <w:color w:val="000000"/>
                <w:sz w:val="14"/>
                <w:szCs w:val="14"/>
              </w:rPr>
            </w:pPr>
            <w:r w:rsidRPr="00B271DD">
              <w:rPr>
                <w:rFonts w:ascii="Montserrat Light" w:hAnsi="Montserrat Light" w:cs="Calibri"/>
                <w:color w:val="000000"/>
                <w:sz w:val="14"/>
                <w:szCs w:val="14"/>
              </w:rPr>
              <w:t>18,2</w:t>
            </w:r>
          </w:p>
        </w:tc>
      </w:tr>
      <w:tr w:rsidR="000C2795" w:rsidRPr="00B271DD" w14:paraId="62E36332" w14:textId="77777777" w:rsidTr="000C2795">
        <w:trPr>
          <w:trHeight w:val="285"/>
        </w:trPr>
        <w:tc>
          <w:tcPr>
            <w:tcW w:w="586" w:type="pct"/>
            <w:tcBorders>
              <w:top w:val="nil"/>
              <w:left w:val="single" w:sz="4" w:space="0" w:color="auto"/>
              <w:bottom w:val="single" w:sz="4" w:space="0" w:color="auto"/>
              <w:right w:val="single" w:sz="4" w:space="0" w:color="auto"/>
            </w:tcBorders>
            <w:shd w:val="clear" w:color="auto" w:fill="auto"/>
            <w:noWrap/>
            <w:vAlign w:val="center"/>
            <w:hideMark/>
          </w:tcPr>
          <w:p w14:paraId="7E2F8EA7" w14:textId="77777777" w:rsidR="000C2795" w:rsidRPr="00B271DD" w:rsidRDefault="000C2795" w:rsidP="000C2795">
            <w:pPr>
              <w:spacing w:after="0" w:line="240" w:lineRule="auto"/>
              <w:rPr>
                <w:rFonts w:ascii="Montserrat Light" w:hAnsi="Montserrat Light" w:cs="Calibri"/>
                <w:color w:val="000000"/>
                <w:sz w:val="14"/>
                <w:szCs w:val="14"/>
              </w:rPr>
            </w:pPr>
            <w:r w:rsidRPr="00B271DD">
              <w:rPr>
                <w:rFonts w:ascii="Montserrat Light" w:hAnsi="Montserrat Light" w:cs="Calibri"/>
                <w:color w:val="000000"/>
                <w:sz w:val="14"/>
                <w:szCs w:val="14"/>
              </w:rPr>
              <w:t>Ghana</w:t>
            </w:r>
          </w:p>
        </w:tc>
        <w:tc>
          <w:tcPr>
            <w:tcW w:w="261" w:type="pct"/>
            <w:tcBorders>
              <w:top w:val="nil"/>
              <w:left w:val="nil"/>
              <w:bottom w:val="single" w:sz="4" w:space="0" w:color="auto"/>
              <w:right w:val="single" w:sz="4" w:space="0" w:color="auto"/>
            </w:tcBorders>
            <w:shd w:val="clear" w:color="auto" w:fill="auto"/>
            <w:noWrap/>
            <w:vAlign w:val="center"/>
            <w:hideMark/>
          </w:tcPr>
          <w:p w14:paraId="01808C9D" w14:textId="77777777" w:rsidR="000C2795" w:rsidRPr="00B271DD" w:rsidRDefault="000C2795" w:rsidP="000C2795">
            <w:pPr>
              <w:spacing w:after="0" w:line="240" w:lineRule="auto"/>
              <w:jc w:val="right"/>
              <w:rPr>
                <w:rFonts w:ascii="Montserrat Light" w:hAnsi="Montserrat Light" w:cs="Calibri"/>
                <w:color w:val="000000"/>
                <w:sz w:val="14"/>
                <w:szCs w:val="14"/>
              </w:rPr>
            </w:pPr>
            <w:r w:rsidRPr="00B271DD">
              <w:rPr>
                <w:rFonts w:ascii="Montserrat Light" w:hAnsi="Montserrat Light" w:cs="Calibri"/>
                <w:color w:val="000000"/>
                <w:sz w:val="14"/>
                <w:szCs w:val="14"/>
              </w:rPr>
              <w:t>1 487,9</w:t>
            </w:r>
          </w:p>
        </w:tc>
        <w:tc>
          <w:tcPr>
            <w:tcW w:w="261" w:type="pct"/>
            <w:tcBorders>
              <w:top w:val="nil"/>
              <w:left w:val="nil"/>
              <w:bottom w:val="single" w:sz="4" w:space="0" w:color="auto"/>
              <w:right w:val="single" w:sz="4" w:space="0" w:color="auto"/>
            </w:tcBorders>
            <w:shd w:val="clear" w:color="auto" w:fill="auto"/>
            <w:noWrap/>
            <w:vAlign w:val="center"/>
            <w:hideMark/>
          </w:tcPr>
          <w:p w14:paraId="3B9F24E6" w14:textId="77777777" w:rsidR="000C2795" w:rsidRPr="00B271DD" w:rsidRDefault="000C2795" w:rsidP="000C2795">
            <w:pPr>
              <w:spacing w:after="0" w:line="240" w:lineRule="auto"/>
              <w:jc w:val="right"/>
              <w:rPr>
                <w:rFonts w:ascii="Montserrat Light" w:hAnsi="Montserrat Light" w:cs="Calibri"/>
                <w:color w:val="000000"/>
                <w:sz w:val="14"/>
                <w:szCs w:val="14"/>
              </w:rPr>
            </w:pPr>
            <w:r w:rsidRPr="00B271DD">
              <w:rPr>
                <w:rFonts w:ascii="Montserrat Light" w:hAnsi="Montserrat Light" w:cs="Calibri"/>
                <w:color w:val="000000"/>
                <w:sz w:val="14"/>
                <w:szCs w:val="14"/>
              </w:rPr>
              <w:t>1 010,9</w:t>
            </w:r>
          </w:p>
        </w:tc>
        <w:tc>
          <w:tcPr>
            <w:tcW w:w="205" w:type="pct"/>
            <w:tcBorders>
              <w:top w:val="nil"/>
              <w:left w:val="nil"/>
              <w:bottom w:val="single" w:sz="4" w:space="0" w:color="auto"/>
              <w:right w:val="single" w:sz="4" w:space="0" w:color="auto"/>
            </w:tcBorders>
            <w:shd w:val="clear" w:color="auto" w:fill="auto"/>
            <w:noWrap/>
            <w:vAlign w:val="center"/>
            <w:hideMark/>
          </w:tcPr>
          <w:p w14:paraId="6357586E" w14:textId="77777777" w:rsidR="000C2795" w:rsidRPr="00B271DD" w:rsidRDefault="000C2795" w:rsidP="000C2795">
            <w:pPr>
              <w:spacing w:after="0" w:line="240" w:lineRule="auto"/>
              <w:jc w:val="right"/>
              <w:rPr>
                <w:rFonts w:ascii="Montserrat Light" w:hAnsi="Montserrat Light" w:cs="Calibri"/>
                <w:color w:val="000000"/>
                <w:sz w:val="14"/>
                <w:szCs w:val="14"/>
              </w:rPr>
            </w:pPr>
            <w:r w:rsidRPr="00B271DD">
              <w:rPr>
                <w:rFonts w:ascii="Montserrat Light" w:hAnsi="Montserrat Light" w:cs="Calibri"/>
                <w:color w:val="000000"/>
                <w:sz w:val="14"/>
                <w:szCs w:val="14"/>
              </w:rPr>
              <w:t>598,4</w:t>
            </w:r>
          </w:p>
        </w:tc>
        <w:tc>
          <w:tcPr>
            <w:tcW w:w="205" w:type="pct"/>
            <w:tcBorders>
              <w:top w:val="nil"/>
              <w:left w:val="nil"/>
              <w:bottom w:val="single" w:sz="4" w:space="0" w:color="auto"/>
              <w:right w:val="single" w:sz="4" w:space="0" w:color="auto"/>
            </w:tcBorders>
            <w:shd w:val="clear" w:color="auto" w:fill="auto"/>
            <w:noWrap/>
            <w:vAlign w:val="center"/>
            <w:hideMark/>
          </w:tcPr>
          <w:p w14:paraId="28E86734" w14:textId="77777777" w:rsidR="000C2795" w:rsidRPr="00B271DD" w:rsidRDefault="000C2795" w:rsidP="000C2795">
            <w:pPr>
              <w:spacing w:after="0" w:line="240" w:lineRule="auto"/>
              <w:jc w:val="right"/>
              <w:rPr>
                <w:rFonts w:ascii="Montserrat Light" w:hAnsi="Montserrat Light" w:cs="Calibri"/>
                <w:color w:val="000000"/>
                <w:sz w:val="14"/>
                <w:szCs w:val="14"/>
              </w:rPr>
            </w:pPr>
            <w:r w:rsidRPr="00B271DD">
              <w:rPr>
                <w:rFonts w:ascii="Montserrat Light" w:hAnsi="Montserrat Light" w:cs="Calibri"/>
                <w:color w:val="000000"/>
                <w:sz w:val="14"/>
                <w:szCs w:val="14"/>
              </w:rPr>
              <w:t>449,7</w:t>
            </w:r>
          </w:p>
        </w:tc>
        <w:tc>
          <w:tcPr>
            <w:tcW w:w="205" w:type="pct"/>
            <w:tcBorders>
              <w:top w:val="nil"/>
              <w:left w:val="nil"/>
              <w:bottom w:val="single" w:sz="4" w:space="0" w:color="auto"/>
              <w:right w:val="single" w:sz="4" w:space="0" w:color="auto"/>
            </w:tcBorders>
            <w:shd w:val="clear" w:color="auto" w:fill="auto"/>
            <w:noWrap/>
            <w:vAlign w:val="center"/>
            <w:hideMark/>
          </w:tcPr>
          <w:p w14:paraId="76CBF74D" w14:textId="77777777" w:rsidR="000C2795" w:rsidRPr="00B271DD" w:rsidRDefault="000C2795" w:rsidP="000C2795">
            <w:pPr>
              <w:spacing w:after="0" w:line="240" w:lineRule="auto"/>
              <w:jc w:val="right"/>
              <w:rPr>
                <w:rFonts w:ascii="Montserrat Light" w:hAnsi="Montserrat Light" w:cs="Calibri"/>
                <w:color w:val="000000"/>
                <w:sz w:val="14"/>
                <w:szCs w:val="14"/>
              </w:rPr>
            </w:pPr>
            <w:r w:rsidRPr="00B271DD">
              <w:rPr>
                <w:rFonts w:ascii="Montserrat Light" w:hAnsi="Montserrat Light" w:cs="Calibri"/>
                <w:color w:val="000000"/>
                <w:sz w:val="14"/>
                <w:szCs w:val="14"/>
              </w:rPr>
              <w:t>291,2</w:t>
            </w:r>
          </w:p>
        </w:tc>
        <w:tc>
          <w:tcPr>
            <w:tcW w:w="205" w:type="pct"/>
            <w:tcBorders>
              <w:top w:val="nil"/>
              <w:left w:val="nil"/>
              <w:bottom w:val="single" w:sz="4" w:space="0" w:color="auto"/>
              <w:right w:val="single" w:sz="4" w:space="0" w:color="auto"/>
            </w:tcBorders>
            <w:shd w:val="clear" w:color="auto" w:fill="auto"/>
            <w:noWrap/>
            <w:vAlign w:val="center"/>
            <w:hideMark/>
          </w:tcPr>
          <w:p w14:paraId="09DB34C5" w14:textId="77777777" w:rsidR="000C2795" w:rsidRPr="00B271DD" w:rsidRDefault="000C2795" w:rsidP="000C2795">
            <w:pPr>
              <w:spacing w:after="0" w:line="240" w:lineRule="auto"/>
              <w:jc w:val="right"/>
              <w:rPr>
                <w:rFonts w:ascii="Montserrat Light" w:hAnsi="Montserrat Light" w:cs="Calibri"/>
                <w:color w:val="000000"/>
                <w:sz w:val="14"/>
                <w:szCs w:val="14"/>
              </w:rPr>
            </w:pPr>
            <w:r w:rsidRPr="00B271DD">
              <w:rPr>
                <w:rFonts w:ascii="Montserrat Light" w:hAnsi="Montserrat Light" w:cs="Calibri"/>
                <w:color w:val="000000"/>
                <w:sz w:val="14"/>
                <w:szCs w:val="14"/>
              </w:rPr>
              <w:t>231,1</w:t>
            </w:r>
          </w:p>
        </w:tc>
        <w:tc>
          <w:tcPr>
            <w:tcW w:w="205" w:type="pct"/>
            <w:tcBorders>
              <w:top w:val="nil"/>
              <w:left w:val="nil"/>
              <w:bottom w:val="single" w:sz="4" w:space="0" w:color="auto"/>
              <w:right w:val="single" w:sz="4" w:space="0" w:color="auto"/>
            </w:tcBorders>
            <w:shd w:val="clear" w:color="auto" w:fill="auto"/>
            <w:noWrap/>
            <w:vAlign w:val="center"/>
            <w:hideMark/>
          </w:tcPr>
          <w:p w14:paraId="39841D58" w14:textId="77777777" w:rsidR="000C2795" w:rsidRPr="00B271DD" w:rsidRDefault="000C2795" w:rsidP="000C2795">
            <w:pPr>
              <w:spacing w:after="0" w:line="240" w:lineRule="auto"/>
              <w:jc w:val="right"/>
              <w:rPr>
                <w:rFonts w:ascii="Montserrat Light" w:hAnsi="Montserrat Light" w:cs="Calibri"/>
                <w:color w:val="000000"/>
                <w:sz w:val="14"/>
                <w:szCs w:val="14"/>
              </w:rPr>
            </w:pPr>
            <w:r w:rsidRPr="00B271DD">
              <w:rPr>
                <w:rFonts w:ascii="Montserrat Light" w:hAnsi="Montserrat Light" w:cs="Calibri"/>
                <w:color w:val="000000"/>
                <w:sz w:val="14"/>
                <w:szCs w:val="14"/>
              </w:rPr>
              <w:t>191,1</w:t>
            </w:r>
          </w:p>
        </w:tc>
        <w:tc>
          <w:tcPr>
            <w:tcW w:w="205" w:type="pct"/>
            <w:tcBorders>
              <w:top w:val="nil"/>
              <w:left w:val="nil"/>
              <w:bottom w:val="single" w:sz="4" w:space="0" w:color="auto"/>
              <w:right w:val="single" w:sz="4" w:space="0" w:color="auto"/>
            </w:tcBorders>
            <w:shd w:val="clear" w:color="auto" w:fill="auto"/>
            <w:noWrap/>
            <w:vAlign w:val="center"/>
            <w:hideMark/>
          </w:tcPr>
          <w:p w14:paraId="1C668027" w14:textId="77777777" w:rsidR="000C2795" w:rsidRPr="00B271DD" w:rsidRDefault="000C2795" w:rsidP="000C2795">
            <w:pPr>
              <w:spacing w:after="0" w:line="240" w:lineRule="auto"/>
              <w:jc w:val="right"/>
              <w:rPr>
                <w:rFonts w:ascii="Montserrat Light" w:hAnsi="Montserrat Light" w:cs="Calibri"/>
                <w:color w:val="000000"/>
                <w:sz w:val="14"/>
                <w:szCs w:val="14"/>
              </w:rPr>
            </w:pPr>
            <w:r w:rsidRPr="00B271DD">
              <w:rPr>
                <w:rFonts w:ascii="Montserrat Light" w:hAnsi="Montserrat Light" w:cs="Calibri"/>
                <w:color w:val="000000"/>
                <w:sz w:val="14"/>
                <w:szCs w:val="14"/>
              </w:rPr>
              <w:t>165,5</w:t>
            </w:r>
          </w:p>
        </w:tc>
        <w:tc>
          <w:tcPr>
            <w:tcW w:w="205" w:type="pct"/>
            <w:tcBorders>
              <w:top w:val="nil"/>
              <w:left w:val="nil"/>
              <w:bottom w:val="single" w:sz="4" w:space="0" w:color="auto"/>
              <w:right w:val="single" w:sz="4" w:space="0" w:color="auto"/>
            </w:tcBorders>
            <w:shd w:val="clear" w:color="auto" w:fill="auto"/>
            <w:noWrap/>
            <w:vAlign w:val="center"/>
            <w:hideMark/>
          </w:tcPr>
          <w:p w14:paraId="234F2113" w14:textId="77777777" w:rsidR="000C2795" w:rsidRPr="00B271DD" w:rsidRDefault="000C2795" w:rsidP="000C2795">
            <w:pPr>
              <w:spacing w:after="0" w:line="240" w:lineRule="auto"/>
              <w:jc w:val="right"/>
              <w:rPr>
                <w:rFonts w:ascii="Montserrat Light" w:hAnsi="Montserrat Light" w:cs="Calibri"/>
                <w:color w:val="000000"/>
                <w:sz w:val="14"/>
                <w:szCs w:val="14"/>
              </w:rPr>
            </w:pPr>
            <w:r w:rsidRPr="00B271DD">
              <w:rPr>
                <w:rFonts w:ascii="Montserrat Light" w:hAnsi="Montserrat Light" w:cs="Calibri"/>
                <w:color w:val="000000"/>
                <w:sz w:val="14"/>
                <w:szCs w:val="14"/>
              </w:rPr>
              <w:t>131,5</w:t>
            </w:r>
          </w:p>
        </w:tc>
        <w:tc>
          <w:tcPr>
            <w:tcW w:w="205" w:type="pct"/>
            <w:tcBorders>
              <w:top w:val="nil"/>
              <w:left w:val="nil"/>
              <w:bottom w:val="single" w:sz="4" w:space="0" w:color="auto"/>
              <w:right w:val="single" w:sz="4" w:space="0" w:color="auto"/>
            </w:tcBorders>
            <w:shd w:val="clear" w:color="auto" w:fill="auto"/>
            <w:noWrap/>
            <w:vAlign w:val="center"/>
            <w:hideMark/>
          </w:tcPr>
          <w:p w14:paraId="2DB4A5A1" w14:textId="77777777" w:rsidR="000C2795" w:rsidRPr="00B271DD" w:rsidRDefault="000C2795" w:rsidP="000C2795">
            <w:pPr>
              <w:spacing w:after="0" w:line="240" w:lineRule="auto"/>
              <w:jc w:val="right"/>
              <w:rPr>
                <w:rFonts w:ascii="Montserrat Light" w:hAnsi="Montserrat Light" w:cs="Calibri"/>
                <w:color w:val="000000"/>
                <w:sz w:val="14"/>
                <w:szCs w:val="14"/>
              </w:rPr>
            </w:pPr>
            <w:r w:rsidRPr="00B271DD">
              <w:rPr>
                <w:rFonts w:ascii="Montserrat Light" w:hAnsi="Montserrat Light" w:cs="Calibri"/>
                <w:color w:val="000000"/>
                <w:sz w:val="14"/>
                <w:szCs w:val="14"/>
              </w:rPr>
              <w:t>109,3</w:t>
            </w:r>
          </w:p>
        </w:tc>
        <w:tc>
          <w:tcPr>
            <w:tcW w:w="205" w:type="pct"/>
            <w:tcBorders>
              <w:top w:val="nil"/>
              <w:left w:val="nil"/>
              <w:bottom w:val="single" w:sz="4" w:space="0" w:color="auto"/>
              <w:right w:val="single" w:sz="4" w:space="0" w:color="auto"/>
            </w:tcBorders>
            <w:shd w:val="clear" w:color="auto" w:fill="auto"/>
            <w:noWrap/>
            <w:vAlign w:val="center"/>
            <w:hideMark/>
          </w:tcPr>
          <w:p w14:paraId="0642CF28" w14:textId="77777777" w:rsidR="000C2795" w:rsidRPr="00B271DD" w:rsidRDefault="000C2795" w:rsidP="000C2795">
            <w:pPr>
              <w:spacing w:after="0" w:line="240" w:lineRule="auto"/>
              <w:jc w:val="right"/>
              <w:rPr>
                <w:rFonts w:ascii="Montserrat Light" w:hAnsi="Montserrat Light" w:cs="Calibri"/>
                <w:color w:val="000000"/>
                <w:sz w:val="14"/>
                <w:szCs w:val="14"/>
              </w:rPr>
            </w:pPr>
            <w:r w:rsidRPr="00B271DD">
              <w:rPr>
                <w:rFonts w:ascii="Montserrat Light" w:hAnsi="Montserrat Light" w:cs="Calibri"/>
                <w:color w:val="000000"/>
                <w:sz w:val="14"/>
                <w:szCs w:val="14"/>
              </w:rPr>
              <w:t>87,1</w:t>
            </w:r>
          </w:p>
        </w:tc>
        <w:tc>
          <w:tcPr>
            <w:tcW w:w="205" w:type="pct"/>
            <w:tcBorders>
              <w:top w:val="nil"/>
              <w:left w:val="nil"/>
              <w:bottom w:val="single" w:sz="4" w:space="0" w:color="auto"/>
              <w:right w:val="single" w:sz="4" w:space="0" w:color="auto"/>
            </w:tcBorders>
            <w:shd w:val="clear" w:color="auto" w:fill="auto"/>
            <w:noWrap/>
            <w:vAlign w:val="center"/>
            <w:hideMark/>
          </w:tcPr>
          <w:p w14:paraId="4C11F7D0" w14:textId="77777777" w:rsidR="000C2795" w:rsidRPr="00B271DD" w:rsidRDefault="000C2795" w:rsidP="000C2795">
            <w:pPr>
              <w:spacing w:after="0" w:line="240" w:lineRule="auto"/>
              <w:jc w:val="right"/>
              <w:rPr>
                <w:rFonts w:ascii="Montserrat Light" w:hAnsi="Montserrat Light" w:cs="Calibri"/>
                <w:color w:val="000000"/>
                <w:sz w:val="14"/>
                <w:szCs w:val="14"/>
              </w:rPr>
            </w:pPr>
            <w:r w:rsidRPr="00B271DD">
              <w:rPr>
                <w:rFonts w:ascii="Montserrat Light" w:hAnsi="Montserrat Light" w:cs="Calibri"/>
                <w:color w:val="000000"/>
                <w:sz w:val="14"/>
                <w:szCs w:val="14"/>
              </w:rPr>
              <w:t>72,2</w:t>
            </w:r>
          </w:p>
        </w:tc>
        <w:tc>
          <w:tcPr>
            <w:tcW w:w="205" w:type="pct"/>
            <w:tcBorders>
              <w:top w:val="nil"/>
              <w:left w:val="nil"/>
              <w:bottom w:val="single" w:sz="4" w:space="0" w:color="auto"/>
              <w:right w:val="single" w:sz="4" w:space="0" w:color="auto"/>
            </w:tcBorders>
            <w:shd w:val="clear" w:color="auto" w:fill="auto"/>
            <w:noWrap/>
            <w:vAlign w:val="center"/>
            <w:hideMark/>
          </w:tcPr>
          <w:p w14:paraId="685CCEEF" w14:textId="77777777" w:rsidR="000C2795" w:rsidRPr="00B271DD" w:rsidRDefault="000C2795" w:rsidP="000C2795">
            <w:pPr>
              <w:spacing w:after="0" w:line="240" w:lineRule="auto"/>
              <w:jc w:val="right"/>
              <w:rPr>
                <w:rFonts w:ascii="Montserrat Light" w:hAnsi="Montserrat Light" w:cs="Calibri"/>
                <w:color w:val="000000"/>
                <w:sz w:val="14"/>
                <w:szCs w:val="14"/>
              </w:rPr>
            </w:pPr>
            <w:r w:rsidRPr="00B271DD">
              <w:rPr>
                <w:rFonts w:ascii="Montserrat Light" w:hAnsi="Montserrat Light" w:cs="Calibri"/>
                <w:color w:val="000000"/>
                <w:sz w:val="14"/>
                <w:szCs w:val="14"/>
              </w:rPr>
              <w:t>63,8</w:t>
            </w:r>
          </w:p>
        </w:tc>
        <w:tc>
          <w:tcPr>
            <w:tcW w:w="205" w:type="pct"/>
            <w:tcBorders>
              <w:top w:val="nil"/>
              <w:left w:val="nil"/>
              <w:bottom w:val="single" w:sz="4" w:space="0" w:color="auto"/>
              <w:right w:val="single" w:sz="4" w:space="0" w:color="auto"/>
            </w:tcBorders>
            <w:shd w:val="clear" w:color="auto" w:fill="auto"/>
            <w:noWrap/>
            <w:vAlign w:val="center"/>
            <w:hideMark/>
          </w:tcPr>
          <w:p w14:paraId="4B7BA800" w14:textId="77777777" w:rsidR="000C2795" w:rsidRPr="00B271DD" w:rsidRDefault="000C2795" w:rsidP="000C2795">
            <w:pPr>
              <w:spacing w:after="0" w:line="240" w:lineRule="auto"/>
              <w:jc w:val="right"/>
              <w:rPr>
                <w:rFonts w:ascii="Montserrat Light" w:hAnsi="Montserrat Light" w:cs="Calibri"/>
                <w:color w:val="000000"/>
                <w:sz w:val="14"/>
                <w:szCs w:val="14"/>
              </w:rPr>
            </w:pPr>
            <w:r w:rsidRPr="00B271DD">
              <w:rPr>
                <w:rFonts w:ascii="Montserrat Light" w:hAnsi="Montserrat Light" w:cs="Calibri"/>
                <w:color w:val="000000"/>
                <w:sz w:val="14"/>
                <w:szCs w:val="14"/>
              </w:rPr>
              <w:t>59,6</w:t>
            </w:r>
          </w:p>
        </w:tc>
        <w:tc>
          <w:tcPr>
            <w:tcW w:w="205" w:type="pct"/>
            <w:tcBorders>
              <w:top w:val="nil"/>
              <w:left w:val="nil"/>
              <w:bottom w:val="single" w:sz="4" w:space="0" w:color="auto"/>
              <w:right w:val="single" w:sz="4" w:space="0" w:color="auto"/>
            </w:tcBorders>
            <w:shd w:val="clear" w:color="auto" w:fill="auto"/>
            <w:noWrap/>
            <w:vAlign w:val="center"/>
            <w:hideMark/>
          </w:tcPr>
          <w:p w14:paraId="61E8E788" w14:textId="77777777" w:rsidR="000C2795" w:rsidRPr="00B271DD" w:rsidRDefault="000C2795" w:rsidP="000C2795">
            <w:pPr>
              <w:spacing w:after="0" w:line="240" w:lineRule="auto"/>
              <w:jc w:val="right"/>
              <w:rPr>
                <w:rFonts w:ascii="Montserrat Light" w:hAnsi="Montserrat Light" w:cs="Calibri"/>
                <w:color w:val="000000"/>
                <w:sz w:val="14"/>
                <w:szCs w:val="14"/>
              </w:rPr>
            </w:pPr>
            <w:r w:rsidRPr="00B271DD">
              <w:rPr>
                <w:rFonts w:ascii="Montserrat Light" w:hAnsi="Montserrat Light" w:cs="Calibri"/>
                <w:color w:val="000000"/>
                <w:sz w:val="14"/>
                <w:szCs w:val="14"/>
              </w:rPr>
              <w:t>48,4</w:t>
            </w:r>
          </w:p>
        </w:tc>
        <w:tc>
          <w:tcPr>
            <w:tcW w:w="205" w:type="pct"/>
            <w:tcBorders>
              <w:top w:val="nil"/>
              <w:left w:val="nil"/>
              <w:bottom w:val="single" w:sz="4" w:space="0" w:color="auto"/>
              <w:right w:val="single" w:sz="4" w:space="0" w:color="auto"/>
            </w:tcBorders>
            <w:shd w:val="clear" w:color="auto" w:fill="auto"/>
            <w:noWrap/>
            <w:vAlign w:val="center"/>
            <w:hideMark/>
          </w:tcPr>
          <w:p w14:paraId="3F073CF3" w14:textId="77777777" w:rsidR="000C2795" w:rsidRPr="00B271DD" w:rsidRDefault="000C2795" w:rsidP="000C2795">
            <w:pPr>
              <w:spacing w:after="0" w:line="240" w:lineRule="auto"/>
              <w:jc w:val="right"/>
              <w:rPr>
                <w:rFonts w:ascii="Montserrat Light" w:hAnsi="Montserrat Light" w:cs="Calibri"/>
                <w:color w:val="000000"/>
                <w:sz w:val="14"/>
                <w:szCs w:val="14"/>
              </w:rPr>
            </w:pPr>
            <w:r w:rsidRPr="00B271DD">
              <w:rPr>
                <w:rFonts w:ascii="Montserrat Light" w:hAnsi="Montserrat Light" w:cs="Calibri"/>
                <w:color w:val="000000"/>
                <w:sz w:val="14"/>
                <w:szCs w:val="14"/>
              </w:rPr>
              <w:t>33,9</w:t>
            </w:r>
          </w:p>
        </w:tc>
        <w:tc>
          <w:tcPr>
            <w:tcW w:w="205" w:type="pct"/>
            <w:tcBorders>
              <w:top w:val="nil"/>
              <w:left w:val="nil"/>
              <w:bottom w:val="single" w:sz="4" w:space="0" w:color="auto"/>
              <w:right w:val="single" w:sz="4" w:space="0" w:color="auto"/>
            </w:tcBorders>
            <w:shd w:val="clear" w:color="auto" w:fill="auto"/>
            <w:noWrap/>
            <w:vAlign w:val="center"/>
            <w:hideMark/>
          </w:tcPr>
          <w:p w14:paraId="13BA0960" w14:textId="77777777" w:rsidR="000C2795" w:rsidRPr="00B271DD" w:rsidRDefault="000C2795" w:rsidP="000C2795">
            <w:pPr>
              <w:spacing w:after="0" w:line="240" w:lineRule="auto"/>
              <w:jc w:val="right"/>
              <w:rPr>
                <w:rFonts w:ascii="Montserrat Light" w:hAnsi="Montserrat Light" w:cs="Calibri"/>
                <w:color w:val="000000"/>
                <w:sz w:val="14"/>
                <w:szCs w:val="14"/>
              </w:rPr>
            </w:pPr>
            <w:r w:rsidRPr="00B271DD">
              <w:rPr>
                <w:rFonts w:ascii="Montserrat Light" w:hAnsi="Montserrat Light" w:cs="Calibri"/>
                <w:color w:val="000000"/>
                <w:sz w:val="14"/>
                <w:szCs w:val="14"/>
              </w:rPr>
              <w:t>25,7</w:t>
            </w:r>
          </w:p>
        </w:tc>
        <w:tc>
          <w:tcPr>
            <w:tcW w:w="205" w:type="pct"/>
            <w:tcBorders>
              <w:top w:val="nil"/>
              <w:left w:val="nil"/>
              <w:bottom w:val="single" w:sz="4" w:space="0" w:color="auto"/>
              <w:right w:val="single" w:sz="4" w:space="0" w:color="auto"/>
            </w:tcBorders>
            <w:shd w:val="clear" w:color="auto" w:fill="auto"/>
            <w:noWrap/>
            <w:vAlign w:val="center"/>
            <w:hideMark/>
          </w:tcPr>
          <w:p w14:paraId="63066C35" w14:textId="77777777" w:rsidR="000C2795" w:rsidRPr="00B271DD" w:rsidRDefault="000C2795" w:rsidP="000C2795">
            <w:pPr>
              <w:spacing w:after="0" w:line="240" w:lineRule="auto"/>
              <w:jc w:val="right"/>
              <w:rPr>
                <w:rFonts w:ascii="Montserrat Light" w:hAnsi="Montserrat Light" w:cs="Calibri"/>
                <w:color w:val="000000"/>
                <w:sz w:val="14"/>
                <w:szCs w:val="14"/>
              </w:rPr>
            </w:pPr>
            <w:r w:rsidRPr="00B271DD">
              <w:rPr>
                <w:rFonts w:ascii="Montserrat Light" w:hAnsi="Montserrat Light" w:cs="Calibri"/>
                <w:color w:val="000000"/>
                <w:sz w:val="14"/>
                <w:szCs w:val="14"/>
              </w:rPr>
              <w:t>19,0</w:t>
            </w:r>
          </w:p>
        </w:tc>
        <w:tc>
          <w:tcPr>
            <w:tcW w:w="205" w:type="pct"/>
            <w:tcBorders>
              <w:top w:val="nil"/>
              <w:left w:val="nil"/>
              <w:bottom w:val="single" w:sz="4" w:space="0" w:color="auto"/>
              <w:right w:val="single" w:sz="4" w:space="0" w:color="auto"/>
            </w:tcBorders>
            <w:shd w:val="clear" w:color="auto" w:fill="auto"/>
            <w:noWrap/>
            <w:vAlign w:val="center"/>
            <w:hideMark/>
          </w:tcPr>
          <w:p w14:paraId="08722046" w14:textId="77777777" w:rsidR="000C2795" w:rsidRPr="00B271DD" w:rsidRDefault="000C2795" w:rsidP="000C2795">
            <w:pPr>
              <w:spacing w:after="0" w:line="240" w:lineRule="auto"/>
              <w:jc w:val="right"/>
              <w:rPr>
                <w:rFonts w:ascii="Montserrat Light" w:hAnsi="Montserrat Light" w:cs="Calibri"/>
                <w:color w:val="000000"/>
                <w:sz w:val="14"/>
                <w:szCs w:val="14"/>
              </w:rPr>
            </w:pPr>
            <w:r w:rsidRPr="00B271DD">
              <w:rPr>
                <w:rFonts w:ascii="Montserrat Light" w:hAnsi="Montserrat Light" w:cs="Calibri"/>
                <w:color w:val="000000"/>
                <w:sz w:val="14"/>
                <w:szCs w:val="14"/>
              </w:rPr>
              <w:t>15,5</w:t>
            </w:r>
          </w:p>
        </w:tc>
        <w:tc>
          <w:tcPr>
            <w:tcW w:w="205" w:type="pct"/>
            <w:tcBorders>
              <w:top w:val="nil"/>
              <w:left w:val="nil"/>
              <w:bottom w:val="single" w:sz="4" w:space="0" w:color="auto"/>
              <w:right w:val="single" w:sz="4" w:space="0" w:color="auto"/>
            </w:tcBorders>
            <w:shd w:val="clear" w:color="auto" w:fill="auto"/>
            <w:noWrap/>
            <w:vAlign w:val="center"/>
            <w:hideMark/>
          </w:tcPr>
          <w:p w14:paraId="1D4CC9F1" w14:textId="77777777" w:rsidR="000C2795" w:rsidRPr="00B271DD" w:rsidRDefault="000C2795" w:rsidP="000C2795">
            <w:pPr>
              <w:spacing w:after="0" w:line="240" w:lineRule="auto"/>
              <w:jc w:val="right"/>
              <w:rPr>
                <w:rFonts w:ascii="Montserrat Light" w:hAnsi="Montserrat Light" w:cs="Calibri"/>
                <w:color w:val="000000"/>
                <w:sz w:val="14"/>
                <w:szCs w:val="14"/>
              </w:rPr>
            </w:pPr>
            <w:r w:rsidRPr="00B271DD">
              <w:rPr>
                <w:rFonts w:ascii="Montserrat Light" w:hAnsi="Montserrat Light" w:cs="Calibri"/>
                <w:color w:val="000000"/>
                <w:sz w:val="14"/>
                <w:szCs w:val="14"/>
              </w:rPr>
              <w:t>13,0</w:t>
            </w:r>
          </w:p>
        </w:tc>
        <w:tc>
          <w:tcPr>
            <w:tcW w:w="205" w:type="pct"/>
            <w:tcBorders>
              <w:top w:val="nil"/>
              <w:left w:val="nil"/>
              <w:bottom w:val="single" w:sz="4" w:space="0" w:color="auto"/>
              <w:right w:val="single" w:sz="4" w:space="0" w:color="auto"/>
            </w:tcBorders>
            <w:shd w:val="clear" w:color="auto" w:fill="auto"/>
            <w:noWrap/>
            <w:vAlign w:val="center"/>
            <w:hideMark/>
          </w:tcPr>
          <w:p w14:paraId="25EBD1FB" w14:textId="77777777" w:rsidR="000C2795" w:rsidRPr="00B271DD" w:rsidRDefault="000C2795" w:rsidP="000C2795">
            <w:pPr>
              <w:spacing w:after="0" w:line="240" w:lineRule="auto"/>
              <w:jc w:val="right"/>
              <w:rPr>
                <w:rFonts w:ascii="Montserrat Light" w:hAnsi="Montserrat Light" w:cs="Calibri"/>
                <w:color w:val="000000"/>
                <w:sz w:val="14"/>
                <w:szCs w:val="14"/>
              </w:rPr>
            </w:pPr>
            <w:r w:rsidRPr="00B271DD">
              <w:rPr>
                <w:rFonts w:ascii="Montserrat Light" w:hAnsi="Montserrat Light" w:cs="Calibri"/>
                <w:color w:val="000000"/>
                <w:sz w:val="14"/>
                <w:szCs w:val="14"/>
              </w:rPr>
              <w:t>11,0</w:t>
            </w:r>
          </w:p>
        </w:tc>
      </w:tr>
      <w:tr w:rsidR="000C2795" w:rsidRPr="00B271DD" w14:paraId="100097F8" w14:textId="77777777" w:rsidTr="000C2795">
        <w:trPr>
          <w:trHeight w:val="285"/>
        </w:trPr>
        <w:tc>
          <w:tcPr>
            <w:tcW w:w="586" w:type="pct"/>
            <w:tcBorders>
              <w:top w:val="nil"/>
              <w:left w:val="single" w:sz="4" w:space="0" w:color="auto"/>
              <w:bottom w:val="single" w:sz="4" w:space="0" w:color="auto"/>
              <w:right w:val="single" w:sz="4" w:space="0" w:color="auto"/>
            </w:tcBorders>
            <w:shd w:val="clear" w:color="auto" w:fill="auto"/>
            <w:noWrap/>
            <w:vAlign w:val="center"/>
            <w:hideMark/>
          </w:tcPr>
          <w:p w14:paraId="48616D46" w14:textId="77777777" w:rsidR="000C2795" w:rsidRPr="00B271DD" w:rsidRDefault="000C2795" w:rsidP="000C2795">
            <w:pPr>
              <w:spacing w:after="0" w:line="240" w:lineRule="auto"/>
              <w:rPr>
                <w:rFonts w:ascii="Montserrat Light" w:hAnsi="Montserrat Light" w:cs="Calibri"/>
                <w:color w:val="000000"/>
                <w:sz w:val="14"/>
                <w:szCs w:val="14"/>
              </w:rPr>
            </w:pPr>
            <w:r w:rsidRPr="00B271DD">
              <w:rPr>
                <w:rFonts w:ascii="Montserrat Light" w:hAnsi="Montserrat Light" w:cs="Calibri"/>
                <w:color w:val="000000"/>
                <w:sz w:val="14"/>
                <w:szCs w:val="14"/>
              </w:rPr>
              <w:t>Noyau Asie</w:t>
            </w:r>
          </w:p>
        </w:tc>
        <w:tc>
          <w:tcPr>
            <w:tcW w:w="261" w:type="pct"/>
            <w:tcBorders>
              <w:top w:val="nil"/>
              <w:left w:val="nil"/>
              <w:bottom w:val="single" w:sz="4" w:space="0" w:color="auto"/>
              <w:right w:val="single" w:sz="4" w:space="0" w:color="auto"/>
            </w:tcBorders>
            <w:shd w:val="clear" w:color="auto" w:fill="auto"/>
            <w:noWrap/>
            <w:vAlign w:val="center"/>
            <w:hideMark/>
          </w:tcPr>
          <w:p w14:paraId="5CA9F6C9" w14:textId="77777777" w:rsidR="000C2795" w:rsidRPr="00B271DD" w:rsidRDefault="000C2795" w:rsidP="000C2795">
            <w:pPr>
              <w:spacing w:after="0" w:line="240" w:lineRule="auto"/>
              <w:jc w:val="right"/>
              <w:rPr>
                <w:rFonts w:ascii="Montserrat Light" w:hAnsi="Montserrat Light" w:cs="Calibri"/>
                <w:color w:val="000000"/>
                <w:sz w:val="14"/>
                <w:szCs w:val="14"/>
              </w:rPr>
            </w:pPr>
            <w:r w:rsidRPr="00B271DD">
              <w:rPr>
                <w:rFonts w:ascii="Montserrat Light" w:hAnsi="Montserrat Light" w:cs="Calibri"/>
                <w:color w:val="000000"/>
                <w:sz w:val="14"/>
                <w:szCs w:val="14"/>
              </w:rPr>
              <w:t>45,4</w:t>
            </w:r>
          </w:p>
        </w:tc>
        <w:tc>
          <w:tcPr>
            <w:tcW w:w="261" w:type="pct"/>
            <w:tcBorders>
              <w:top w:val="nil"/>
              <w:left w:val="nil"/>
              <w:bottom w:val="single" w:sz="4" w:space="0" w:color="auto"/>
              <w:right w:val="single" w:sz="4" w:space="0" w:color="auto"/>
            </w:tcBorders>
            <w:shd w:val="clear" w:color="auto" w:fill="auto"/>
            <w:noWrap/>
            <w:vAlign w:val="center"/>
            <w:hideMark/>
          </w:tcPr>
          <w:p w14:paraId="7F6D6D7C" w14:textId="77777777" w:rsidR="000C2795" w:rsidRPr="00B271DD" w:rsidRDefault="000C2795" w:rsidP="000C2795">
            <w:pPr>
              <w:spacing w:after="0" w:line="240" w:lineRule="auto"/>
              <w:jc w:val="right"/>
              <w:rPr>
                <w:rFonts w:ascii="Montserrat Light" w:hAnsi="Montserrat Light" w:cs="Calibri"/>
                <w:color w:val="000000"/>
                <w:sz w:val="14"/>
                <w:szCs w:val="14"/>
              </w:rPr>
            </w:pPr>
            <w:r w:rsidRPr="00B271DD">
              <w:rPr>
                <w:rFonts w:ascii="Montserrat Light" w:hAnsi="Montserrat Light" w:cs="Calibri"/>
                <w:color w:val="000000"/>
                <w:sz w:val="14"/>
                <w:szCs w:val="14"/>
              </w:rPr>
              <w:t>90,6</w:t>
            </w:r>
          </w:p>
        </w:tc>
        <w:tc>
          <w:tcPr>
            <w:tcW w:w="205" w:type="pct"/>
            <w:tcBorders>
              <w:top w:val="nil"/>
              <w:left w:val="nil"/>
              <w:bottom w:val="single" w:sz="4" w:space="0" w:color="auto"/>
              <w:right w:val="single" w:sz="4" w:space="0" w:color="auto"/>
            </w:tcBorders>
            <w:shd w:val="clear" w:color="auto" w:fill="auto"/>
            <w:noWrap/>
            <w:vAlign w:val="center"/>
            <w:hideMark/>
          </w:tcPr>
          <w:p w14:paraId="240E208A" w14:textId="77777777" w:rsidR="000C2795" w:rsidRPr="00B271DD" w:rsidRDefault="000C2795" w:rsidP="000C2795">
            <w:pPr>
              <w:spacing w:after="0" w:line="240" w:lineRule="auto"/>
              <w:jc w:val="right"/>
              <w:rPr>
                <w:rFonts w:ascii="Montserrat Light" w:hAnsi="Montserrat Light" w:cs="Calibri"/>
                <w:color w:val="000000"/>
                <w:sz w:val="14"/>
                <w:szCs w:val="14"/>
              </w:rPr>
            </w:pPr>
            <w:r w:rsidRPr="00B271DD">
              <w:rPr>
                <w:rFonts w:ascii="Montserrat Light" w:hAnsi="Montserrat Light" w:cs="Calibri"/>
                <w:color w:val="000000"/>
                <w:sz w:val="14"/>
                <w:szCs w:val="14"/>
              </w:rPr>
              <w:t>84,1</w:t>
            </w:r>
          </w:p>
        </w:tc>
        <w:tc>
          <w:tcPr>
            <w:tcW w:w="205" w:type="pct"/>
            <w:tcBorders>
              <w:top w:val="nil"/>
              <w:left w:val="nil"/>
              <w:bottom w:val="single" w:sz="4" w:space="0" w:color="auto"/>
              <w:right w:val="single" w:sz="4" w:space="0" w:color="auto"/>
            </w:tcBorders>
            <w:shd w:val="clear" w:color="auto" w:fill="auto"/>
            <w:noWrap/>
            <w:vAlign w:val="center"/>
            <w:hideMark/>
          </w:tcPr>
          <w:p w14:paraId="4D031697" w14:textId="77777777" w:rsidR="000C2795" w:rsidRPr="00B271DD" w:rsidRDefault="000C2795" w:rsidP="000C2795">
            <w:pPr>
              <w:spacing w:after="0" w:line="240" w:lineRule="auto"/>
              <w:jc w:val="right"/>
              <w:rPr>
                <w:rFonts w:ascii="Montserrat Light" w:hAnsi="Montserrat Light" w:cs="Calibri"/>
                <w:color w:val="000000"/>
                <w:sz w:val="14"/>
                <w:szCs w:val="14"/>
              </w:rPr>
            </w:pPr>
            <w:r w:rsidRPr="00B271DD">
              <w:rPr>
                <w:rFonts w:ascii="Montserrat Light" w:hAnsi="Montserrat Light" w:cs="Calibri"/>
                <w:color w:val="000000"/>
                <w:sz w:val="14"/>
                <w:szCs w:val="14"/>
              </w:rPr>
              <w:t>75,5</w:t>
            </w:r>
          </w:p>
        </w:tc>
        <w:tc>
          <w:tcPr>
            <w:tcW w:w="205" w:type="pct"/>
            <w:tcBorders>
              <w:top w:val="nil"/>
              <w:left w:val="nil"/>
              <w:bottom w:val="single" w:sz="4" w:space="0" w:color="auto"/>
              <w:right w:val="single" w:sz="4" w:space="0" w:color="auto"/>
            </w:tcBorders>
            <w:shd w:val="clear" w:color="auto" w:fill="auto"/>
            <w:noWrap/>
            <w:vAlign w:val="center"/>
            <w:hideMark/>
          </w:tcPr>
          <w:p w14:paraId="0A866B23" w14:textId="77777777" w:rsidR="000C2795" w:rsidRPr="00B271DD" w:rsidRDefault="000C2795" w:rsidP="000C2795">
            <w:pPr>
              <w:spacing w:after="0" w:line="240" w:lineRule="auto"/>
              <w:jc w:val="right"/>
              <w:rPr>
                <w:rFonts w:ascii="Montserrat Light" w:hAnsi="Montserrat Light" w:cs="Calibri"/>
                <w:color w:val="000000"/>
                <w:sz w:val="14"/>
                <w:szCs w:val="14"/>
              </w:rPr>
            </w:pPr>
            <w:r w:rsidRPr="00B271DD">
              <w:rPr>
                <w:rFonts w:ascii="Montserrat Light" w:hAnsi="Montserrat Light" w:cs="Calibri"/>
                <w:color w:val="000000"/>
                <w:sz w:val="14"/>
                <w:szCs w:val="14"/>
              </w:rPr>
              <w:t>88,0</w:t>
            </w:r>
          </w:p>
        </w:tc>
        <w:tc>
          <w:tcPr>
            <w:tcW w:w="205" w:type="pct"/>
            <w:tcBorders>
              <w:top w:val="nil"/>
              <w:left w:val="nil"/>
              <w:bottom w:val="single" w:sz="4" w:space="0" w:color="auto"/>
              <w:right w:val="single" w:sz="4" w:space="0" w:color="auto"/>
            </w:tcBorders>
            <w:shd w:val="clear" w:color="auto" w:fill="auto"/>
            <w:noWrap/>
            <w:vAlign w:val="center"/>
            <w:hideMark/>
          </w:tcPr>
          <w:p w14:paraId="61C8CDBE" w14:textId="77777777" w:rsidR="000C2795" w:rsidRPr="00B271DD" w:rsidRDefault="000C2795" w:rsidP="000C2795">
            <w:pPr>
              <w:spacing w:after="0" w:line="240" w:lineRule="auto"/>
              <w:jc w:val="right"/>
              <w:rPr>
                <w:rFonts w:ascii="Montserrat Light" w:hAnsi="Montserrat Light" w:cs="Calibri"/>
                <w:color w:val="000000"/>
                <w:sz w:val="14"/>
                <w:szCs w:val="14"/>
              </w:rPr>
            </w:pPr>
            <w:r w:rsidRPr="00B271DD">
              <w:rPr>
                <w:rFonts w:ascii="Montserrat Light" w:hAnsi="Montserrat Light" w:cs="Calibri"/>
                <w:color w:val="000000"/>
                <w:sz w:val="14"/>
                <w:szCs w:val="14"/>
              </w:rPr>
              <w:t>73,3</w:t>
            </w:r>
          </w:p>
        </w:tc>
        <w:tc>
          <w:tcPr>
            <w:tcW w:w="205" w:type="pct"/>
            <w:tcBorders>
              <w:top w:val="nil"/>
              <w:left w:val="nil"/>
              <w:bottom w:val="single" w:sz="4" w:space="0" w:color="auto"/>
              <w:right w:val="single" w:sz="4" w:space="0" w:color="auto"/>
            </w:tcBorders>
            <w:shd w:val="clear" w:color="auto" w:fill="auto"/>
            <w:noWrap/>
            <w:vAlign w:val="center"/>
            <w:hideMark/>
          </w:tcPr>
          <w:p w14:paraId="6F89DC6B" w14:textId="77777777" w:rsidR="000C2795" w:rsidRPr="00B271DD" w:rsidRDefault="000C2795" w:rsidP="000C2795">
            <w:pPr>
              <w:spacing w:after="0" w:line="240" w:lineRule="auto"/>
              <w:jc w:val="right"/>
              <w:rPr>
                <w:rFonts w:ascii="Montserrat Light" w:hAnsi="Montserrat Light" w:cs="Calibri"/>
                <w:color w:val="000000"/>
                <w:sz w:val="14"/>
                <w:szCs w:val="14"/>
              </w:rPr>
            </w:pPr>
            <w:r w:rsidRPr="00B271DD">
              <w:rPr>
                <w:rFonts w:ascii="Montserrat Light" w:hAnsi="Montserrat Light" w:cs="Calibri"/>
                <w:color w:val="000000"/>
                <w:sz w:val="14"/>
                <w:szCs w:val="14"/>
              </w:rPr>
              <w:t>112,6</w:t>
            </w:r>
          </w:p>
        </w:tc>
        <w:tc>
          <w:tcPr>
            <w:tcW w:w="205" w:type="pct"/>
            <w:tcBorders>
              <w:top w:val="nil"/>
              <w:left w:val="nil"/>
              <w:bottom w:val="single" w:sz="4" w:space="0" w:color="auto"/>
              <w:right w:val="single" w:sz="4" w:space="0" w:color="auto"/>
            </w:tcBorders>
            <w:shd w:val="clear" w:color="auto" w:fill="auto"/>
            <w:noWrap/>
            <w:vAlign w:val="center"/>
            <w:hideMark/>
          </w:tcPr>
          <w:p w14:paraId="16D9F261" w14:textId="77777777" w:rsidR="000C2795" w:rsidRPr="00B271DD" w:rsidRDefault="000C2795" w:rsidP="000C2795">
            <w:pPr>
              <w:spacing w:after="0" w:line="240" w:lineRule="auto"/>
              <w:jc w:val="right"/>
              <w:rPr>
                <w:rFonts w:ascii="Montserrat Light" w:hAnsi="Montserrat Light" w:cs="Calibri"/>
                <w:color w:val="000000"/>
                <w:sz w:val="14"/>
                <w:szCs w:val="14"/>
              </w:rPr>
            </w:pPr>
            <w:r w:rsidRPr="00B271DD">
              <w:rPr>
                <w:rFonts w:ascii="Montserrat Light" w:hAnsi="Montserrat Light" w:cs="Calibri"/>
                <w:color w:val="000000"/>
                <w:sz w:val="14"/>
                <w:szCs w:val="14"/>
              </w:rPr>
              <w:t>108,9</w:t>
            </w:r>
          </w:p>
        </w:tc>
        <w:tc>
          <w:tcPr>
            <w:tcW w:w="205" w:type="pct"/>
            <w:tcBorders>
              <w:top w:val="nil"/>
              <w:left w:val="nil"/>
              <w:bottom w:val="single" w:sz="4" w:space="0" w:color="auto"/>
              <w:right w:val="single" w:sz="4" w:space="0" w:color="auto"/>
            </w:tcBorders>
            <w:shd w:val="clear" w:color="auto" w:fill="auto"/>
            <w:noWrap/>
            <w:vAlign w:val="center"/>
            <w:hideMark/>
          </w:tcPr>
          <w:p w14:paraId="4234304E" w14:textId="77777777" w:rsidR="000C2795" w:rsidRPr="00B271DD" w:rsidRDefault="000C2795" w:rsidP="000C2795">
            <w:pPr>
              <w:spacing w:after="0" w:line="240" w:lineRule="auto"/>
              <w:jc w:val="right"/>
              <w:rPr>
                <w:rFonts w:ascii="Montserrat Light" w:hAnsi="Montserrat Light" w:cs="Calibri"/>
                <w:color w:val="000000"/>
                <w:sz w:val="14"/>
                <w:szCs w:val="14"/>
              </w:rPr>
            </w:pPr>
            <w:r w:rsidRPr="00B271DD">
              <w:rPr>
                <w:rFonts w:ascii="Montserrat Light" w:hAnsi="Montserrat Light" w:cs="Calibri"/>
                <w:color w:val="000000"/>
                <w:sz w:val="14"/>
                <w:szCs w:val="14"/>
              </w:rPr>
              <w:t>97,8</w:t>
            </w:r>
          </w:p>
        </w:tc>
        <w:tc>
          <w:tcPr>
            <w:tcW w:w="205" w:type="pct"/>
            <w:tcBorders>
              <w:top w:val="nil"/>
              <w:left w:val="nil"/>
              <w:bottom w:val="single" w:sz="4" w:space="0" w:color="auto"/>
              <w:right w:val="single" w:sz="4" w:space="0" w:color="auto"/>
            </w:tcBorders>
            <w:shd w:val="clear" w:color="auto" w:fill="auto"/>
            <w:noWrap/>
            <w:vAlign w:val="center"/>
            <w:hideMark/>
          </w:tcPr>
          <w:p w14:paraId="672DFB99" w14:textId="77777777" w:rsidR="000C2795" w:rsidRPr="00B271DD" w:rsidRDefault="000C2795" w:rsidP="000C2795">
            <w:pPr>
              <w:spacing w:after="0" w:line="240" w:lineRule="auto"/>
              <w:jc w:val="right"/>
              <w:rPr>
                <w:rFonts w:ascii="Montserrat Light" w:hAnsi="Montserrat Light" w:cs="Calibri"/>
                <w:color w:val="000000"/>
                <w:sz w:val="14"/>
                <w:szCs w:val="14"/>
              </w:rPr>
            </w:pPr>
            <w:r w:rsidRPr="00B271DD">
              <w:rPr>
                <w:rFonts w:ascii="Montserrat Light" w:hAnsi="Montserrat Light" w:cs="Calibri"/>
                <w:color w:val="000000"/>
                <w:sz w:val="14"/>
                <w:szCs w:val="14"/>
              </w:rPr>
              <w:t>97,1</w:t>
            </w:r>
          </w:p>
        </w:tc>
        <w:tc>
          <w:tcPr>
            <w:tcW w:w="205" w:type="pct"/>
            <w:tcBorders>
              <w:top w:val="nil"/>
              <w:left w:val="nil"/>
              <w:bottom w:val="single" w:sz="4" w:space="0" w:color="auto"/>
              <w:right w:val="single" w:sz="4" w:space="0" w:color="auto"/>
            </w:tcBorders>
            <w:shd w:val="clear" w:color="auto" w:fill="auto"/>
            <w:noWrap/>
            <w:vAlign w:val="center"/>
            <w:hideMark/>
          </w:tcPr>
          <w:p w14:paraId="6A19FF8F" w14:textId="77777777" w:rsidR="000C2795" w:rsidRPr="00B271DD" w:rsidRDefault="000C2795" w:rsidP="000C2795">
            <w:pPr>
              <w:spacing w:after="0" w:line="240" w:lineRule="auto"/>
              <w:jc w:val="right"/>
              <w:rPr>
                <w:rFonts w:ascii="Montserrat Light" w:hAnsi="Montserrat Light" w:cs="Calibri"/>
                <w:color w:val="000000"/>
                <w:sz w:val="14"/>
                <w:szCs w:val="14"/>
              </w:rPr>
            </w:pPr>
            <w:r w:rsidRPr="00B271DD">
              <w:rPr>
                <w:rFonts w:ascii="Montserrat Light" w:hAnsi="Montserrat Light" w:cs="Calibri"/>
                <w:color w:val="000000"/>
                <w:sz w:val="14"/>
                <w:szCs w:val="14"/>
              </w:rPr>
              <w:t>114,2</w:t>
            </w:r>
          </w:p>
        </w:tc>
        <w:tc>
          <w:tcPr>
            <w:tcW w:w="205" w:type="pct"/>
            <w:tcBorders>
              <w:top w:val="nil"/>
              <w:left w:val="nil"/>
              <w:bottom w:val="single" w:sz="4" w:space="0" w:color="auto"/>
              <w:right w:val="single" w:sz="4" w:space="0" w:color="auto"/>
            </w:tcBorders>
            <w:shd w:val="clear" w:color="auto" w:fill="auto"/>
            <w:noWrap/>
            <w:vAlign w:val="center"/>
            <w:hideMark/>
          </w:tcPr>
          <w:p w14:paraId="026E0F22" w14:textId="77777777" w:rsidR="000C2795" w:rsidRPr="00B271DD" w:rsidRDefault="000C2795" w:rsidP="000C2795">
            <w:pPr>
              <w:spacing w:after="0" w:line="240" w:lineRule="auto"/>
              <w:jc w:val="right"/>
              <w:rPr>
                <w:rFonts w:ascii="Montserrat Light" w:hAnsi="Montserrat Light" w:cs="Calibri"/>
                <w:color w:val="000000"/>
                <w:sz w:val="14"/>
                <w:szCs w:val="14"/>
              </w:rPr>
            </w:pPr>
            <w:r w:rsidRPr="00B271DD">
              <w:rPr>
                <w:rFonts w:ascii="Montserrat Light" w:hAnsi="Montserrat Light" w:cs="Calibri"/>
                <w:color w:val="000000"/>
                <w:sz w:val="14"/>
                <w:szCs w:val="14"/>
              </w:rPr>
              <w:t>90,8</w:t>
            </w:r>
          </w:p>
        </w:tc>
        <w:tc>
          <w:tcPr>
            <w:tcW w:w="205" w:type="pct"/>
            <w:tcBorders>
              <w:top w:val="nil"/>
              <w:left w:val="nil"/>
              <w:bottom w:val="single" w:sz="4" w:space="0" w:color="auto"/>
              <w:right w:val="single" w:sz="4" w:space="0" w:color="auto"/>
            </w:tcBorders>
            <w:shd w:val="clear" w:color="auto" w:fill="auto"/>
            <w:noWrap/>
            <w:vAlign w:val="center"/>
            <w:hideMark/>
          </w:tcPr>
          <w:p w14:paraId="53473A55" w14:textId="77777777" w:rsidR="000C2795" w:rsidRPr="00B271DD" w:rsidRDefault="000C2795" w:rsidP="000C2795">
            <w:pPr>
              <w:spacing w:after="0" w:line="240" w:lineRule="auto"/>
              <w:jc w:val="right"/>
              <w:rPr>
                <w:rFonts w:ascii="Montserrat Light" w:hAnsi="Montserrat Light" w:cs="Calibri"/>
                <w:color w:val="000000"/>
                <w:sz w:val="14"/>
                <w:szCs w:val="14"/>
              </w:rPr>
            </w:pPr>
            <w:r w:rsidRPr="00B271DD">
              <w:rPr>
                <w:rFonts w:ascii="Montserrat Light" w:hAnsi="Montserrat Light" w:cs="Calibri"/>
                <w:color w:val="000000"/>
                <w:sz w:val="14"/>
                <w:szCs w:val="14"/>
              </w:rPr>
              <w:t>83,2</w:t>
            </w:r>
          </w:p>
        </w:tc>
        <w:tc>
          <w:tcPr>
            <w:tcW w:w="205" w:type="pct"/>
            <w:tcBorders>
              <w:top w:val="nil"/>
              <w:left w:val="nil"/>
              <w:bottom w:val="single" w:sz="4" w:space="0" w:color="auto"/>
              <w:right w:val="single" w:sz="4" w:space="0" w:color="auto"/>
            </w:tcBorders>
            <w:shd w:val="clear" w:color="auto" w:fill="auto"/>
            <w:noWrap/>
            <w:vAlign w:val="center"/>
            <w:hideMark/>
          </w:tcPr>
          <w:p w14:paraId="6E95A472" w14:textId="77777777" w:rsidR="000C2795" w:rsidRPr="00B271DD" w:rsidRDefault="000C2795" w:rsidP="000C2795">
            <w:pPr>
              <w:spacing w:after="0" w:line="240" w:lineRule="auto"/>
              <w:jc w:val="right"/>
              <w:rPr>
                <w:rFonts w:ascii="Montserrat Light" w:hAnsi="Montserrat Light" w:cs="Calibri"/>
                <w:color w:val="000000"/>
                <w:sz w:val="14"/>
                <w:szCs w:val="14"/>
              </w:rPr>
            </w:pPr>
            <w:r w:rsidRPr="00B271DD">
              <w:rPr>
                <w:rFonts w:ascii="Montserrat Light" w:hAnsi="Montserrat Light" w:cs="Calibri"/>
                <w:color w:val="000000"/>
                <w:sz w:val="14"/>
                <w:szCs w:val="14"/>
              </w:rPr>
              <w:t>132,0</w:t>
            </w:r>
          </w:p>
        </w:tc>
        <w:tc>
          <w:tcPr>
            <w:tcW w:w="205" w:type="pct"/>
            <w:tcBorders>
              <w:top w:val="nil"/>
              <w:left w:val="nil"/>
              <w:bottom w:val="single" w:sz="4" w:space="0" w:color="auto"/>
              <w:right w:val="single" w:sz="4" w:space="0" w:color="auto"/>
            </w:tcBorders>
            <w:shd w:val="clear" w:color="auto" w:fill="auto"/>
            <w:noWrap/>
            <w:vAlign w:val="center"/>
            <w:hideMark/>
          </w:tcPr>
          <w:p w14:paraId="7DD2AAE3" w14:textId="77777777" w:rsidR="000C2795" w:rsidRPr="00B271DD" w:rsidRDefault="000C2795" w:rsidP="000C2795">
            <w:pPr>
              <w:spacing w:after="0" w:line="240" w:lineRule="auto"/>
              <w:jc w:val="right"/>
              <w:rPr>
                <w:rFonts w:ascii="Montserrat Light" w:hAnsi="Montserrat Light" w:cs="Calibri"/>
                <w:color w:val="000000"/>
                <w:sz w:val="14"/>
                <w:szCs w:val="14"/>
              </w:rPr>
            </w:pPr>
            <w:r w:rsidRPr="00B271DD">
              <w:rPr>
                <w:rFonts w:ascii="Montserrat Light" w:hAnsi="Montserrat Light" w:cs="Calibri"/>
                <w:color w:val="000000"/>
                <w:sz w:val="14"/>
                <w:szCs w:val="14"/>
              </w:rPr>
              <w:t>80,0</w:t>
            </w:r>
          </w:p>
        </w:tc>
        <w:tc>
          <w:tcPr>
            <w:tcW w:w="205" w:type="pct"/>
            <w:tcBorders>
              <w:top w:val="nil"/>
              <w:left w:val="nil"/>
              <w:bottom w:val="single" w:sz="4" w:space="0" w:color="auto"/>
              <w:right w:val="single" w:sz="4" w:space="0" w:color="auto"/>
            </w:tcBorders>
            <w:shd w:val="clear" w:color="auto" w:fill="auto"/>
            <w:noWrap/>
            <w:vAlign w:val="center"/>
            <w:hideMark/>
          </w:tcPr>
          <w:p w14:paraId="15F2C1E0" w14:textId="77777777" w:rsidR="000C2795" w:rsidRPr="00B271DD" w:rsidRDefault="000C2795" w:rsidP="000C2795">
            <w:pPr>
              <w:spacing w:after="0" w:line="240" w:lineRule="auto"/>
              <w:jc w:val="right"/>
              <w:rPr>
                <w:rFonts w:ascii="Montserrat Light" w:hAnsi="Montserrat Light" w:cs="Calibri"/>
                <w:color w:val="000000"/>
                <w:sz w:val="14"/>
                <w:szCs w:val="14"/>
              </w:rPr>
            </w:pPr>
            <w:r w:rsidRPr="00B271DD">
              <w:rPr>
                <w:rFonts w:ascii="Montserrat Light" w:hAnsi="Montserrat Light" w:cs="Calibri"/>
                <w:color w:val="000000"/>
                <w:sz w:val="14"/>
                <w:szCs w:val="14"/>
              </w:rPr>
              <w:t>54,4</w:t>
            </w:r>
          </w:p>
        </w:tc>
        <w:tc>
          <w:tcPr>
            <w:tcW w:w="205" w:type="pct"/>
            <w:tcBorders>
              <w:top w:val="nil"/>
              <w:left w:val="nil"/>
              <w:bottom w:val="single" w:sz="4" w:space="0" w:color="auto"/>
              <w:right w:val="single" w:sz="4" w:space="0" w:color="auto"/>
            </w:tcBorders>
            <w:shd w:val="clear" w:color="auto" w:fill="auto"/>
            <w:noWrap/>
            <w:vAlign w:val="center"/>
            <w:hideMark/>
          </w:tcPr>
          <w:p w14:paraId="1D046826" w14:textId="77777777" w:rsidR="000C2795" w:rsidRPr="00B271DD" w:rsidRDefault="000C2795" w:rsidP="000C2795">
            <w:pPr>
              <w:spacing w:after="0" w:line="240" w:lineRule="auto"/>
              <w:jc w:val="right"/>
              <w:rPr>
                <w:rFonts w:ascii="Montserrat Light" w:hAnsi="Montserrat Light" w:cs="Calibri"/>
                <w:color w:val="000000"/>
                <w:sz w:val="14"/>
                <w:szCs w:val="14"/>
              </w:rPr>
            </w:pPr>
            <w:r w:rsidRPr="00B271DD">
              <w:rPr>
                <w:rFonts w:ascii="Montserrat Light" w:hAnsi="Montserrat Light" w:cs="Calibri"/>
                <w:color w:val="000000"/>
                <w:sz w:val="14"/>
                <w:szCs w:val="14"/>
              </w:rPr>
              <w:t>59,4</w:t>
            </w:r>
          </w:p>
        </w:tc>
        <w:tc>
          <w:tcPr>
            <w:tcW w:w="205" w:type="pct"/>
            <w:tcBorders>
              <w:top w:val="nil"/>
              <w:left w:val="nil"/>
              <w:bottom w:val="single" w:sz="4" w:space="0" w:color="auto"/>
              <w:right w:val="single" w:sz="4" w:space="0" w:color="auto"/>
            </w:tcBorders>
            <w:shd w:val="clear" w:color="auto" w:fill="auto"/>
            <w:noWrap/>
            <w:vAlign w:val="center"/>
            <w:hideMark/>
          </w:tcPr>
          <w:p w14:paraId="4D1C2F01" w14:textId="77777777" w:rsidR="000C2795" w:rsidRPr="00B271DD" w:rsidRDefault="000C2795" w:rsidP="000C2795">
            <w:pPr>
              <w:spacing w:after="0" w:line="240" w:lineRule="auto"/>
              <w:jc w:val="right"/>
              <w:rPr>
                <w:rFonts w:ascii="Montserrat Light" w:hAnsi="Montserrat Light" w:cs="Calibri"/>
                <w:color w:val="000000"/>
                <w:sz w:val="14"/>
                <w:szCs w:val="14"/>
              </w:rPr>
            </w:pPr>
            <w:r w:rsidRPr="00B271DD">
              <w:rPr>
                <w:rFonts w:ascii="Montserrat Light" w:hAnsi="Montserrat Light" w:cs="Calibri"/>
                <w:color w:val="000000"/>
                <w:sz w:val="14"/>
                <w:szCs w:val="14"/>
              </w:rPr>
              <w:t>57,8</w:t>
            </w:r>
          </w:p>
        </w:tc>
        <w:tc>
          <w:tcPr>
            <w:tcW w:w="205" w:type="pct"/>
            <w:tcBorders>
              <w:top w:val="nil"/>
              <w:left w:val="nil"/>
              <w:bottom w:val="single" w:sz="4" w:space="0" w:color="auto"/>
              <w:right w:val="single" w:sz="4" w:space="0" w:color="auto"/>
            </w:tcBorders>
            <w:shd w:val="clear" w:color="auto" w:fill="auto"/>
            <w:noWrap/>
            <w:vAlign w:val="center"/>
            <w:hideMark/>
          </w:tcPr>
          <w:p w14:paraId="4D4411DA" w14:textId="77777777" w:rsidR="000C2795" w:rsidRPr="00B271DD" w:rsidRDefault="000C2795" w:rsidP="000C2795">
            <w:pPr>
              <w:spacing w:after="0" w:line="240" w:lineRule="auto"/>
              <w:jc w:val="right"/>
              <w:rPr>
                <w:rFonts w:ascii="Montserrat Light" w:hAnsi="Montserrat Light" w:cs="Calibri"/>
                <w:color w:val="000000"/>
                <w:sz w:val="14"/>
                <w:szCs w:val="14"/>
              </w:rPr>
            </w:pPr>
            <w:r w:rsidRPr="00B271DD">
              <w:rPr>
                <w:rFonts w:ascii="Montserrat Light" w:hAnsi="Montserrat Light" w:cs="Calibri"/>
                <w:color w:val="000000"/>
                <w:sz w:val="14"/>
                <w:szCs w:val="14"/>
              </w:rPr>
              <w:t>34,5</w:t>
            </w:r>
          </w:p>
        </w:tc>
        <w:tc>
          <w:tcPr>
            <w:tcW w:w="205" w:type="pct"/>
            <w:tcBorders>
              <w:top w:val="nil"/>
              <w:left w:val="nil"/>
              <w:bottom w:val="single" w:sz="4" w:space="0" w:color="auto"/>
              <w:right w:val="single" w:sz="4" w:space="0" w:color="auto"/>
            </w:tcBorders>
            <w:shd w:val="clear" w:color="auto" w:fill="auto"/>
            <w:noWrap/>
            <w:vAlign w:val="center"/>
            <w:hideMark/>
          </w:tcPr>
          <w:p w14:paraId="476DC5E4" w14:textId="77777777" w:rsidR="000C2795" w:rsidRPr="00B271DD" w:rsidRDefault="000C2795" w:rsidP="000C2795">
            <w:pPr>
              <w:spacing w:after="0" w:line="240" w:lineRule="auto"/>
              <w:jc w:val="right"/>
              <w:rPr>
                <w:rFonts w:ascii="Montserrat Light" w:hAnsi="Montserrat Light" w:cs="Calibri"/>
                <w:color w:val="000000"/>
                <w:sz w:val="14"/>
                <w:szCs w:val="14"/>
              </w:rPr>
            </w:pPr>
            <w:r w:rsidRPr="00B271DD">
              <w:rPr>
                <w:rFonts w:ascii="Montserrat Light" w:hAnsi="Montserrat Light" w:cs="Calibri"/>
                <w:color w:val="000000"/>
                <w:sz w:val="14"/>
                <w:szCs w:val="14"/>
              </w:rPr>
              <w:t>29,3</w:t>
            </w:r>
          </w:p>
        </w:tc>
        <w:tc>
          <w:tcPr>
            <w:tcW w:w="205" w:type="pct"/>
            <w:tcBorders>
              <w:top w:val="nil"/>
              <w:left w:val="nil"/>
              <w:bottom w:val="single" w:sz="4" w:space="0" w:color="auto"/>
              <w:right w:val="single" w:sz="4" w:space="0" w:color="auto"/>
            </w:tcBorders>
            <w:shd w:val="clear" w:color="auto" w:fill="auto"/>
            <w:noWrap/>
            <w:vAlign w:val="center"/>
            <w:hideMark/>
          </w:tcPr>
          <w:p w14:paraId="594D92AB" w14:textId="77777777" w:rsidR="000C2795" w:rsidRPr="00B271DD" w:rsidRDefault="000C2795" w:rsidP="000C2795">
            <w:pPr>
              <w:spacing w:after="0" w:line="240" w:lineRule="auto"/>
              <w:jc w:val="right"/>
              <w:rPr>
                <w:rFonts w:ascii="Montserrat Light" w:hAnsi="Montserrat Light" w:cs="Calibri"/>
                <w:color w:val="000000"/>
                <w:sz w:val="14"/>
                <w:szCs w:val="14"/>
              </w:rPr>
            </w:pPr>
            <w:r w:rsidRPr="00B271DD">
              <w:rPr>
                <w:rFonts w:ascii="Montserrat Light" w:hAnsi="Montserrat Light" w:cs="Calibri"/>
                <w:color w:val="000000"/>
                <w:sz w:val="14"/>
                <w:szCs w:val="14"/>
              </w:rPr>
              <w:t>28,4</w:t>
            </w:r>
          </w:p>
        </w:tc>
      </w:tr>
      <w:tr w:rsidR="000C2795" w:rsidRPr="00B271DD" w14:paraId="259A8B0F" w14:textId="77777777" w:rsidTr="000C2795">
        <w:trPr>
          <w:trHeight w:val="285"/>
        </w:trPr>
        <w:tc>
          <w:tcPr>
            <w:tcW w:w="586" w:type="pct"/>
            <w:tcBorders>
              <w:top w:val="nil"/>
              <w:left w:val="single" w:sz="4" w:space="0" w:color="auto"/>
              <w:bottom w:val="single" w:sz="4" w:space="0" w:color="auto"/>
              <w:right w:val="single" w:sz="4" w:space="0" w:color="auto"/>
            </w:tcBorders>
            <w:shd w:val="clear" w:color="auto" w:fill="auto"/>
            <w:noWrap/>
            <w:vAlign w:val="center"/>
            <w:hideMark/>
          </w:tcPr>
          <w:p w14:paraId="01D2C383" w14:textId="77777777" w:rsidR="000C2795" w:rsidRPr="00B271DD" w:rsidRDefault="000C2795" w:rsidP="000C2795">
            <w:pPr>
              <w:spacing w:after="0" w:line="240" w:lineRule="auto"/>
              <w:rPr>
                <w:rFonts w:ascii="Montserrat Light" w:hAnsi="Montserrat Light" w:cs="Calibri"/>
                <w:color w:val="000000"/>
                <w:sz w:val="14"/>
                <w:szCs w:val="14"/>
              </w:rPr>
            </w:pPr>
            <w:r w:rsidRPr="00B271DD">
              <w:rPr>
                <w:rFonts w:ascii="Montserrat Light" w:hAnsi="Montserrat Light" w:cs="Calibri"/>
                <w:color w:val="000000"/>
                <w:sz w:val="14"/>
                <w:szCs w:val="14"/>
              </w:rPr>
              <w:t>Chine</w:t>
            </w:r>
          </w:p>
        </w:tc>
        <w:tc>
          <w:tcPr>
            <w:tcW w:w="261" w:type="pct"/>
            <w:tcBorders>
              <w:top w:val="nil"/>
              <w:left w:val="nil"/>
              <w:bottom w:val="single" w:sz="4" w:space="0" w:color="auto"/>
              <w:right w:val="single" w:sz="4" w:space="0" w:color="auto"/>
            </w:tcBorders>
            <w:shd w:val="clear" w:color="auto" w:fill="auto"/>
            <w:noWrap/>
            <w:vAlign w:val="center"/>
            <w:hideMark/>
          </w:tcPr>
          <w:p w14:paraId="0DA337D5" w14:textId="77777777" w:rsidR="000C2795" w:rsidRPr="00B271DD" w:rsidRDefault="000C2795" w:rsidP="000C2795">
            <w:pPr>
              <w:spacing w:after="0" w:line="240" w:lineRule="auto"/>
              <w:jc w:val="right"/>
              <w:rPr>
                <w:rFonts w:ascii="Montserrat Light" w:hAnsi="Montserrat Light" w:cs="Calibri"/>
                <w:color w:val="000000"/>
                <w:sz w:val="14"/>
                <w:szCs w:val="14"/>
              </w:rPr>
            </w:pPr>
            <w:r w:rsidRPr="00B271DD">
              <w:rPr>
                <w:rFonts w:ascii="Montserrat Light" w:hAnsi="Montserrat Light" w:cs="Calibri"/>
                <w:color w:val="000000"/>
                <w:sz w:val="14"/>
                <w:szCs w:val="14"/>
              </w:rPr>
              <w:t>97,2</w:t>
            </w:r>
          </w:p>
        </w:tc>
        <w:tc>
          <w:tcPr>
            <w:tcW w:w="261" w:type="pct"/>
            <w:tcBorders>
              <w:top w:val="nil"/>
              <w:left w:val="nil"/>
              <w:bottom w:val="single" w:sz="4" w:space="0" w:color="auto"/>
              <w:right w:val="single" w:sz="4" w:space="0" w:color="auto"/>
            </w:tcBorders>
            <w:shd w:val="clear" w:color="auto" w:fill="auto"/>
            <w:noWrap/>
            <w:vAlign w:val="center"/>
            <w:hideMark/>
          </w:tcPr>
          <w:p w14:paraId="49A1A58C" w14:textId="77777777" w:rsidR="000C2795" w:rsidRPr="00B271DD" w:rsidRDefault="000C2795" w:rsidP="000C2795">
            <w:pPr>
              <w:spacing w:after="0" w:line="240" w:lineRule="auto"/>
              <w:jc w:val="right"/>
              <w:rPr>
                <w:rFonts w:ascii="Montserrat Light" w:hAnsi="Montserrat Light" w:cs="Calibri"/>
                <w:color w:val="000000"/>
                <w:sz w:val="14"/>
                <w:szCs w:val="14"/>
              </w:rPr>
            </w:pPr>
            <w:r w:rsidRPr="00B271DD">
              <w:rPr>
                <w:rFonts w:ascii="Montserrat Light" w:hAnsi="Montserrat Light" w:cs="Calibri"/>
                <w:color w:val="000000"/>
                <w:sz w:val="14"/>
                <w:szCs w:val="14"/>
              </w:rPr>
              <w:t>103,1</w:t>
            </w:r>
          </w:p>
        </w:tc>
        <w:tc>
          <w:tcPr>
            <w:tcW w:w="205" w:type="pct"/>
            <w:tcBorders>
              <w:top w:val="nil"/>
              <w:left w:val="nil"/>
              <w:bottom w:val="single" w:sz="4" w:space="0" w:color="auto"/>
              <w:right w:val="single" w:sz="4" w:space="0" w:color="auto"/>
            </w:tcBorders>
            <w:shd w:val="clear" w:color="auto" w:fill="auto"/>
            <w:noWrap/>
            <w:vAlign w:val="center"/>
            <w:hideMark/>
          </w:tcPr>
          <w:p w14:paraId="5958BB0F" w14:textId="77777777" w:rsidR="000C2795" w:rsidRPr="00B271DD" w:rsidRDefault="000C2795" w:rsidP="000C2795">
            <w:pPr>
              <w:spacing w:after="0" w:line="240" w:lineRule="auto"/>
              <w:jc w:val="right"/>
              <w:rPr>
                <w:rFonts w:ascii="Montserrat Light" w:hAnsi="Montserrat Light" w:cs="Calibri"/>
                <w:color w:val="000000"/>
                <w:sz w:val="14"/>
                <w:szCs w:val="14"/>
              </w:rPr>
            </w:pPr>
            <w:r w:rsidRPr="00B271DD">
              <w:rPr>
                <w:rFonts w:ascii="Montserrat Light" w:hAnsi="Montserrat Light" w:cs="Calibri"/>
                <w:color w:val="000000"/>
                <w:sz w:val="14"/>
                <w:szCs w:val="14"/>
              </w:rPr>
              <w:t>106,0</w:t>
            </w:r>
          </w:p>
        </w:tc>
        <w:tc>
          <w:tcPr>
            <w:tcW w:w="205" w:type="pct"/>
            <w:tcBorders>
              <w:top w:val="nil"/>
              <w:left w:val="nil"/>
              <w:bottom w:val="single" w:sz="4" w:space="0" w:color="auto"/>
              <w:right w:val="single" w:sz="4" w:space="0" w:color="auto"/>
            </w:tcBorders>
            <w:shd w:val="clear" w:color="auto" w:fill="auto"/>
            <w:noWrap/>
            <w:vAlign w:val="center"/>
            <w:hideMark/>
          </w:tcPr>
          <w:p w14:paraId="3C0D0810" w14:textId="77777777" w:rsidR="000C2795" w:rsidRPr="00B271DD" w:rsidRDefault="000C2795" w:rsidP="000C2795">
            <w:pPr>
              <w:spacing w:after="0" w:line="240" w:lineRule="auto"/>
              <w:jc w:val="right"/>
              <w:rPr>
                <w:rFonts w:ascii="Montserrat Light" w:hAnsi="Montserrat Light" w:cs="Calibri"/>
                <w:color w:val="000000"/>
                <w:sz w:val="14"/>
                <w:szCs w:val="14"/>
              </w:rPr>
            </w:pPr>
            <w:r w:rsidRPr="00B271DD">
              <w:rPr>
                <w:rFonts w:ascii="Montserrat Light" w:hAnsi="Montserrat Light" w:cs="Calibri"/>
                <w:color w:val="000000"/>
                <w:sz w:val="14"/>
                <w:szCs w:val="14"/>
              </w:rPr>
              <w:t>112,8</w:t>
            </w:r>
          </w:p>
        </w:tc>
        <w:tc>
          <w:tcPr>
            <w:tcW w:w="205" w:type="pct"/>
            <w:tcBorders>
              <w:top w:val="nil"/>
              <w:left w:val="nil"/>
              <w:bottom w:val="single" w:sz="4" w:space="0" w:color="auto"/>
              <w:right w:val="single" w:sz="4" w:space="0" w:color="auto"/>
            </w:tcBorders>
            <w:shd w:val="clear" w:color="auto" w:fill="auto"/>
            <w:noWrap/>
            <w:vAlign w:val="center"/>
            <w:hideMark/>
          </w:tcPr>
          <w:p w14:paraId="5AFB30F1" w14:textId="77777777" w:rsidR="000C2795" w:rsidRPr="00B271DD" w:rsidRDefault="000C2795" w:rsidP="000C2795">
            <w:pPr>
              <w:spacing w:after="0" w:line="240" w:lineRule="auto"/>
              <w:jc w:val="right"/>
              <w:rPr>
                <w:rFonts w:ascii="Montserrat Light" w:hAnsi="Montserrat Light" w:cs="Calibri"/>
                <w:color w:val="000000"/>
                <w:sz w:val="14"/>
                <w:szCs w:val="14"/>
              </w:rPr>
            </w:pPr>
            <w:r w:rsidRPr="00B271DD">
              <w:rPr>
                <w:rFonts w:ascii="Montserrat Light" w:hAnsi="Montserrat Light" w:cs="Calibri"/>
                <w:color w:val="000000"/>
                <w:sz w:val="14"/>
                <w:szCs w:val="14"/>
              </w:rPr>
              <w:t>113,7</w:t>
            </w:r>
          </w:p>
        </w:tc>
        <w:tc>
          <w:tcPr>
            <w:tcW w:w="205" w:type="pct"/>
            <w:tcBorders>
              <w:top w:val="nil"/>
              <w:left w:val="nil"/>
              <w:bottom w:val="single" w:sz="4" w:space="0" w:color="auto"/>
              <w:right w:val="single" w:sz="4" w:space="0" w:color="auto"/>
            </w:tcBorders>
            <w:shd w:val="clear" w:color="auto" w:fill="auto"/>
            <w:noWrap/>
            <w:vAlign w:val="center"/>
            <w:hideMark/>
          </w:tcPr>
          <w:p w14:paraId="7191734D" w14:textId="77777777" w:rsidR="000C2795" w:rsidRPr="00B271DD" w:rsidRDefault="000C2795" w:rsidP="000C2795">
            <w:pPr>
              <w:spacing w:after="0" w:line="240" w:lineRule="auto"/>
              <w:jc w:val="right"/>
              <w:rPr>
                <w:rFonts w:ascii="Montserrat Light" w:hAnsi="Montserrat Light" w:cs="Calibri"/>
                <w:color w:val="000000"/>
                <w:sz w:val="14"/>
                <w:szCs w:val="14"/>
              </w:rPr>
            </w:pPr>
            <w:r w:rsidRPr="00B271DD">
              <w:rPr>
                <w:rFonts w:ascii="Montserrat Light" w:hAnsi="Montserrat Light" w:cs="Calibri"/>
                <w:color w:val="000000"/>
                <w:sz w:val="14"/>
                <w:szCs w:val="14"/>
              </w:rPr>
              <w:t>104,4</w:t>
            </w:r>
          </w:p>
        </w:tc>
        <w:tc>
          <w:tcPr>
            <w:tcW w:w="205" w:type="pct"/>
            <w:tcBorders>
              <w:top w:val="nil"/>
              <w:left w:val="nil"/>
              <w:bottom w:val="single" w:sz="4" w:space="0" w:color="auto"/>
              <w:right w:val="single" w:sz="4" w:space="0" w:color="auto"/>
            </w:tcBorders>
            <w:shd w:val="clear" w:color="auto" w:fill="auto"/>
            <w:noWrap/>
            <w:vAlign w:val="center"/>
            <w:hideMark/>
          </w:tcPr>
          <w:p w14:paraId="7401446F" w14:textId="77777777" w:rsidR="000C2795" w:rsidRPr="00B271DD" w:rsidRDefault="000C2795" w:rsidP="000C2795">
            <w:pPr>
              <w:spacing w:after="0" w:line="240" w:lineRule="auto"/>
              <w:jc w:val="right"/>
              <w:rPr>
                <w:rFonts w:ascii="Montserrat Light" w:hAnsi="Montserrat Light" w:cs="Calibri"/>
                <w:color w:val="000000"/>
                <w:sz w:val="14"/>
                <w:szCs w:val="14"/>
              </w:rPr>
            </w:pPr>
            <w:r w:rsidRPr="00B271DD">
              <w:rPr>
                <w:rFonts w:ascii="Montserrat Light" w:hAnsi="Montserrat Light" w:cs="Calibri"/>
                <w:color w:val="000000"/>
                <w:sz w:val="14"/>
                <w:szCs w:val="14"/>
              </w:rPr>
              <w:t>107,3</w:t>
            </w:r>
          </w:p>
        </w:tc>
        <w:tc>
          <w:tcPr>
            <w:tcW w:w="205" w:type="pct"/>
            <w:tcBorders>
              <w:top w:val="nil"/>
              <w:left w:val="nil"/>
              <w:bottom w:val="single" w:sz="4" w:space="0" w:color="auto"/>
              <w:right w:val="single" w:sz="4" w:space="0" w:color="auto"/>
            </w:tcBorders>
            <w:shd w:val="clear" w:color="auto" w:fill="auto"/>
            <w:noWrap/>
            <w:vAlign w:val="center"/>
            <w:hideMark/>
          </w:tcPr>
          <w:p w14:paraId="6FAB5314" w14:textId="77777777" w:rsidR="000C2795" w:rsidRPr="00B271DD" w:rsidRDefault="000C2795" w:rsidP="000C2795">
            <w:pPr>
              <w:spacing w:after="0" w:line="240" w:lineRule="auto"/>
              <w:jc w:val="right"/>
              <w:rPr>
                <w:rFonts w:ascii="Montserrat Light" w:hAnsi="Montserrat Light" w:cs="Calibri"/>
                <w:color w:val="000000"/>
                <w:sz w:val="14"/>
                <w:szCs w:val="14"/>
              </w:rPr>
            </w:pPr>
            <w:r w:rsidRPr="00B271DD">
              <w:rPr>
                <w:rFonts w:ascii="Montserrat Light" w:hAnsi="Montserrat Light" w:cs="Calibri"/>
                <w:color w:val="000000"/>
                <w:sz w:val="14"/>
                <w:szCs w:val="14"/>
              </w:rPr>
              <w:t>110,6</w:t>
            </w:r>
          </w:p>
        </w:tc>
        <w:tc>
          <w:tcPr>
            <w:tcW w:w="205" w:type="pct"/>
            <w:tcBorders>
              <w:top w:val="nil"/>
              <w:left w:val="nil"/>
              <w:bottom w:val="single" w:sz="4" w:space="0" w:color="auto"/>
              <w:right w:val="single" w:sz="4" w:space="0" w:color="auto"/>
            </w:tcBorders>
            <w:shd w:val="clear" w:color="auto" w:fill="auto"/>
            <w:noWrap/>
            <w:vAlign w:val="center"/>
            <w:hideMark/>
          </w:tcPr>
          <w:p w14:paraId="1A9F10BE" w14:textId="77777777" w:rsidR="000C2795" w:rsidRPr="00B271DD" w:rsidRDefault="000C2795" w:rsidP="000C2795">
            <w:pPr>
              <w:spacing w:after="0" w:line="240" w:lineRule="auto"/>
              <w:jc w:val="right"/>
              <w:rPr>
                <w:rFonts w:ascii="Montserrat Light" w:hAnsi="Montserrat Light" w:cs="Calibri"/>
                <w:color w:val="000000"/>
                <w:sz w:val="14"/>
                <w:szCs w:val="14"/>
              </w:rPr>
            </w:pPr>
            <w:r w:rsidRPr="00B271DD">
              <w:rPr>
                <w:rFonts w:ascii="Montserrat Light" w:hAnsi="Montserrat Light" w:cs="Calibri"/>
                <w:color w:val="000000"/>
                <w:sz w:val="14"/>
                <w:szCs w:val="14"/>
              </w:rPr>
              <w:t>99,8</w:t>
            </w:r>
          </w:p>
        </w:tc>
        <w:tc>
          <w:tcPr>
            <w:tcW w:w="205" w:type="pct"/>
            <w:tcBorders>
              <w:top w:val="nil"/>
              <w:left w:val="nil"/>
              <w:bottom w:val="single" w:sz="4" w:space="0" w:color="auto"/>
              <w:right w:val="single" w:sz="4" w:space="0" w:color="auto"/>
            </w:tcBorders>
            <w:shd w:val="clear" w:color="auto" w:fill="auto"/>
            <w:noWrap/>
            <w:vAlign w:val="center"/>
            <w:hideMark/>
          </w:tcPr>
          <w:p w14:paraId="635200D8" w14:textId="77777777" w:rsidR="000C2795" w:rsidRPr="00B271DD" w:rsidRDefault="000C2795" w:rsidP="000C2795">
            <w:pPr>
              <w:spacing w:after="0" w:line="240" w:lineRule="auto"/>
              <w:jc w:val="right"/>
              <w:rPr>
                <w:rFonts w:ascii="Montserrat Light" w:hAnsi="Montserrat Light" w:cs="Calibri"/>
                <w:color w:val="000000"/>
                <w:sz w:val="14"/>
                <w:szCs w:val="14"/>
              </w:rPr>
            </w:pPr>
            <w:r w:rsidRPr="00B271DD">
              <w:rPr>
                <w:rFonts w:ascii="Montserrat Light" w:hAnsi="Montserrat Light" w:cs="Calibri"/>
                <w:color w:val="000000"/>
                <w:sz w:val="14"/>
                <w:szCs w:val="14"/>
              </w:rPr>
              <w:t>99,7</w:t>
            </w:r>
          </w:p>
        </w:tc>
        <w:tc>
          <w:tcPr>
            <w:tcW w:w="205" w:type="pct"/>
            <w:tcBorders>
              <w:top w:val="nil"/>
              <w:left w:val="nil"/>
              <w:bottom w:val="single" w:sz="4" w:space="0" w:color="auto"/>
              <w:right w:val="single" w:sz="4" w:space="0" w:color="auto"/>
            </w:tcBorders>
            <w:shd w:val="clear" w:color="auto" w:fill="auto"/>
            <w:noWrap/>
            <w:vAlign w:val="center"/>
            <w:hideMark/>
          </w:tcPr>
          <w:p w14:paraId="5BF744AB" w14:textId="77777777" w:rsidR="000C2795" w:rsidRPr="00B271DD" w:rsidRDefault="000C2795" w:rsidP="000C2795">
            <w:pPr>
              <w:spacing w:after="0" w:line="240" w:lineRule="auto"/>
              <w:jc w:val="right"/>
              <w:rPr>
                <w:rFonts w:ascii="Montserrat Light" w:hAnsi="Montserrat Light" w:cs="Calibri"/>
                <w:color w:val="000000"/>
                <w:sz w:val="14"/>
                <w:szCs w:val="14"/>
              </w:rPr>
            </w:pPr>
            <w:r w:rsidRPr="00B271DD">
              <w:rPr>
                <w:rFonts w:ascii="Montserrat Light" w:hAnsi="Montserrat Light" w:cs="Calibri"/>
                <w:color w:val="000000"/>
                <w:sz w:val="14"/>
                <w:szCs w:val="14"/>
              </w:rPr>
              <w:t>103,4</w:t>
            </w:r>
          </w:p>
        </w:tc>
        <w:tc>
          <w:tcPr>
            <w:tcW w:w="205" w:type="pct"/>
            <w:tcBorders>
              <w:top w:val="nil"/>
              <w:left w:val="nil"/>
              <w:bottom w:val="single" w:sz="4" w:space="0" w:color="auto"/>
              <w:right w:val="single" w:sz="4" w:space="0" w:color="auto"/>
            </w:tcBorders>
            <w:shd w:val="clear" w:color="auto" w:fill="auto"/>
            <w:noWrap/>
            <w:vAlign w:val="center"/>
            <w:hideMark/>
          </w:tcPr>
          <w:p w14:paraId="38124B08" w14:textId="77777777" w:rsidR="000C2795" w:rsidRPr="00B271DD" w:rsidRDefault="000C2795" w:rsidP="000C2795">
            <w:pPr>
              <w:spacing w:after="0" w:line="240" w:lineRule="auto"/>
              <w:jc w:val="right"/>
              <w:rPr>
                <w:rFonts w:ascii="Montserrat Light" w:hAnsi="Montserrat Light" w:cs="Calibri"/>
                <w:color w:val="000000"/>
                <w:sz w:val="14"/>
                <w:szCs w:val="14"/>
              </w:rPr>
            </w:pPr>
            <w:r w:rsidRPr="00B271DD">
              <w:rPr>
                <w:rFonts w:ascii="Montserrat Light" w:hAnsi="Montserrat Light" w:cs="Calibri"/>
                <w:color w:val="000000"/>
                <w:sz w:val="14"/>
                <w:szCs w:val="14"/>
              </w:rPr>
              <w:t>97,2</w:t>
            </w:r>
          </w:p>
        </w:tc>
        <w:tc>
          <w:tcPr>
            <w:tcW w:w="205" w:type="pct"/>
            <w:tcBorders>
              <w:top w:val="nil"/>
              <w:left w:val="nil"/>
              <w:bottom w:val="single" w:sz="4" w:space="0" w:color="auto"/>
              <w:right w:val="single" w:sz="4" w:space="0" w:color="auto"/>
            </w:tcBorders>
            <w:shd w:val="clear" w:color="auto" w:fill="auto"/>
            <w:noWrap/>
            <w:vAlign w:val="center"/>
            <w:hideMark/>
          </w:tcPr>
          <w:p w14:paraId="30D555DD" w14:textId="77777777" w:rsidR="000C2795" w:rsidRPr="00B271DD" w:rsidRDefault="000C2795" w:rsidP="000C2795">
            <w:pPr>
              <w:spacing w:after="0" w:line="240" w:lineRule="auto"/>
              <w:jc w:val="right"/>
              <w:rPr>
                <w:rFonts w:ascii="Montserrat Light" w:hAnsi="Montserrat Light" w:cs="Calibri"/>
                <w:color w:val="000000"/>
                <w:sz w:val="14"/>
                <w:szCs w:val="14"/>
              </w:rPr>
            </w:pPr>
            <w:r w:rsidRPr="00B271DD">
              <w:rPr>
                <w:rFonts w:ascii="Montserrat Light" w:hAnsi="Montserrat Light" w:cs="Calibri"/>
                <w:color w:val="000000"/>
                <w:sz w:val="14"/>
                <w:szCs w:val="14"/>
              </w:rPr>
              <w:t>90,9</w:t>
            </w:r>
          </w:p>
        </w:tc>
        <w:tc>
          <w:tcPr>
            <w:tcW w:w="205" w:type="pct"/>
            <w:tcBorders>
              <w:top w:val="nil"/>
              <w:left w:val="nil"/>
              <w:bottom w:val="single" w:sz="4" w:space="0" w:color="auto"/>
              <w:right w:val="single" w:sz="4" w:space="0" w:color="auto"/>
            </w:tcBorders>
            <w:shd w:val="clear" w:color="auto" w:fill="auto"/>
            <w:noWrap/>
            <w:vAlign w:val="center"/>
            <w:hideMark/>
          </w:tcPr>
          <w:p w14:paraId="034BBE9B" w14:textId="77777777" w:rsidR="000C2795" w:rsidRPr="00B271DD" w:rsidRDefault="000C2795" w:rsidP="000C2795">
            <w:pPr>
              <w:spacing w:after="0" w:line="240" w:lineRule="auto"/>
              <w:jc w:val="right"/>
              <w:rPr>
                <w:rFonts w:ascii="Montserrat Light" w:hAnsi="Montserrat Light" w:cs="Calibri"/>
                <w:color w:val="000000"/>
                <w:sz w:val="14"/>
                <w:szCs w:val="14"/>
              </w:rPr>
            </w:pPr>
            <w:r w:rsidRPr="00B271DD">
              <w:rPr>
                <w:rFonts w:ascii="Montserrat Light" w:hAnsi="Montserrat Light" w:cs="Calibri"/>
                <w:color w:val="000000"/>
                <w:sz w:val="14"/>
                <w:szCs w:val="14"/>
              </w:rPr>
              <w:t>98,7</w:t>
            </w:r>
          </w:p>
        </w:tc>
        <w:tc>
          <w:tcPr>
            <w:tcW w:w="205" w:type="pct"/>
            <w:tcBorders>
              <w:top w:val="nil"/>
              <w:left w:val="nil"/>
              <w:bottom w:val="single" w:sz="4" w:space="0" w:color="auto"/>
              <w:right w:val="single" w:sz="4" w:space="0" w:color="auto"/>
            </w:tcBorders>
            <w:shd w:val="clear" w:color="auto" w:fill="auto"/>
            <w:noWrap/>
            <w:vAlign w:val="center"/>
            <w:hideMark/>
          </w:tcPr>
          <w:p w14:paraId="0BDBE015" w14:textId="77777777" w:rsidR="000C2795" w:rsidRPr="00B271DD" w:rsidRDefault="000C2795" w:rsidP="000C2795">
            <w:pPr>
              <w:spacing w:after="0" w:line="240" w:lineRule="auto"/>
              <w:jc w:val="right"/>
              <w:rPr>
                <w:rFonts w:ascii="Montserrat Light" w:hAnsi="Montserrat Light" w:cs="Calibri"/>
                <w:color w:val="000000"/>
                <w:sz w:val="14"/>
                <w:szCs w:val="14"/>
              </w:rPr>
            </w:pPr>
            <w:r w:rsidRPr="00B271DD">
              <w:rPr>
                <w:rFonts w:ascii="Montserrat Light" w:hAnsi="Montserrat Light" w:cs="Calibri"/>
                <w:color w:val="000000"/>
                <w:sz w:val="14"/>
                <w:szCs w:val="14"/>
              </w:rPr>
              <w:t>96,2</w:t>
            </w:r>
          </w:p>
        </w:tc>
        <w:tc>
          <w:tcPr>
            <w:tcW w:w="205" w:type="pct"/>
            <w:tcBorders>
              <w:top w:val="nil"/>
              <w:left w:val="nil"/>
              <w:bottom w:val="single" w:sz="4" w:space="0" w:color="auto"/>
              <w:right w:val="single" w:sz="4" w:space="0" w:color="auto"/>
            </w:tcBorders>
            <w:shd w:val="clear" w:color="auto" w:fill="auto"/>
            <w:noWrap/>
            <w:vAlign w:val="center"/>
            <w:hideMark/>
          </w:tcPr>
          <w:p w14:paraId="0D3039B6" w14:textId="77777777" w:rsidR="000C2795" w:rsidRPr="00B271DD" w:rsidRDefault="000C2795" w:rsidP="000C2795">
            <w:pPr>
              <w:spacing w:after="0" w:line="240" w:lineRule="auto"/>
              <w:jc w:val="right"/>
              <w:rPr>
                <w:rFonts w:ascii="Montserrat Light" w:hAnsi="Montserrat Light" w:cs="Calibri"/>
                <w:color w:val="000000"/>
                <w:sz w:val="14"/>
                <w:szCs w:val="14"/>
              </w:rPr>
            </w:pPr>
            <w:r w:rsidRPr="00B271DD">
              <w:rPr>
                <w:rFonts w:ascii="Montserrat Light" w:hAnsi="Montserrat Light" w:cs="Calibri"/>
                <w:color w:val="000000"/>
                <w:sz w:val="14"/>
                <w:szCs w:val="14"/>
              </w:rPr>
              <w:t>92,1</w:t>
            </w:r>
          </w:p>
        </w:tc>
        <w:tc>
          <w:tcPr>
            <w:tcW w:w="205" w:type="pct"/>
            <w:tcBorders>
              <w:top w:val="nil"/>
              <w:left w:val="nil"/>
              <w:bottom w:val="single" w:sz="4" w:space="0" w:color="auto"/>
              <w:right w:val="single" w:sz="4" w:space="0" w:color="auto"/>
            </w:tcBorders>
            <w:shd w:val="clear" w:color="auto" w:fill="auto"/>
            <w:noWrap/>
            <w:vAlign w:val="center"/>
            <w:hideMark/>
          </w:tcPr>
          <w:p w14:paraId="0E22A871" w14:textId="77777777" w:rsidR="000C2795" w:rsidRPr="00B271DD" w:rsidRDefault="000C2795" w:rsidP="000C2795">
            <w:pPr>
              <w:spacing w:after="0" w:line="240" w:lineRule="auto"/>
              <w:jc w:val="right"/>
              <w:rPr>
                <w:rFonts w:ascii="Montserrat Light" w:hAnsi="Montserrat Light" w:cs="Calibri"/>
                <w:color w:val="000000"/>
                <w:sz w:val="14"/>
                <w:szCs w:val="14"/>
              </w:rPr>
            </w:pPr>
            <w:r w:rsidRPr="00B271DD">
              <w:rPr>
                <w:rFonts w:ascii="Montserrat Light" w:hAnsi="Montserrat Light" w:cs="Calibri"/>
                <w:color w:val="000000"/>
                <w:sz w:val="14"/>
                <w:szCs w:val="14"/>
              </w:rPr>
              <w:t>90,8</w:t>
            </w:r>
          </w:p>
        </w:tc>
        <w:tc>
          <w:tcPr>
            <w:tcW w:w="205" w:type="pct"/>
            <w:tcBorders>
              <w:top w:val="nil"/>
              <w:left w:val="nil"/>
              <w:bottom w:val="single" w:sz="4" w:space="0" w:color="auto"/>
              <w:right w:val="single" w:sz="4" w:space="0" w:color="auto"/>
            </w:tcBorders>
            <w:shd w:val="clear" w:color="auto" w:fill="auto"/>
            <w:noWrap/>
            <w:vAlign w:val="center"/>
            <w:hideMark/>
          </w:tcPr>
          <w:p w14:paraId="62A4BD82" w14:textId="77777777" w:rsidR="000C2795" w:rsidRPr="00B271DD" w:rsidRDefault="000C2795" w:rsidP="000C2795">
            <w:pPr>
              <w:spacing w:after="0" w:line="240" w:lineRule="auto"/>
              <w:jc w:val="right"/>
              <w:rPr>
                <w:rFonts w:ascii="Montserrat Light" w:hAnsi="Montserrat Light" w:cs="Calibri"/>
                <w:color w:val="000000"/>
                <w:sz w:val="14"/>
                <w:szCs w:val="14"/>
              </w:rPr>
            </w:pPr>
            <w:r w:rsidRPr="00B271DD">
              <w:rPr>
                <w:rFonts w:ascii="Montserrat Light" w:hAnsi="Montserrat Light" w:cs="Calibri"/>
                <w:color w:val="000000"/>
                <w:sz w:val="14"/>
                <w:szCs w:val="14"/>
              </w:rPr>
              <w:t>89,0</w:t>
            </w:r>
          </w:p>
        </w:tc>
        <w:tc>
          <w:tcPr>
            <w:tcW w:w="205" w:type="pct"/>
            <w:tcBorders>
              <w:top w:val="nil"/>
              <w:left w:val="nil"/>
              <w:bottom w:val="single" w:sz="4" w:space="0" w:color="auto"/>
              <w:right w:val="single" w:sz="4" w:space="0" w:color="auto"/>
            </w:tcBorders>
            <w:shd w:val="clear" w:color="auto" w:fill="auto"/>
            <w:noWrap/>
            <w:vAlign w:val="center"/>
            <w:hideMark/>
          </w:tcPr>
          <w:p w14:paraId="650721F4" w14:textId="77777777" w:rsidR="000C2795" w:rsidRPr="00B271DD" w:rsidRDefault="000C2795" w:rsidP="000C2795">
            <w:pPr>
              <w:spacing w:after="0" w:line="240" w:lineRule="auto"/>
              <w:jc w:val="right"/>
              <w:rPr>
                <w:rFonts w:ascii="Montserrat Light" w:hAnsi="Montserrat Light" w:cs="Calibri"/>
                <w:color w:val="000000"/>
                <w:sz w:val="14"/>
                <w:szCs w:val="14"/>
              </w:rPr>
            </w:pPr>
            <w:r w:rsidRPr="00B271DD">
              <w:rPr>
                <w:rFonts w:ascii="Montserrat Light" w:hAnsi="Montserrat Light" w:cs="Calibri"/>
                <w:color w:val="000000"/>
                <w:sz w:val="14"/>
                <w:szCs w:val="14"/>
              </w:rPr>
              <w:t>86,7</w:t>
            </w:r>
          </w:p>
        </w:tc>
        <w:tc>
          <w:tcPr>
            <w:tcW w:w="205" w:type="pct"/>
            <w:tcBorders>
              <w:top w:val="nil"/>
              <w:left w:val="nil"/>
              <w:bottom w:val="single" w:sz="4" w:space="0" w:color="auto"/>
              <w:right w:val="single" w:sz="4" w:space="0" w:color="auto"/>
            </w:tcBorders>
            <w:shd w:val="clear" w:color="auto" w:fill="auto"/>
            <w:noWrap/>
            <w:vAlign w:val="center"/>
            <w:hideMark/>
          </w:tcPr>
          <w:p w14:paraId="5DAE85E6" w14:textId="77777777" w:rsidR="000C2795" w:rsidRPr="00B271DD" w:rsidRDefault="000C2795" w:rsidP="000C2795">
            <w:pPr>
              <w:spacing w:after="0" w:line="240" w:lineRule="auto"/>
              <w:jc w:val="right"/>
              <w:rPr>
                <w:rFonts w:ascii="Montserrat Light" w:hAnsi="Montserrat Light" w:cs="Calibri"/>
                <w:color w:val="000000"/>
                <w:sz w:val="14"/>
                <w:szCs w:val="14"/>
              </w:rPr>
            </w:pPr>
            <w:r w:rsidRPr="00B271DD">
              <w:rPr>
                <w:rFonts w:ascii="Montserrat Light" w:hAnsi="Montserrat Light" w:cs="Calibri"/>
                <w:color w:val="000000"/>
                <w:sz w:val="14"/>
                <w:szCs w:val="14"/>
              </w:rPr>
              <w:t>84,7</w:t>
            </w:r>
          </w:p>
        </w:tc>
        <w:tc>
          <w:tcPr>
            <w:tcW w:w="205" w:type="pct"/>
            <w:tcBorders>
              <w:top w:val="nil"/>
              <w:left w:val="nil"/>
              <w:bottom w:val="single" w:sz="4" w:space="0" w:color="auto"/>
              <w:right w:val="single" w:sz="4" w:space="0" w:color="auto"/>
            </w:tcBorders>
            <w:shd w:val="clear" w:color="auto" w:fill="auto"/>
            <w:noWrap/>
            <w:vAlign w:val="center"/>
            <w:hideMark/>
          </w:tcPr>
          <w:p w14:paraId="0B53B6DA" w14:textId="77777777" w:rsidR="000C2795" w:rsidRPr="00B271DD" w:rsidRDefault="000C2795" w:rsidP="000C2795">
            <w:pPr>
              <w:spacing w:after="0" w:line="240" w:lineRule="auto"/>
              <w:jc w:val="right"/>
              <w:rPr>
                <w:rFonts w:ascii="Montserrat Light" w:hAnsi="Montserrat Light" w:cs="Calibri"/>
                <w:color w:val="000000"/>
                <w:sz w:val="14"/>
                <w:szCs w:val="14"/>
              </w:rPr>
            </w:pPr>
            <w:r w:rsidRPr="00B271DD">
              <w:rPr>
                <w:rFonts w:ascii="Montserrat Light" w:hAnsi="Montserrat Light" w:cs="Calibri"/>
                <w:color w:val="000000"/>
                <w:sz w:val="14"/>
                <w:szCs w:val="14"/>
              </w:rPr>
              <w:t>80,7</w:t>
            </w:r>
          </w:p>
        </w:tc>
      </w:tr>
      <w:tr w:rsidR="000C2795" w:rsidRPr="00B271DD" w14:paraId="7C4FBE88" w14:textId="77777777" w:rsidTr="000C2795">
        <w:trPr>
          <w:trHeight w:val="285"/>
        </w:trPr>
        <w:tc>
          <w:tcPr>
            <w:tcW w:w="586" w:type="pct"/>
            <w:tcBorders>
              <w:top w:val="nil"/>
              <w:left w:val="single" w:sz="4" w:space="0" w:color="auto"/>
              <w:bottom w:val="single" w:sz="4" w:space="0" w:color="auto"/>
              <w:right w:val="single" w:sz="4" w:space="0" w:color="auto"/>
            </w:tcBorders>
            <w:shd w:val="clear" w:color="auto" w:fill="auto"/>
            <w:noWrap/>
            <w:vAlign w:val="center"/>
            <w:hideMark/>
          </w:tcPr>
          <w:p w14:paraId="34D58B54" w14:textId="77777777" w:rsidR="000C2795" w:rsidRPr="00B271DD" w:rsidRDefault="000C2795" w:rsidP="000C2795">
            <w:pPr>
              <w:spacing w:after="0" w:line="240" w:lineRule="auto"/>
              <w:rPr>
                <w:rFonts w:ascii="Montserrat Light" w:hAnsi="Montserrat Light" w:cs="Calibri"/>
                <w:color w:val="000000"/>
                <w:sz w:val="14"/>
                <w:szCs w:val="14"/>
              </w:rPr>
            </w:pPr>
            <w:r w:rsidRPr="00B271DD">
              <w:rPr>
                <w:rFonts w:ascii="Montserrat Light" w:hAnsi="Montserrat Light" w:cs="Calibri"/>
                <w:color w:val="000000"/>
                <w:sz w:val="14"/>
                <w:szCs w:val="14"/>
              </w:rPr>
              <w:t>Inde</w:t>
            </w:r>
          </w:p>
        </w:tc>
        <w:tc>
          <w:tcPr>
            <w:tcW w:w="261" w:type="pct"/>
            <w:tcBorders>
              <w:top w:val="nil"/>
              <w:left w:val="nil"/>
              <w:bottom w:val="single" w:sz="4" w:space="0" w:color="auto"/>
              <w:right w:val="single" w:sz="4" w:space="0" w:color="auto"/>
            </w:tcBorders>
            <w:shd w:val="clear" w:color="auto" w:fill="auto"/>
            <w:noWrap/>
            <w:vAlign w:val="center"/>
            <w:hideMark/>
          </w:tcPr>
          <w:p w14:paraId="7F4ED6ED" w14:textId="77777777" w:rsidR="000C2795" w:rsidRPr="00B271DD" w:rsidRDefault="000C2795" w:rsidP="000C2795">
            <w:pPr>
              <w:spacing w:after="0" w:line="240" w:lineRule="auto"/>
              <w:jc w:val="right"/>
              <w:rPr>
                <w:rFonts w:ascii="Montserrat Light" w:hAnsi="Montserrat Light" w:cs="Calibri"/>
                <w:color w:val="000000"/>
                <w:sz w:val="14"/>
                <w:szCs w:val="14"/>
              </w:rPr>
            </w:pPr>
            <w:r w:rsidRPr="00B271DD">
              <w:rPr>
                <w:rFonts w:ascii="Montserrat Light" w:hAnsi="Montserrat Light" w:cs="Calibri"/>
                <w:color w:val="000000"/>
                <w:sz w:val="14"/>
                <w:szCs w:val="14"/>
              </w:rPr>
              <w:t>149,1</w:t>
            </w:r>
          </w:p>
        </w:tc>
        <w:tc>
          <w:tcPr>
            <w:tcW w:w="261" w:type="pct"/>
            <w:tcBorders>
              <w:top w:val="nil"/>
              <w:left w:val="nil"/>
              <w:bottom w:val="single" w:sz="4" w:space="0" w:color="auto"/>
              <w:right w:val="single" w:sz="4" w:space="0" w:color="auto"/>
            </w:tcBorders>
            <w:shd w:val="clear" w:color="auto" w:fill="auto"/>
            <w:noWrap/>
            <w:vAlign w:val="center"/>
            <w:hideMark/>
          </w:tcPr>
          <w:p w14:paraId="0E9831E5" w14:textId="77777777" w:rsidR="000C2795" w:rsidRPr="00B271DD" w:rsidRDefault="000C2795" w:rsidP="000C2795">
            <w:pPr>
              <w:spacing w:after="0" w:line="240" w:lineRule="auto"/>
              <w:jc w:val="right"/>
              <w:rPr>
                <w:rFonts w:ascii="Montserrat Light" w:hAnsi="Montserrat Light" w:cs="Calibri"/>
                <w:color w:val="000000"/>
                <w:sz w:val="14"/>
                <w:szCs w:val="14"/>
              </w:rPr>
            </w:pPr>
            <w:r w:rsidRPr="00B271DD">
              <w:rPr>
                <w:rFonts w:ascii="Montserrat Light" w:hAnsi="Montserrat Light" w:cs="Calibri"/>
                <w:color w:val="000000"/>
                <w:sz w:val="14"/>
                <w:szCs w:val="14"/>
              </w:rPr>
              <w:t>150,7</w:t>
            </w:r>
          </w:p>
        </w:tc>
        <w:tc>
          <w:tcPr>
            <w:tcW w:w="205" w:type="pct"/>
            <w:tcBorders>
              <w:top w:val="nil"/>
              <w:left w:val="nil"/>
              <w:bottom w:val="single" w:sz="4" w:space="0" w:color="auto"/>
              <w:right w:val="single" w:sz="4" w:space="0" w:color="auto"/>
            </w:tcBorders>
            <w:shd w:val="clear" w:color="auto" w:fill="auto"/>
            <w:noWrap/>
            <w:vAlign w:val="center"/>
            <w:hideMark/>
          </w:tcPr>
          <w:p w14:paraId="7FBED1F7" w14:textId="77777777" w:rsidR="000C2795" w:rsidRPr="00B271DD" w:rsidRDefault="000C2795" w:rsidP="000C2795">
            <w:pPr>
              <w:spacing w:after="0" w:line="240" w:lineRule="auto"/>
              <w:jc w:val="right"/>
              <w:rPr>
                <w:rFonts w:ascii="Montserrat Light" w:hAnsi="Montserrat Light" w:cs="Calibri"/>
                <w:color w:val="000000"/>
                <w:sz w:val="14"/>
                <w:szCs w:val="14"/>
              </w:rPr>
            </w:pPr>
            <w:r w:rsidRPr="00B271DD">
              <w:rPr>
                <w:rFonts w:ascii="Montserrat Light" w:hAnsi="Montserrat Light" w:cs="Calibri"/>
                <w:color w:val="000000"/>
                <w:sz w:val="14"/>
                <w:szCs w:val="14"/>
              </w:rPr>
              <w:t>148,1</w:t>
            </w:r>
          </w:p>
        </w:tc>
        <w:tc>
          <w:tcPr>
            <w:tcW w:w="205" w:type="pct"/>
            <w:tcBorders>
              <w:top w:val="nil"/>
              <w:left w:val="nil"/>
              <w:bottom w:val="single" w:sz="4" w:space="0" w:color="auto"/>
              <w:right w:val="single" w:sz="4" w:space="0" w:color="auto"/>
            </w:tcBorders>
            <w:shd w:val="clear" w:color="auto" w:fill="auto"/>
            <w:noWrap/>
            <w:vAlign w:val="center"/>
            <w:hideMark/>
          </w:tcPr>
          <w:p w14:paraId="5689DE46" w14:textId="77777777" w:rsidR="000C2795" w:rsidRPr="00B271DD" w:rsidRDefault="000C2795" w:rsidP="000C2795">
            <w:pPr>
              <w:spacing w:after="0" w:line="240" w:lineRule="auto"/>
              <w:jc w:val="right"/>
              <w:rPr>
                <w:rFonts w:ascii="Montserrat Light" w:hAnsi="Montserrat Light" w:cs="Calibri"/>
                <w:color w:val="000000"/>
                <w:sz w:val="14"/>
                <w:szCs w:val="14"/>
              </w:rPr>
            </w:pPr>
            <w:r w:rsidRPr="00B271DD">
              <w:rPr>
                <w:rFonts w:ascii="Montserrat Light" w:hAnsi="Montserrat Light" w:cs="Calibri"/>
                <w:color w:val="000000"/>
                <w:sz w:val="14"/>
                <w:szCs w:val="14"/>
              </w:rPr>
              <w:t>146,0</w:t>
            </w:r>
          </w:p>
        </w:tc>
        <w:tc>
          <w:tcPr>
            <w:tcW w:w="205" w:type="pct"/>
            <w:tcBorders>
              <w:top w:val="nil"/>
              <w:left w:val="nil"/>
              <w:bottom w:val="single" w:sz="4" w:space="0" w:color="auto"/>
              <w:right w:val="single" w:sz="4" w:space="0" w:color="auto"/>
            </w:tcBorders>
            <w:shd w:val="clear" w:color="auto" w:fill="auto"/>
            <w:noWrap/>
            <w:vAlign w:val="center"/>
            <w:hideMark/>
          </w:tcPr>
          <w:p w14:paraId="022112DA" w14:textId="77777777" w:rsidR="000C2795" w:rsidRPr="00B271DD" w:rsidRDefault="000C2795" w:rsidP="000C2795">
            <w:pPr>
              <w:spacing w:after="0" w:line="240" w:lineRule="auto"/>
              <w:jc w:val="right"/>
              <w:rPr>
                <w:rFonts w:ascii="Montserrat Light" w:hAnsi="Montserrat Light" w:cs="Calibri"/>
                <w:color w:val="000000"/>
                <w:sz w:val="14"/>
                <w:szCs w:val="14"/>
              </w:rPr>
            </w:pPr>
            <w:r w:rsidRPr="00B271DD">
              <w:rPr>
                <w:rFonts w:ascii="Montserrat Light" w:hAnsi="Montserrat Light" w:cs="Calibri"/>
                <w:color w:val="000000"/>
                <w:sz w:val="14"/>
                <w:szCs w:val="14"/>
              </w:rPr>
              <w:t>142,1</w:t>
            </w:r>
          </w:p>
        </w:tc>
        <w:tc>
          <w:tcPr>
            <w:tcW w:w="205" w:type="pct"/>
            <w:tcBorders>
              <w:top w:val="nil"/>
              <w:left w:val="nil"/>
              <w:bottom w:val="single" w:sz="4" w:space="0" w:color="auto"/>
              <w:right w:val="single" w:sz="4" w:space="0" w:color="auto"/>
            </w:tcBorders>
            <w:shd w:val="clear" w:color="auto" w:fill="auto"/>
            <w:noWrap/>
            <w:vAlign w:val="center"/>
            <w:hideMark/>
          </w:tcPr>
          <w:p w14:paraId="49DCEC7E" w14:textId="77777777" w:rsidR="000C2795" w:rsidRPr="00B271DD" w:rsidRDefault="000C2795" w:rsidP="000C2795">
            <w:pPr>
              <w:spacing w:after="0" w:line="240" w:lineRule="auto"/>
              <w:jc w:val="right"/>
              <w:rPr>
                <w:rFonts w:ascii="Montserrat Light" w:hAnsi="Montserrat Light" w:cs="Calibri"/>
                <w:color w:val="000000"/>
                <w:sz w:val="14"/>
                <w:szCs w:val="14"/>
              </w:rPr>
            </w:pPr>
            <w:r w:rsidRPr="00B271DD">
              <w:rPr>
                <w:rFonts w:ascii="Montserrat Light" w:hAnsi="Montserrat Light" w:cs="Calibri"/>
                <w:color w:val="000000"/>
                <w:sz w:val="14"/>
                <w:szCs w:val="14"/>
              </w:rPr>
              <w:t>131,9</w:t>
            </w:r>
          </w:p>
        </w:tc>
        <w:tc>
          <w:tcPr>
            <w:tcW w:w="205" w:type="pct"/>
            <w:tcBorders>
              <w:top w:val="nil"/>
              <w:left w:val="nil"/>
              <w:bottom w:val="single" w:sz="4" w:space="0" w:color="auto"/>
              <w:right w:val="single" w:sz="4" w:space="0" w:color="auto"/>
            </w:tcBorders>
            <w:shd w:val="clear" w:color="auto" w:fill="auto"/>
            <w:noWrap/>
            <w:vAlign w:val="center"/>
            <w:hideMark/>
          </w:tcPr>
          <w:p w14:paraId="3B697990" w14:textId="77777777" w:rsidR="000C2795" w:rsidRPr="00B271DD" w:rsidRDefault="000C2795" w:rsidP="000C2795">
            <w:pPr>
              <w:spacing w:after="0" w:line="240" w:lineRule="auto"/>
              <w:jc w:val="right"/>
              <w:rPr>
                <w:rFonts w:ascii="Montserrat Light" w:hAnsi="Montserrat Light" w:cs="Calibri"/>
                <w:color w:val="000000"/>
                <w:sz w:val="14"/>
                <w:szCs w:val="14"/>
              </w:rPr>
            </w:pPr>
            <w:r w:rsidRPr="00B271DD">
              <w:rPr>
                <w:rFonts w:ascii="Montserrat Light" w:hAnsi="Montserrat Light" w:cs="Calibri"/>
                <w:color w:val="000000"/>
                <w:sz w:val="14"/>
                <w:szCs w:val="14"/>
              </w:rPr>
              <w:t>132,3</w:t>
            </w:r>
          </w:p>
        </w:tc>
        <w:tc>
          <w:tcPr>
            <w:tcW w:w="205" w:type="pct"/>
            <w:tcBorders>
              <w:top w:val="nil"/>
              <w:left w:val="nil"/>
              <w:bottom w:val="single" w:sz="4" w:space="0" w:color="auto"/>
              <w:right w:val="single" w:sz="4" w:space="0" w:color="auto"/>
            </w:tcBorders>
            <w:shd w:val="clear" w:color="auto" w:fill="auto"/>
            <w:noWrap/>
            <w:vAlign w:val="center"/>
            <w:hideMark/>
          </w:tcPr>
          <w:p w14:paraId="58696759" w14:textId="77777777" w:rsidR="000C2795" w:rsidRPr="00B271DD" w:rsidRDefault="000C2795" w:rsidP="000C2795">
            <w:pPr>
              <w:spacing w:after="0" w:line="240" w:lineRule="auto"/>
              <w:jc w:val="right"/>
              <w:rPr>
                <w:rFonts w:ascii="Montserrat Light" w:hAnsi="Montserrat Light" w:cs="Calibri"/>
                <w:color w:val="000000"/>
                <w:sz w:val="14"/>
                <w:szCs w:val="14"/>
              </w:rPr>
            </w:pPr>
            <w:r w:rsidRPr="00B271DD">
              <w:rPr>
                <w:rFonts w:ascii="Montserrat Light" w:hAnsi="Montserrat Light" w:cs="Calibri"/>
                <w:color w:val="000000"/>
                <w:sz w:val="14"/>
                <w:szCs w:val="14"/>
              </w:rPr>
              <w:t>126,5</w:t>
            </w:r>
          </w:p>
        </w:tc>
        <w:tc>
          <w:tcPr>
            <w:tcW w:w="205" w:type="pct"/>
            <w:tcBorders>
              <w:top w:val="nil"/>
              <w:left w:val="nil"/>
              <w:bottom w:val="single" w:sz="4" w:space="0" w:color="auto"/>
              <w:right w:val="single" w:sz="4" w:space="0" w:color="auto"/>
            </w:tcBorders>
            <w:shd w:val="clear" w:color="auto" w:fill="auto"/>
            <w:noWrap/>
            <w:vAlign w:val="center"/>
            <w:hideMark/>
          </w:tcPr>
          <w:p w14:paraId="5EAE9999" w14:textId="77777777" w:rsidR="000C2795" w:rsidRPr="00B271DD" w:rsidRDefault="000C2795" w:rsidP="000C2795">
            <w:pPr>
              <w:spacing w:after="0" w:line="240" w:lineRule="auto"/>
              <w:jc w:val="right"/>
              <w:rPr>
                <w:rFonts w:ascii="Montserrat Light" w:hAnsi="Montserrat Light" w:cs="Calibri"/>
                <w:color w:val="000000"/>
                <w:sz w:val="14"/>
                <w:szCs w:val="14"/>
              </w:rPr>
            </w:pPr>
            <w:r w:rsidRPr="00B271DD">
              <w:rPr>
                <w:rFonts w:ascii="Montserrat Light" w:hAnsi="Montserrat Light" w:cs="Calibri"/>
                <w:color w:val="000000"/>
                <w:sz w:val="14"/>
                <w:szCs w:val="14"/>
              </w:rPr>
              <w:t>114,4</w:t>
            </w:r>
          </w:p>
        </w:tc>
        <w:tc>
          <w:tcPr>
            <w:tcW w:w="205" w:type="pct"/>
            <w:tcBorders>
              <w:top w:val="nil"/>
              <w:left w:val="nil"/>
              <w:bottom w:val="single" w:sz="4" w:space="0" w:color="auto"/>
              <w:right w:val="single" w:sz="4" w:space="0" w:color="auto"/>
            </w:tcBorders>
            <w:shd w:val="clear" w:color="auto" w:fill="auto"/>
            <w:noWrap/>
            <w:vAlign w:val="center"/>
            <w:hideMark/>
          </w:tcPr>
          <w:p w14:paraId="6B475B5F" w14:textId="77777777" w:rsidR="000C2795" w:rsidRPr="00B271DD" w:rsidRDefault="000C2795" w:rsidP="000C2795">
            <w:pPr>
              <w:spacing w:after="0" w:line="240" w:lineRule="auto"/>
              <w:jc w:val="right"/>
              <w:rPr>
                <w:rFonts w:ascii="Montserrat Light" w:hAnsi="Montserrat Light" w:cs="Calibri"/>
                <w:color w:val="000000"/>
                <w:sz w:val="14"/>
                <w:szCs w:val="14"/>
              </w:rPr>
            </w:pPr>
            <w:r w:rsidRPr="00B271DD">
              <w:rPr>
                <w:rFonts w:ascii="Montserrat Light" w:hAnsi="Montserrat Light" w:cs="Calibri"/>
                <w:color w:val="000000"/>
                <w:sz w:val="14"/>
                <w:szCs w:val="14"/>
              </w:rPr>
              <w:t>109,7</w:t>
            </w:r>
          </w:p>
        </w:tc>
        <w:tc>
          <w:tcPr>
            <w:tcW w:w="205" w:type="pct"/>
            <w:tcBorders>
              <w:top w:val="nil"/>
              <w:left w:val="nil"/>
              <w:bottom w:val="single" w:sz="4" w:space="0" w:color="auto"/>
              <w:right w:val="single" w:sz="4" w:space="0" w:color="auto"/>
            </w:tcBorders>
            <w:shd w:val="clear" w:color="auto" w:fill="auto"/>
            <w:noWrap/>
            <w:vAlign w:val="center"/>
            <w:hideMark/>
          </w:tcPr>
          <w:p w14:paraId="2B892EB8" w14:textId="77777777" w:rsidR="000C2795" w:rsidRPr="00B271DD" w:rsidRDefault="000C2795" w:rsidP="000C2795">
            <w:pPr>
              <w:spacing w:after="0" w:line="240" w:lineRule="auto"/>
              <w:jc w:val="right"/>
              <w:rPr>
                <w:rFonts w:ascii="Montserrat Light" w:hAnsi="Montserrat Light" w:cs="Calibri"/>
                <w:color w:val="000000"/>
                <w:sz w:val="14"/>
                <w:szCs w:val="14"/>
              </w:rPr>
            </w:pPr>
            <w:r w:rsidRPr="00B271DD">
              <w:rPr>
                <w:rFonts w:ascii="Montserrat Light" w:hAnsi="Montserrat Light" w:cs="Calibri"/>
                <w:color w:val="000000"/>
                <w:sz w:val="14"/>
                <w:szCs w:val="14"/>
              </w:rPr>
              <w:t>94,8</w:t>
            </w:r>
          </w:p>
        </w:tc>
        <w:tc>
          <w:tcPr>
            <w:tcW w:w="205" w:type="pct"/>
            <w:tcBorders>
              <w:top w:val="nil"/>
              <w:left w:val="nil"/>
              <w:bottom w:val="single" w:sz="4" w:space="0" w:color="auto"/>
              <w:right w:val="single" w:sz="4" w:space="0" w:color="auto"/>
            </w:tcBorders>
            <w:shd w:val="clear" w:color="auto" w:fill="auto"/>
            <w:noWrap/>
            <w:vAlign w:val="center"/>
            <w:hideMark/>
          </w:tcPr>
          <w:p w14:paraId="48D20F34" w14:textId="77777777" w:rsidR="000C2795" w:rsidRPr="00B271DD" w:rsidRDefault="000C2795" w:rsidP="000C2795">
            <w:pPr>
              <w:spacing w:after="0" w:line="240" w:lineRule="auto"/>
              <w:jc w:val="right"/>
              <w:rPr>
                <w:rFonts w:ascii="Montserrat Light" w:hAnsi="Montserrat Light" w:cs="Calibri"/>
                <w:color w:val="000000"/>
                <w:sz w:val="14"/>
                <w:szCs w:val="14"/>
              </w:rPr>
            </w:pPr>
            <w:r w:rsidRPr="00B271DD">
              <w:rPr>
                <w:rFonts w:ascii="Montserrat Light" w:hAnsi="Montserrat Light" w:cs="Calibri"/>
                <w:color w:val="000000"/>
                <w:sz w:val="14"/>
                <w:szCs w:val="14"/>
              </w:rPr>
              <w:t>81,1</w:t>
            </w:r>
          </w:p>
        </w:tc>
        <w:tc>
          <w:tcPr>
            <w:tcW w:w="205" w:type="pct"/>
            <w:tcBorders>
              <w:top w:val="nil"/>
              <w:left w:val="nil"/>
              <w:bottom w:val="single" w:sz="4" w:space="0" w:color="auto"/>
              <w:right w:val="single" w:sz="4" w:space="0" w:color="auto"/>
            </w:tcBorders>
            <w:shd w:val="clear" w:color="auto" w:fill="auto"/>
            <w:noWrap/>
            <w:vAlign w:val="center"/>
            <w:hideMark/>
          </w:tcPr>
          <w:p w14:paraId="3D9E06DF" w14:textId="77777777" w:rsidR="000C2795" w:rsidRPr="00B271DD" w:rsidRDefault="000C2795" w:rsidP="000C2795">
            <w:pPr>
              <w:spacing w:after="0" w:line="240" w:lineRule="auto"/>
              <w:jc w:val="right"/>
              <w:rPr>
                <w:rFonts w:ascii="Montserrat Light" w:hAnsi="Montserrat Light" w:cs="Calibri"/>
                <w:color w:val="000000"/>
                <w:sz w:val="14"/>
                <w:szCs w:val="14"/>
              </w:rPr>
            </w:pPr>
            <w:r w:rsidRPr="00B271DD">
              <w:rPr>
                <w:rFonts w:ascii="Montserrat Light" w:hAnsi="Montserrat Light" w:cs="Calibri"/>
                <w:color w:val="000000"/>
                <w:sz w:val="14"/>
                <w:szCs w:val="14"/>
              </w:rPr>
              <w:t>75,0</w:t>
            </w:r>
          </w:p>
        </w:tc>
        <w:tc>
          <w:tcPr>
            <w:tcW w:w="205" w:type="pct"/>
            <w:tcBorders>
              <w:top w:val="nil"/>
              <w:left w:val="nil"/>
              <w:bottom w:val="single" w:sz="4" w:space="0" w:color="auto"/>
              <w:right w:val="single" w:sz="4" w:space="0" w:color="auto"/>
            </w:tcBorders>
            <w:shd w:val="clear" w:color="auto" w:fill="auto"/>
            <w:noWrap/>
            <w:vAlign w:val="center"/>
            <w:hideMark/>
          </w:tcPr>
          <w:p w14:paraId="727A6FB3" w14:textId="77777777" w:rsidR="000C2795" w:rsidRPr="00B271DD" w:rsidRDefault="000C2795" w:rsidP="000C2795">
            <w:pPr>
              <w:spacing w:after="0" w:line="240" w:lineRule="auto"/>
              <w:jc w:val="right"/>
              <w:rPr>
                <w:rFonts w:ascii="Montserrat Light" w:hAnsi="Montserrat Light" w:cs="Calibri"/>
                <w:color w:val="000000"/>
                <w:sz w:val="14"/>
                <w:szCs w:val="14"/>
              </w:rPr>
            </w:pPr>
            <w:r w:rsidRPr="00B271DD">
              <w:rPr>
                <w:rFonts w:ascii="Montserrat Light" w:hAnsi="Montserrat Light" w:cs="Calibri"/>
                <w:color w:val="000000"/>
                <w:sz w:val="14"/>
                <w:szCs w:val="14"/>
              </w:rPr>
              <w:t>72,6</w:t>
            </w:r>
          </w:p>
        </w:tc>
        <w:tc>
          <w:tcPr>
            <w:tcW w:w="205" w:type="pct"/>
            <w:tcBorders>
              <w:top w:val="nil"/>
              <w:left w:val="nil"/>
              <w:bottom w:val="single" w:sz="4" w:space="0" w:color="auto"/>
              <w:right w:val="single" w:sz="4" w:space="0" w:color="auto"/>
            </w:tcBorders>
            <w:shd w:val="clear" w:color="auto" w:fill="auto"/>
            <w:noWrap/>
            <w:vAlign w:val="center"/>
            <w:hideMark/>
          </w:tcPr>
          <w:p w14:paraId="5E1C2C4C" w14:textId="77777777" w:rsidR="000C2795" w:rsidRPr="00B271DD" w:rsidRDefault="000C2795" w:rsidP="000C2795">
            <w:pPr>
              <w:spacing w:after="0" w:line="240" w:lineRule="auto"/>
              <w:jc w:val="right"/>
              <w:rPr>
                <w:rFonts w:ascii="Montserrat Light" w:hAnsi="Montserrat Light" w:cs="Calibri"/>
                <w:color w:val="000000"/>
                <w:sz w:val="14"/>
                <w:szCs w:val="14"/>
              </w:rPr>
            </w:pPr>
            <w:r w:rsidRPr="00B271DD">
              <w:rPr>
                <w:rFonts w:ascii="Montserrat Light" w:hAnsi="Montserrat Light" w:cs="Calibri"/>
                <w:color w:val="000000"/>
                <w:sz w:val="14"/>
                <w:szCs w:val="14"/>
              </w:rPr>
              <w:t>64,0</w:t>
            </w:r>
          </w:p>
        </w:tc>
        <w:tc>
          <w:tcPr>
            <w:tcW w:w="205" w:type="pct"/>
            <w:tcBorders>
              <w:top w:val="nil"/>
              <w:left w:val="nil"/>
              <w:bottom w:val="single" w:sz="4" w:space="0" w:color="auto"/>
              <w:right w:val="single" w:sz="4" w:space="0" w:color="auto"/>
            </w:tcBorders>
            <w:shd w:val="clear" w:color="auto" w:fill="auto"/>
            <w:noWrap/>
            <w:vAlign w:val="center"/>
            <w:hideMark/>
          </w:tcPr>
          <w:p w14:paraId="79DC4CA0" w14:textId="77777777" w:rsidR="000C2795" w:rsidRPr="00B271DD" w:rsidRDefault="000C2795" w:rsidP="000C2795">
            <w:pPr>
              <w:spacing w:after="0" w:line="240" w:lineRule="auto"/>
              <w:jc w:val="right"/>
              <w:rPr>
                <w:rFonts w:ascii="Montserrat Light" w:hAnsi="Montserrat Light" w:cs="Calibri"/>
                <w:color w:val="000000"/>
                <w:sz w:val="14"/>
                <w:szCs w:val="14"/>
              </w:rPr>
            </w:pPr>
            <w:r w:rsidRPr="00B271DD">
              <w:rPr>
                <w:rFonts w:ascii="Montserrat Light" w:hAnsi="Montserrat Light" w:cs="Calibri"/>
                <w:color w:val="000000"/>
                <w:sz w:val="14"/>
                <w:szCs w:val="14"/>
              </w:rPr>
              <w:t>57,8</w:t>
            </w:r>
          </w:p>
        </w:tc>
        <w:tc>
          <w:tcPr>
            <w:tcW w:w="205" w:type="pct"/>
            <w:tcBorders>
              <w:top w:val="nil"/>
              <w:left w:val="nil"/>
              <w:bottom w:val="single" w:sz="4" w:space="0" w:color="auto"/>
              <w:right w:val="single" w:sz="4" w:space="0" w:color="auto"/>
            </w:tcBorders>
            <w:shd w:val="clear" w:color="auto" w:fill="auto"/>
            <w:noWrap/>
            <w:vAlign w:val="center"/>
            <w:hideMark/>
          </w:tcPr>
          <w:p w14:paraId="1374A158" w14:textId="77777777" w:rsidR="000C2795" w:rsidRPr="00B271DD" w:rsidRDefault="000C2795" w:rsidP="000C2795">
            <w:pPr>
              <w:spacing w:after="0" w:line="240" w:lineRule="auto"/>
              <w:jc w:val="right"/>
              <w:rPr>
                <w:rFonts w:ascii="Montserrat Light" w:hAnsi="Montserrat Light" w:cs="Calibri"/>
                <w:color w:val="000000"/>
                <w:sz w:val="14"/>
                <w:szCs w:val="14"/>
              </w:rPr>
            </w:pPr>
            <w:r w:rsidRPr="00B271DD">
              <w:rPr>
                <w:rFonts w:ascii="Montserrat Light" w:hAnsi="Montserrat Light" w:cs="Calibri"/>
                <w:color w:val="000000"/>
                <w:sz w:val="14"/>
                <w:szCs w:val="14"/>
              </w:rPr>
              <w:t>54,4</w:t>
            </w:r>
          </w:p>
        </w:tc>
        <w:tc>
          <w:tcPr>
            <w:tcW w:w="205" w:type="pct"/>
            <w:tcBorders>
              <w:top w:val="nil"/>
              <w:left w:val="nil"/>
              <w:bottom w:val="single" w:sz="4" w:space="0" w:color="auto"/>
              <w:right w:val="single" w:sz="4" w:space="0" w:color="auto"/>
            </w:tcBorders>
            <w:shd w:val="clear" w:color="auto" w:fill="auto"/>
            <w:noWrap/>
            <w:vAlign w:val="center"/>
            <w:hideMark/>
          </w:tcPr>
          <w:p w14:paraId="7C5E7353" w14:textId="77777777" w:rsidR="000C2795" w:rsidRPr="00B271DD" w:rsidRDefault="000C2795" w:rsidP="000C2795">
            <w:pPr>
              <w:spacing w:after="0" w:line="240" w:lineRule="auto"/>
              <w:jc w:val="right"/>
              <w:rPr>
                <w:rFonts w:ascii="Montserrat Light" w:hAnsi="Montserrat Light" w:cs="Calibri"/>
                <w:color w:val="000000"/>
                <w:sz w:val="14"/>
                <w:szCs w:val="14"/>
              </w:rPr>
            </w:pPr>
            <w:r w:rsidRPr="00B271DD">
              <w:rPr>
                <w:rFonts w:ascii="Montserrat Light" w:hAnsi="Montserrat Light" w:cs="Calibri"/>
                <w:color w:val="000000"/>
                <w:sz w:val="14"/>
                <w:szCs w:val="14"/>
              </w:rPr>
              <w:t>50,4</w:t>
            </w:r>
          </w:p>
        </w:tc>
        <w:tc>
          <w:tcPr>
            <w:tcW w:w="205" w:type="pct"/>
            <w:tcBorders>
              <w:top w:val="nil"/>
              <w:left w:val="nil"/>
              <w:bottom w:val="single" w:sz="4" w:space="0" w:color="auto"/>
              <w:right w:val="single" w:sz="4" w:space="0" w:color="auto"/>
            </w:tcBorders>
            <w:shd w:val="clear" w:color="auto" w:fill="auto"/>
            <w:noWrap/>
            <w:vAlign w:val="center"/>
            <w:hideMark/>
          </w:tcPr>
          <w:p w14:paraId="4E7B267F" w14:textId="77777777" w:rsidR="000C2795" w:rsidRPr="00B271DD" w:rsidRDefault="000C2795" w:rsidP="000C2795">
            <w:pPr>
              <w:spacing w:after="0" w:line="240" w:lineRule="auto"/>
              <w:jc w:val="right"/>
              <w:rPr>
                <w:rFonts w:ascii="Montserrat Light" w:hAnsi="Montserrat Light" w:cs="Calibri"/>
                <w:color w:val="000000"/>
                <w:sz w:val="14"/>
                <w:szCs w:val="14"/>
              </w:rPr>
            </w:pPr>
            <w:r w:rsidRPr="00B271DD">
              <w:rPr>
                <w:rFonts w:ascii="Montserrat Light" w:hAnsi="Montserrat Light" w:cs="Calibri"/>
                <w:color w:val="000000"/>
                <w:sz w:val="14"/>
                <w:szCs w:val="14"/>
              </w:rPr>
              <w:t>47,5</w:t>
            </w:r>
          </w:p>
        </w:tc>
        <w:tc>
          <w:tcPr>
            <w:tcW w:w="205" w:type="pct"/>
            <w:tcBorders>
              <w:top w:val="nil"/>
              <w:left w:val="nil"/>
              <w:bottom w:val="single" w:sz="4" w:space="0" w:color="auto"/>
              <w:right w:val="single" w:sz="4" w:space="0" w:color="auto"/>
            </w:tcBorders>
            <w:shd w:val="clear" w:color="auto" w:fill="auto"/>
            <w:noWrap/>
            <w:vAlign w:val="center"/>
            <w:hideMark/>
          </w:tcPr>
          <w:p w14:paraId="6580ACFA" w14:textId="77777777" w:rsidR="000C2795" w:rsidRPr="00B271DD" w:rsidRDefault="000C2795" w:rsidP="000C2795">
            <w:pPr>
              <w:spacing w:after="0" w:line="240" w:lineRule="auto"/>
              <w:jc w:val="right"/>
              <w:rPr>
                <w:rFonts w:ascii="Montserrat Light" w:hAnsi="Montserrat Light" w:cs="Calibri"/>
                <w:color w:val="000000"/>
                <w:sz w:val="14"/>
                <w:szCs w:val="14"/>
              </w:rPr>
            </w:pPr>
            <w:r w:rsidRPr="00B271DD">
              <w:rPr>
                <w:rFonts w:ascii="Montserrat Light" w:hAnsi="Montserrat Light" w:cs="Calibri"/>
                <w:color w:val="000000"/>
                <w:sz w:val="14"/>
                <w:szCs w:val="14"/>
              </w:rPr>
              <w:t>44,8</w:t>
            </w:r>
          </w:p>
        </w:tc>
        <w:tc>
          <w:tcPr>
            <w:tcW w:w="205" w:type="pct"/>
            <w:tcBorders>
              <w:top w:val="nil"/>
              <w:left w:val="nil"/>
              <w:bottom w:val="single" w:sz="4" w:space="0" w:color="auto"/>
              <w:right w:val="single" w:sz="4" w:space="0" w:color="auto"/>
            </w:tcBorders>
            <w:shd w:val="clear" w:color="auto" w:fill="auto"/>
            <w:noWrap/>
            <w:vAlign w:val="center"/>
            <w:hideMark/>
          </w:tcPr>
          <w:p w14:paraId="1478E0AB" w14:textId="77777777" w:rsidR="000C2795" w:rsidRPr="00B271DD" w:rsidRDefault="000C2795" w:rsidP="000C2795">
            <w:pPr>
              <w:spacing w:after="0" w:line="240" w:lineRule="auto"/>
              <w:jc w:val="right"/>
              <w:rPr>
                <w:rFonts w:ascii="Montserrat Light" w:hAnsi="Montserrat Light" w:cs="Calibri"/>
                <w:color w:val="000000"/>
                <w:sz w:val="14"/>
                <w:szCs w:val="14"/>
              </w:rPr>
            </w:pPr>
            <w:r w:rsidRPr="00B271DD">
              <w:rPr>
                <w:rFonts w:ascii="Montserrat Light" w:hAnsi="Montserrat Light" w:cs="Calibri"/>
                <w:color w:val="000000"/>
                <w:sz w:val="14"/>
                <w:szCs w:val="14"/>
              </w:rPr>
              <w:t>41,5</w:t>
            </w:r>
          </w:p>
        </w:tc>
      </w:tr>
      <w:tr w:rsidR="000C2795" w:rsidRPr="00B271DD" w14:paraId="62EF4198" w14:textId="77777777" w:rsidTr="000C2795">
        <w:trPr>
          <w:trHeight w:val="285"/>
        </w:trPr>
        <w:tc>
          <w:tcPr>
            <w:tcW w:w="586" w:type="pct"/>
            <w:tcBorders>
              <w:top w:val="nil"/>
              <w:left w:val="single" w:sz="4" w:space="0" w:color="auto"/>
              <w:bottom w:val="single" w:sz="4" w:space="0" w:color="auto"/>
              <w:right w:val="single" w:sz="4" w:space="0" w:color="auto"/>
            </w:tcBorders>
            <w:shd w:val="clear" w:color="auto" w:fill="auto"/>
            <w:noWrap/>
            <w:vAlign w:val="center"/>
            <w:hideMark/>
          </w:tcPr>
          <w:p w14:paraId="1A4D7360" w14:textId="77777777" w:rsidR="000C2795" w:rsidRPr="00B271DD" w:rsidRDefault="000C2795" w:rsidP="000C2795">
            <w:pPr>
              <w:spacing w:after="0" w:line="240" w:lineRule="auto"/>
              <w:rPr>
                <w:rFonts w:ascii="Montserrat Light" w:hAnsi="Montserrat Light" w:cs="Calibri"/>
                <w:color w:val="000000"/>
                <w:sz w:val="14"/>
                <w:szCs w:val="14"/>
              </w:rPr>
            </w:pPr>
            <w:r w:rsidRPr="00B271DD">
              <w:rPr>
                <w:rFonts w:ascii="Montserrat Light" w:hAnsi="Montserrat Light" w:cs="Calibri"/>
                <w:color w:val="000000"/>
                <w:sz w:val="14"/>
                <w:szCs w:val="14"/>
              </w:rPr>
              <w:t>Noyau Amérique</w:t>
            </w:r>
          </w:p>
        </w:tc>
        <w:tc>
          <w:tcPr>
            <w:tcW w:w="261" w:type="pct"/>
            <w:tcBorders>
              <w:top w:val="nil"/>
              <w:left w:val="nil"/>
              <w:bottom w:val="single" w:sz="4" w:space="0" w:color="auto"/>
              <w:right w:val="single" w:sz="4" w:space="0" w:color="auto"/>
            </w:tcBorders>
            <w:shd w:val="clear" w:color="auto" w:fill="auto"/>
            <w:noWrap/>
            <w:vAlign w:val="center"/>
            <w:hideMark/>
          </w:tcPr>
          <w:p w14:paraId="284FE90B" w14:textId="77777777" w:rsidR="000C2795" w:rsidRPr="00B271DD" w:rsidRDefault="000C2795" w:rsidP="000C2795">
            <w:pPr>
              <w:spacing w:after="0" w:line="240" w:lineRule="auto"/>
              <w:jc w:val="right"/>
              <w:rPr>
                <w:rFonts w:ascii="Montserrat Light" w:hAnsi="Montserrat Light" w:cs="Calibri"/>
                <w:color w:val="000000"/>
                <w:sz w:val="14"/>
                <w:szCs w:val="14"/>
              </w:rPr>
            </w:pPr>
            <w:r w:rsidRPr="00B271DD">
              <w:rPr>
                <w:rFonts w:ascii="Montserrat Light" w:hAnsi="Montserrat Light" w:cs="Calibri"/>
                <w:color w:val="000000"/>
                <w:sz w:val="14"/>
                <w:szCs w:val="14"/>
              </w:rPr>
              <w:t>89,7</w:t>
            </w:r>
          </w:p>
        </w:tc>
        <w:tc>
          <w:tcPr>
            <w:tcW w:w="261" w:type="pct"/>
            <w:tcBorders>
              <w:top w:val="nil"/>
              <w:left w:val="nil"/>
              <w:bottom w:val="single" w:sz="4" w:space="0" w:color="auto"/>
              <w:right w:val="single" w:sz="4" w:space="0" w:color="auto"/>
            </w:tcBorders>
            <w:shd w:val="clear" w:color="auto" w:fill="auto"/>
            <w:noWrap/>
            <w:vAlign w:val="center"/>
            <w:hideMark/>
          </w:tcPr>
          <w:p w14:paraId="1CAC0332" w14:textId="77777777" w:rsidR="000C2795" w:rsidRPr="00B271DD" w:rsidRDefault="000C2795" w:rsidP="000C2795">
            <w:pPr>
              <w:spacing w:after="0" w:line="240" w:lineRule="auto"/>
              <w:jc w:val="right"/>
              <w:rPr>
                <w:rFonts w:ascii="Montserrat Light" w:hAnsi="Montserrat Light" w:cs="Calibri"/>
                <w:color w:val="000000"/>
                <w:sz w:val="14"/>
                <w:szCs w:val="14"/>
              </w:rPr>
            </w:pPr>
            <w:r w:rsidRPr="00B271DD">
              <w:rPr>
                <w:rFonts w:ascii="Montserrat Light" w:hAnsi="Montserrat Light" w:cs="Calibri"/>
                <w:color w:val="000000"/>
                <w:sz w:val="14"/>
                <w:szCs w:val="14"/>
              </w:rPr>
              <w:t>92,2</w:t>
            </w:r>
          </w:p>
        </w:tc>
        <w:tc>
          <w:tcPr>
            <w:tcW w:w="205" w:type="pct"/>
            <w:tcBorders>
              <w:top w:val="nil"/>
              <w:left w:val="nil"/>
              <w:bottom w:val="single" w:sz="4" w:space="0" w:color="auto"/>
              <w:right w:val="single" w:sz="4" w:space="0" w:color="auto"/>
            </w:tcBorders>
            <w:shd w:val="clear" w:color="auto" w:fill="auto"/>
            <w:noWrap/>
            <w:vAlign w:val="center"/>
            <w:hideMark/>
          </w:tcPr>
          <w:p w14:paraId="0E03517C" w14:textId="77777777" w:rsidR="000C2795" w:rsidRPr="00B271DD" w:rsidRDefault="000C2795" w:rsidP="000C2795">
            <w:pPr>
              <w:spacing w:after="0" w:line="240" w:lineRule="auto"/>
              <w:jc w:val="right"/>
              <w:rPr>
                <w:rFonts w:ascii="Montserrat Light" w:hAnsi="Montserrat Light" w:cs="Calibri"/>
                <w:color w:val="000000"/>
                <w:sz w:val="14"/>
                <w:szCs w:val="14"/>
              </w:rPr>
            </w:pPr>
            <w:r w:rsidRPr="00B271DD">
              <w:rPr>
                <w:rFonts w:ascii="Montserrat Light" w:hAnsi="Montserrat Light" w:cs="Calibri"/>
                <w:color w:val="000000"/>
                <w:sz w:val="14"/>
                <w:szCs w:val="14"/>
              </w:rPr>
              <w:t>92,8</w:t>
            </w:r>
          </w:p>
        </w:tc>
        <w:tc>
          <w:tcPr>
            <w:tcW w:w="205" w:type="pct"/>
            <w:tcBorders>
              <w:top w:val="nil"/>
              <w:left w:val="nil"/>
              <w:bottom w:val="single" w:sz="4" w:space="0" w:color="auto"/>
              <w:right w:val="single" w:sz="4" w:space="0" w:color="auto"/>
            </w:tcBorders>
            <w:shd w:val="clear" w:color="auto" w:fill="auto"/>
            <w:noWrap/>
            <w:vAlign w:val="center"/>
            <w:hideMark/>
          </w:tcPr>
          <w:p w14:paraId="3059BDFE" w14:textId="77777777" w:rsidR="000C2795" w:rsidRPr="00B271DD" w:rsidRDefault="000C2795" w:rsidP="000C2795">
            <w:pPr>
              <w:spacing w:after="0" w:line="240" w:lineRule="auto"/>
              <w:jc w:val="right"/>
              <w:rPr>
                <w:rFonts w:ascii="Montserrat Light" w:hAnsi="Montserrat Light" w:cs="Calibri"/>
                <w:color w:val="000000"/>
                <w:sz w:val="14"/>
                <w:szCs w:val="14"/>
              </w:rPr>
            </w:pPr>
            <w:r w:rsidRPr="00B271DD">
              <w:rPr>
                <w:rFonts w:ascii="Montserrat Light" w:hAnsi="Montserrat Light" w:cs="Calibri"/>
                <w:color w:val="000000"/>
                <w:sz w:val="14"/>
                <w:szCs w:val="14"/>
              </w:rPr>
              <w:t>95,5</w:t>
            </w:r>
          </w:p>
        </w:tc>
        <w:tc>
          <w:tcPr>
            <w:tcW w:w="205" w:type="pct"/>
            <w:tcBorders>
              <w:top w:val="nil"/>
              <w:left w:val="nil"/>
              <w:bottom w:val="single" w:sz="4" w:space="0" w:color="auto"/>
              <w:right w:val="single" w:sz="4" w:space="0" w:color="auto"/>
            </w:tcBorders>
            <w:shd w:val="clear" w:color="auto" w:fill="auto"/>
            <w:noWrap/>
            <w:vAlign w:val="center"/>
            <w:hideMark/>
          </w:tcPr>
          <w:p w14:paraId="7DDA78BC" w14:textId="77777777" w:rsidR="000C2795" w:rsidRPr="00B271DD" w:rsidRDefault="000C2795" w:rsidP="000C2795">
            <w:pPr>
              <w:spacing w:after="0" w:line="240" w:lineRule="auto"/>
              <w:jc w:val="right"/>
              <w:rPr>
                <w:rFonts w:ascii="Montserrat Light" w:hAnsi="Montserrat Light" w:cs="Calibri"/>
                <w:color w:val="000000"/>
                <w:sz w:val="14"/>
                <w:szCs w:val="14"/>
              </w:rPr>
            </w:pPr>
            <w:r w:rsidRPr="00B271DD">
              <w:rPr>
                <w:rFonts w:ascii="Montserrat Light" w:hAnsi="Montserrat Light" w:cs="Calibri"/>
                <w:color w:val="000000"/>
                <w:sz w:val="14"/>
                <w:szCs w:val="14"/>
              </w:rPr>
              <w:t>96,1</w:t>
            </w:r>
          </w:p>
        </w:tc>
        <w:tc>
          <w:tcPr>
            <w:tcW w:w="205" w:type="pct"/>
            <w:tcBorders>
              <w:top w:val="nil"/>
              <w:left w:val="nil"/>
              <w:bottom w:val="single" w:sz="4" w:space="0" w:color="auto"/>
              <w:right w:val="single" w:sz="4" w:space="0" w:color="auto"/>
            </w:tcBorders>
            <w:shd w:val="clear" w:color="auto" w:fill="auto"/>
            <w:noWrap/>
            <w:vAlign w:val="center"/>
            <w:hideMark/>
          </w:tcPr>
          <w:p w14:paraId="4156BEBB" w14:textId="77777777" w:rsidR="000C2795" w:rsidRPr="00B271DD" w:rsidRDefault="000C2795" w:rsidP="000C2795">
            <w:pPr>
              <w:spacing w:after="0" w:line="240" w:lineRule="auto"/>
              <w:jc w:val="right"/>
              <w:rPr>
                <w:rFonts w:ascii="Montserrat Light" w:hAnsi="Montserrat Light" w:cs="Calibri"/>
                <w:color w:val="000000"/>
                <w:sz w:val="14"/>
                <w:szCs w:val="14"/>
              </w:rPr>
            </w:pPr>
            <w:r w:rsidRPr="00B271DD">
              <w:rPr>
                <w:rFonts w:ascii="Montserrat Light" w:hAnsi="Montserrat Light" w:cs="Calibri"/>
                <w:color w:val="000000"/>
                <w:sz w:val="14"/>
                <w:szCs w:val="14"/>
              </w:rPr>
              <w:t>93,0</w:t>
            </w:r>
          </w:p>
        </w:tc>
        <w:tc>
          <w:tcPr>
            <w:tcW w:w="205" w:type="pct"/>
            <w:tcBorders>
              <w:top w:val="nil"/>
              <w:left w:val="nil"/>
              <w:bottom w:val="single" w:sz="4" w:space="0" w:color="auto"/>
              <w:right w:val="single" w:sz="4" w:space="0" w:color="auto"/>
            </w:tcBorders>
            <w:shd w:val="clear" w:color="auto" w:fill="auto"/>
            <w:noWrap/>
            <w:vAlign w:val="center"/>
            <w:hideMark/>
          </w:tcPr>
          <w:p w14:paraId="37DFDE48" w14:textId="77777777" w:rsidR="000C2795" w:rsidRPr="00B271DD" w:rsidRDefault="000C2795" w:rsidP="000C2795">
            <w:pPr>
              <w:spacing w:after="0" w:line="240" w:lineRule="auto"/>
              <w:jc w:val="right"/>
              <w:rPr>
                <w:rFonts w:ascii="Montserrat Light" w:hAnsi="Montserrat Light" w:cs="Calibri"/>
                <w:color w:val="000000"/>
                <w:sz w:val="14"/>
                <w:szCs w:val="14"/>
              </w:rPr>
            </w:pPr>
            <w:r w:rsidRPr="00B271DD">
              <w:rPr>
                <w:rFonts w:ascii="Montserrat Light" w:hAnsi="Montserrat Light" w:cs="Calibri"/>
                <w:color w:val="000000"/>
                <w:sz w:val="14"/>
                <w:szCs w:val="14"/>
              </w:rPr>
              <w:t>95,2</w:t>
            </w:r>
          </w:p>
        </w:tc>
        <w:tc>
          <w:tcPr>
            <w:tcW w:w="205" w:type="pct"/>
            <w:tcBorders>
              <w:top w:val="nil"/>
              <w:left w:val="nil"/>
              <w:bottom w:val="single" w:sz="4" w:space="0" w:color="auto"/>
              <w:right w:val="single" w:sz="4" w:space="0" w:color="auto"/>
            </w:tcBorders>
            <w:shd w:val="clear" w:color="auto" w:fill="auto"/>
            <w:noWrap/>
            <w:vAlign w:val="center"/>
            <w:hideMark/>
          </w:tcPr>
          <w:p w14:paraId="225F3B89" w14:textId="77777777" w:rsidR="000C2795" w:rsidRPr="00B271DD" w:rsidRDefault="000C2795" w:rsidP="000C2795">
            <w:pPr>
              <w:spacing w:after="0" w:line="240" w:lineRule="auto"/>
              <w:jc w:val="right"/>
              <w:rPr>
                <w:rFonts w:ascii="Montserrat Light" w:hAnsi="Montserrat Light" w:cs="Calibri"/>
                <w:color w:val="000000"/>
                <w:sz w:val="14"/>
                <w:szCs w:val="14"/>
              </w:rPr>
            </w:pPr>
            <w:r w:rsidRPr="00B271DD">
              <w:rPr>
                <w:rFonts w:ascii="Montserrat Light" w:hAnsi="Montserrat Light" w:cs="Calibri"/>
                <w:color w:val="000000"/>
                <w:sz w:val="14"/>
                <w:szCs w:val="14"/>
              </w:rPr>
              <w:t>97,2</w:t>
            </w:r>
          </w:p>
        </w:tc>
        <w:tc>
          <w:tcPr>
            <w:tcW w:w="205" w:type="pct"/>
            <w:tcBorders>
              <w:top w:val="nil"/>
              <w:left w:val="nil"/>
              <w:bottom w:val="single" w:sz="4" w:space="0" w:color="auto"/>
              <w:right w:val="single" w:sz="4" w:space="0" w:color="auto"/>
            </w:tcBorders>
            <w:shd w:val="clear" w:color="auto" w:fill="auto"/>
            <w:noWrap/>
            <w:vAlign w:val="center"/>
            <w:hideMark/>
          </w:tcPr>
          <w:p w14:paraId="3A7BC645" w14:textId="77777777" w:rsidR="000C2795" w:rsidRPr="00B271DD" w:rsidRDefault="000C2795" w:rsidP="000C2795">
            <w:pPr>
              <w:spacing w:after="0" w:line="240" w:lineRule="auto"/>
              <w:jc w:val="right"/>
              <w:rPr>
                <w:rFonts w:ascii="Montserrat Light" w:hAnsi="Montserrat Light" w:cs="Calibri"/>
                <w:color w:val="000000"/>
                <w:sz w:val="14"/>
                <w:szCs w:val="14"/>
              </w:rPr>
            </w:pPr>
            <w:r w:rsidRPr="00B271DD">
              <w:rPr>
                <w:rFonts w:ascii="Montserrat Light" w:hAnsi="Montserrat Light" w:cs="Calibri"/>
                <w:color w:val="000000"/>
                <w:sz w:val="14"/>
                <w:szCs w:val="14"/>
              </w:rPr>
              <w:t>93,5</w:t>
            </w:r>
          </w:p>
        </w:tc>
        <w:tc>
          <w:tcPr>
            <w:tcW w:w="205" w:type="pct"/>
            <w:tcBorders>
              <w:top w:val="nil"/>
              <w:left w:val="nil"/>
              <w:bottom w:val="single" w:sz="4" w:space="0" w:color="auto"/>
              <w:right w:val="single" w:sz="4" w:space="0" w:color="auto"/>
            </w:tcBorders>
            <w:shd w:val="clear" w:color="auto" w:fill="auto"/>
            <w:noWrap/>
            <w:vAlign w:val="center"/>
            <w:hideMark/>
          </w:tcPr>
          <w:p w14:paraId="39721431" w14:textId="77777777" w:rsidR="000C2795" w:rsidRPr="00B271DD" w:rsidRDefault="000C2795" w:rsidP="000C2795">
            <w:pPr>
              <w:spacing w:after="0" w:line="240" w:lineRule="auto"/>
              <w:jc w:val="right"/>
              <w:rPr>
                <w:rFonts w:ascii="Montserrat Light" w:hAnsi="Montserrat Light" w:cs="Calibri"/>
                <w:color w:val="000000"/>
                <w:sz w:val="14"/>
                <w:szCs w:val="14"/>
              </w:rPr>
            </w:pPr>
            <w:r w:rsidRPr="00B271DD">
              <w:rPr>
                <w:rFonts w:ascii="Montserrat Light" w:hAnsi="Montserrat Light" w:cs="Calibri"/>
                <w:color w:val="000000"/>
                <w:sz w:val="14"/>
                <w:szCs w:val="14"/>
              </w:rPr>
              <w:t>100,4</w:t>
            </w:r>
          </w:p>
        </w:tc>
        <w:tc>
          <w:tcPr>
            <w:tcW w:w="205" w:type="pct"/>
            <w:tcBorders>
              <w:top w:val="nil"/>
              <w:left w:val="nil"/>
              <w:bottom w:val="single" w:sz="4" w:space="0" w:color="auto"/>
              <w:right w:val="single" w:sz="4" w:space="0" w:color="auto"/>
            </w:tcBorders>
            <w:shd w:val="clear" w:color="auto" w:fill="auto"/>
            <w:noWrap/>
            <w:vAlign w:val="center"/>
            <w:hideMark/>
          </w:tcPr>
          <w:p w14:paraId="687D6E72" w14:textId="77777777" w:rsidR="000C2795" w:rsidRPr="00B271DD" w:rsidRDefault="000C2795" w:rsidP="000C2795">
            <w:pPr>
              <w:spacing w:after="0" w:line="240" w:lineRule="auto"/>
              <w:jc w:val="right"/>
              <w:rPr>
                <w:rFonts w:ascii="Montserrat Light" w:hAnsi="Montserrat Light" w:cs="Calibri"/>
                <w:color w:val="000000"/>
                <w:sz w:val="14"/>
                <w:szCs w:val="14"/>
              </w:rPr>
            </w:pPr>
            <w:r w:rsidRPr="00B271DD">
              <w:rPr>
                <w:rFonts w:ascii="Montserrat Light" w:hAnsi="Montserrat Light" w:cs="Calibri"/>
                <w:color w:val="000000"/>
                <w:sz w:val="14"/>
                <w:szCs w:val="14"/>
              </w:rPr>
              <w:t>102,9</w:t>
            </w:r>
          </w:p>
        </w:tc>
        <w:tc>
          <w:tcPr>
            <w:tcW w:w="205" w:type="pct"/>
            <w:tcBorders>
              <w:top w:val="nil"/>
              <w:left w:val="nil"/>
              <w:bottom w:val="single" w:sz="4" w:space="0" w:color="auto"/>
              <w:right w:val="single" w:sz="4" w:space="0" w:color="auto"/>
            </w:tcBorders>
            <w:shd w:val="clear" w:color="auto" w:fill="auto"/>
            <w:noWrap/>
            <w:vAlign w:val="center"/>
            <w:hideMark/>
          </w:tcPr>
          <w:p w14:paraId="2F02F2AB" w14:textId="77777777" w:rsidR="000C2795" w:rsidRPr="00B271DD" w:rsidRDefault="000C2795" w:rsidP="000C2795">
            <w:pPr>
              <w:spacing w:after="0" w:line="240" w:lineRule="auto"/>
              <w:jc w:val="right"/>
              <w:rPr>
                <w:rFonts w:ascii="Montserrat Light" w:hAnsi="Montserrat Light" w:cs="Calibri"/>
                <w:color w:val="000000"/>
                <w:sz w:val="14"/>
                <w:szCs w:val="14"/>
              </w:rPr>
            </w:pPr>
            <w:r w:rsidRPr="00B271DD">
              <w:rPr>
                <w:rFonts w:ascii="Montserrat Light" w:hAnsi="Montserrat Light" w:cs="Calibri"/>
                <w:color w:val="000000"/>
                <w:sz w:val="14"/>
                <w:szCs w:val="14"/>
              </w:rPr>
              <w:t>103,2</w:t>
            </w:r>
          </w:p>
        </w:tc>
        <w:tc>
          <w:tcPr>
            <w:tcW w:w="205" w:type="pct"/>
            <w:tcBorders>
              <w:top w:val="nil"/>
              <w:left w:val="nil"/>
              <w:bottom w:val="single" w:sz="4" w:space="0" w:color="auto"/>
              <w:right w:val="single" w:sz="4" w:space="0" w:color="auto"/>
            </w:tcBorders>
            <w:shd w:val="clear" w:color="auto" w:fill="auto"/>
            <w:noWrap/>
            <w:vAlign w:val="center"/>
            <w:hideMark/>
          </w:tcPr>
          <w:p w14:paraId="1F244923" w14:textId="77777777" w:rsidR="000C2795" w:rsidRPr="00B271DD" w:rsidRDefault="000C2795" w:rsidP="000C2795">
            <w:pPr>
              <w:spacing w:after="0" w:line="240" w:lineRule="auto"/>
              <w:jc w:val="right"/>
              <w:rPr>
                <w:rFonts w:ascii="Montserrat Light" w:hAnsi="Montserrat Light" w:cs="Calibri"/>
                <w:color w:val="000000"/>
                <w:sz w:val="14"/>
                <w:szCs w:val="14"/>
              </w:rPr>
            </w:pPr>
            <w:r w:rsidRPr="00B271DD">
              <w:rPr>
                <w:rFonts w:ascii="Montserrat Light" w:hAnsi="Montserrat Light" w:cs="Calibri"/>
                <w:color w:val="000000"/>
                <w:sz w:val="14"/>
                <w:szCs w:val="14"/>
              </w:rPr>
              <w:t>104,4</w:t>
            </w:r>
          </w:p>
        </w:tc>
        <w:tc>
          <w:tcPr>
            <w:tcW w:w="205" w:type="pct"/>
            <w:tcBorders>
              <w:top w:val="nil"/>
              <w:left w:val="nil"/>
              <w:bottom w:val="single" w:sz="4" w:space="0" w:color="auto"/>
              <w:right w:val="single" w:sz="4" w:space="0" w:color="auto"/>
            </w:tcBorders>
            <w:shd w:val="clear" w:color="auto" w:fill="auto"/>
            <w:noWrap/>
            <w:vAlign w:val="center"/>
            <w:hideMark/>
          </w:tcPr>
          <w:p w14:paraId="4E169456" w14:textId="77777777" w:rsidR="000C2795" w:rsidRPr="00B271DD" w:rsidRDefault="000C2795" w:rsidP="000C2795">
            <w:pPr>
              <w:spacing w:after="0" w:line="240" w:lineRule="auto"/>
              <w:jc w:val="right"/>
              <w:rPr>
                <w:rFonts w:ascii="Montserrat Light" w:hAnsi="Montserrat Light" w:cs="Calibri"/>
                <w:color w:val="000000"/>
                <w:sz w:val="14"/>
                <w:szCs w:val="14"/>
              </w:rPr>
            </w:pPr>
            <w:r w:rsidRPr="00B271DD">
              <w:rPr>
                <w:rFonts w:ascii="Montserrat Light" w:hAnsi="Montserrat Light" w:cs="Calibri"/>
                <w:color w:val="000000"/>
                <w:sz w:val="14"/>
                <w:szCs w:val="14"/>
              </w:rPr>
              <w:t>115,4</w:t>
            </w:r>
          </w:p>
        </w:tc>
        <w:tc>
          <w:tcPr>
            <w:tcW w:w="205" w:type="pct"/>
            <w:tcBorders>
              <w:top w:val="nil"/>
              <w:left w:val="nil"/>
              <w:bottom w:val="single" w:sz="4" w:space="0" w:color="auto"/>
              <w:right w:val="single" w:sz="4" w:space="0" w:color="auto"/>
            </w:tcBorders>
            <w:shd w:val="clear" w:color="auto" w:fill="auto"/>
            <w:noWrap/>
            <w:vAlign w:val="center"/>
            <w:hideMark/>
          </w:tcPr>
          <w:p w14:paraId="5345922A" w14:textId="77777777" w:rsidR="000C2795" w:rsidRPr="00B271DD" w:rsidRDefault="000C2795" w:rsidP="000C2795">
            <w:pPr>
              <w:spacing w:after="0" w:line="240" w:lineRule="auto"/>
              <w:jc w:val="right"/>
              <w:rPr>
                <w:rFonts w:ascii="Montserrat Light" w:hAnsi="Montserrat Light" w:cs="Calibri"/>
                <w:color w:val="000000"/>
                <w:sz w:val="14"/>
                <w:szCs w:val="14"/>
              </w:rPr>
            </w:pPr>
            <w:r w:rsidRPr="00B271DD">
              <w:rPr>
                <w:rFonts w:ascii="Montserrat Light" w:hAnsi="Montserrat Light" w:cs="Calibri"/>
                <w:color w:val="000000"/>
                <w:sz w:val="14"/>
                <w:szCs w:val="14"/>
              </w:rPr>
              <w:t>114,4</w:t>
            </w:r>
          </w:p>
        </w:tc>
        <w:tc>
          <w:tcPr>
            <w:tcW w:w="205" w:type="pct"/>
            <w:tcBorders>
              <w:top w:val="nil"/>
              <w:left w:val="nil"/>
              <w:bottom w:val="single" w:sz="4" w:space="0" w:color="auto"/>
              <w:right w:val="single" w:sz="4" w:space="0" w:color="auto"/>
            </w:tcBorders>
            <w:shd w:val="clear" w:color="auto" w:fill="auto"/>
            <w:noWrap/>
            <w:vAlign w:val="center"/>
            <w:hideMark/>
          </w:tcPr>
          <w:p w14:paraId="2F0536D1" w14:textId="77777777" w:rsidR="000C2795" w:rsidRPr="00B271DD" w:rsidRDefault="000C2795" w:rsidP="000C2795">
            <w:pPr>
              <w:spacing w:after="0" w:line="240" w:lineRule="auto"/>
              <w:jc w:val="right"/>
              <w:rPr>
                <w:rFonts w:ascii="Montserrat Light" w:hAnsi="Montserrat Light" w:cs="Calibri"/>
                <w:color w:val="000000"/>
                <w:sz w:val="14"/>
                <w:szCs w:val="14"/>
              </w:rPr>
            </w:pPr>
            <w:r w:rsidRPr="00B271DD">
              <w:rPr>
                <w:rFonts w:ascii="Montserrat Light" w:hAnsi="Montserrat Light" w:cs="Calibri"/>
                <w:color w:val="000000"/>
                <w:sz w:val="14"/>
                <w:szCs w:val="14"/>
              </w:rPr>
              <w:t>109,1</w:t>
            </w:r>
          </w:p>
        </w:tc>
        <w:tc>
          <w:tcPr>
            <w:tcW w:w="205" w:type="pct"/>
            <w:tcBorders>
              <w:top w:val="nil"/>
              <w:left w:val="nil"/>
              <w:bottom w:val="single" w:sz="4" w:space="0" w:color="auto"/>
              <w:right w:val="single" w:sz="4" w:space="0" w:color="auto"/>
            </w:tcBorders>
            <w:shd w:val="clear" w:color="auto" w:fill="auto"/>
            <w:noWrap/>
            <w:vAlign w:val="center"/>
            <w:hideMark/>
          </w:tcPr>
          <w:p w14:paraId="7614B66E" w14:textId="77777777" w:rsidR="000C2795" w:rsidRPr="00B271DD" w:rsidRDefault="000C2795" w:rsidP="000C2795">
            <w:pPr>
              <w:spacing w:after="0" w:line="240" w:lineRule="auto"/>
              <w:jc w:val="right"/>
              <w:rPr>
                <w:rFonts w:ascii="Montserrat Light" w:hAnsi="Montserrat Light" w:cs="Calibri"/>
                <w:color w:val="000000"/>
                <w:sz w:val="14"/>
                <w:szCs w:val="14"/>
              </w:rPr>
            </w:pPr>
            <w:r w:rsidRPr="00B271DD">
              <w:rPr>
                <w:rFonts w:ascii="Montserrat Light" w:hAnsi="Montserrat Light" w:cs="Calibri"/>
                <w:color w:val="000000"/>
                <w:sz w:val="14"/>
                <w:szCs w:val="14"/>
              </w:rPr>
              <w:t>109,0</w:t>
            </w:r>
          </w:p>
        </w:tc>
        <w:tc>
          <w:tcPr>
            <w:tcW w:w="205" w:type="pct"/>
            <w:tcBorders>
              <w:top w:val="nil"/>
              <w:left w:val="nil"/>
              <w:bottom w:val="single" w:sz="4" w:space="0" w:color="auto"/>
              <w:right w:val="single" w:sz="4" w:space="0" w:color="auto"/>
            </w:tcBorders>
            <w:shd w:val="clear" w:color="auto" w:fill="auto"/>
            <w:noWrap/>
            <w:vAlign w:val="center"/>
            <w:hideMark/>
          </w:tcPr>
          <w:p w14:paraId="13A7973E" w14:textId="77777777" w:rsidR="000C2795" w:rsidRPr="00B271DD" w:rsidRDefault="000C2795" w:rsidP="000C2795">
            <w:pPr>
              <w:spacing w:after="0" w:line="240" w:lineRule="auto"/>
              <w:jc w:val="right"/>
              <w:rPr>
                <w:rFonts w:ascii="Montserrat Light" w:hAnsi="Montserrat Light" w:cs="Calibri"/>
                <w:color w:val="000000"/>
                <w:sz w:val="14"/>
                <w:szCs w:val="14"/>
              </w:rPr>
            </w:pPr>
            <w:r w:rsidRPr="00B271DD">
              <w:rPr>
                <w:rFonts w:ascii="Montserrat Light" w:hAnsi="Montserrat Light" w:cs="Calibri"/>
                <w:color w:val="000000"/>
                <w:sz w:val="14"/>
                <w:szCs w:val="14"/>
              </w:rPr>
              <w:t>106,4</w:t>
            </w:r>
          </w:p>
        </w:tc>
        <w:tc>
          <w:tcPr>
            <w:tcW w:w="205" w:type="pct"/>
            <w:tcBorders>
              <w:top w:val="nil"/>
              <w:left w:val="nil"/>
              <w:bottom w:val="single" w:sz="4" w:space="0" w:color="auto"/>
              <w:right w:val="single" w:sz="4" w:space="0" w:color="auto"/>
            </w:tcBorders>
            <w:shd w:val="clear" w:color="auto" w:fill="auto"/>
            <w:noWrap/>
            <w:vAlign w:val="center"/>
            <w:hideMark/>
          </w:tcPr>
          <w:p w14:paraId="1F61F3FA" w14:textId="77777777" w:rsidR="000C2795" w:rsidRPr="00B271DD" w:rsidRDefault="000C2795" w:rsidP="000C2795">
            <w:pPr>
              <w:spacing w:after="0" w:line="240" w:lineRule="auto"/>
              <w:jc w:val="right"/>
              <w:rPr>
                <w:rFonts w:ascii="Montserrat Light" w:hAnsi="Montserrat Light" w:cs="Calibri"/>
                <w:color w:val="000000"/>
                <w:sz w:val="14"/>
                <w:szCs w:val="14"/>
              </w:rPr>
            </w:pPr>
            <w:r w:rsidRPr="00B271DD">
              <w:rPr>
                <w:rFonts w:ascii="Montserrat Light" w:hAnsi="Montserrat Light" w:cs="Calibri"/>
                <w:color w:val="000000"/>
                <w:sz w:val="14"/>
                <w:szCs w:val="14"/>
              </w:rPr>
              <w:t>103,7</w:t>
            </w:r>
          </w:p>
        </w:tc>
        <w:tc>
          <w:tcPr>
            <w:tcW w:w="205" w:type="pct"/>
            <w:tcBorders>
              <w:top w:val="nil"/>
              <w:left w:val="nil"/>
              <w:bottom w:val="single" w:sz="4" w:space="0" w:color="auto"/>
              <w:right w:val="single" w:sz="4" w:space="0" w:color="auto"/>
            </w:tcBorders>
            <w:shd w:val="clear" w:color="auto" w:fill="auto"/>
            <w:noWrap/>
            <w:vAlign w:val="center"/>
            <w:hideMark/>
          </w:tcPr>
          <w:p w14:paraId="0BD9781E" w14:textId="77777777" w:rsidR="000C2795" w:rsidRPr="00B271DD" w:rsidRDefault="000C2795" w:rsidP="000C2795">
            <w:pPr>
              <w:spacing w:after="0" w:line="240" w:lineRule="auto"/>
              <w:jc w:val="right"/>
              <w:rPr>
                <w:rFonts w:ascii="Montserrat Light" w:hAnsi="Montserrat Light" w:cs="Calibri"/>
                <w:color w:val="000000"/>
                <w:sz w:val="14"/>
                <w:szCs w:val="14"/>
              </w:rPr>
            </w:pPr>
            <w:r w:rsidRPr="00B271DD">
              <w:rPr>
                <w:rFonts w:ascii="Montserrat Light" w:hAnsi="Montserrat Light" w:cs="Calibri"/>
                <w:color w:val="000000"/>
                <w:sz w:val="14"/>
                <w:szCs w:val="14"/>
              </w:rPr>
              <w:t>100,3</w:t>
            </w:r>
          </w:p>
        </w:tc>
        <w:tc>
          <w:tcPr>
            <w:tcW w:w="205" w:type="pct"/>
            <w:tcBorders>
              <w:top w:val="nil"/>
              <w:left w:val="nil"/>
              <w:bottom w:val="single" w:sz="4" w:space="0" w:color="auto"/>
              <w:right w:val="single" w:sz="4" w:space="0" w:color="auto"/>
            </w:tcBorders>
            <w:shd w:val="clear" w:color="auto" w:fill="auto"/>
            <w:noWrap/>
            <w:vAlign w:val="center"/>
            <w:hideMark/>
          </w:tcPr>
          <w:p w14:paraId="30E1D684" w14:textId="77777777" w:rsidR="000C2795" w:rsidRPr="00B271DD" w:rsidRDefault="000C2795" w:rsidP="000C2795">
            <w:pPr>
              <w:spacing w:after="0" w:line="240" w:lineRule="auto"/>
              <w:jc w:val="right"/>
              <w:rPr>
                <w:rFonts w:ascii="Montserrat Light" w:hAnsi="Montserrat Light" w:cs="Calibri"/>
                <w:color w:val="000000"/>
                <w:sz w:val="14"/>
                <w:szCs w:val="14"/>
              </w:rPr>
            </w:pPr>
            <w:r w:rsidRPr="00B271DD">
              <w:rPr>
                <w:rFonts w:ascii="Montserrat Light" w:hAnsi="Montserrat Light" w:cs="Calibri"/>
                <w:color w:val="000000"/>
                <w:sz w:val="14"/>
                <w:szCs w:val="14"/>
              </w:rPr>
              <w:t>96,0</w:t>
            </w:r>
          </w:p>
        </w:tc>
      </w:tr>
      <w:tr w:rsidR="000C2795" w:rsidRPr="00B271DD" w14:paraId="209B36BD" w14:textId="77777777" w:rsidTr="000C2795">
        <w:trPr>
          <w:trHeight w:val="285"/>
        </w:trPr>
        <w:tc>
          <w:tcPr>
            <w:tcW w:w="586" w:type="pct"/>
            <w:tcBorders>
              <w:top w:val="nil"/>
              <w:left w:val="single" w:sz="4" w:space="0" w:color="auto"/>
              <w:bottom w:val="single" w:sz="4" w:space="0" w:color="auto"/>
              <w:right w:val="single" w:sz="4" w:space="0" w:color="auto"/>
            </w:tcBorders>
            <w:shd w:val="clear" w:color="auto" w:fill="auto"/>
            <w:noWrap/>
            <w:vAlign w:val="center"/>
            <w:hideMark/>
          </w:tcPr>
          <w:p w14:paraId="0FB4548A" w14:textId="77777777" w:rsidR="000C2795" w:rsidRPr="00B271DD" w:rsidRDefault="000C2795" w:rsidP="000C2795">
            <w:pPr>
              <w:spacing w:after="0" w:line="240" w:lineRule="auto"/>
              <w:rPr>
                <w:rFonts w:ascii="Montserrat Light" w:hAnsi="Montserrat Light" w:cs="Calibri"/>
                <w:color w:val="000000"/>
                <w:sz w:val="14"/>
                <w:szCs w:val="14"/>
              </w:rPr>
            </w:pPr>
            <w:r w:rsidRPr="00B271DD">
              <w:rPr>
                <w:rFonts w:ascii="Montserrat Light" w:hAnsi="Montserrat Light" w:cs="Calibri"/>
                <w:color w:val="000000"/>
                <w:sz w:val="14"/>
                <w:szCs w:val="14"/>
              </w:rPr>
              <w:t>Etats-Unis</w:t>
            </w:r>
          </w:p>
        </w:tc>
        <w:tc>
          <w:tcPr>
            <w:tcW w:w="261" w:type="pct"/>
            <w:tcBorders>
              <w:top w:val="nil"/>
              <w:left w:val="nil"/>
              <w:bottom w:val="single" w:sz="4" w:space="0" w:color="auto"/>
              <w:right w:val="single" w:sz="4" w:space="0" w:color="auto"/>
            </w:tcBorders>
            <w:shd w:val="clear" w:color="auto" w:fill="auto"/>
            <w:noWrap/>
            <w:vAlign w:val="center"/>
            <w:hideMark/>
          </w:tcPr>
          <w:p w14:paraId="141BF054" w14:textId="77777777" w:rsidR="000C2795" w:rsidRPr="00B271DD" w:rsidRDefault="000C2795" w:rsidP="000C2795">
            <w:pPr>
              <w:spacing w:after="0" w:line="240" w:lineRule="auto"/>
              <w:jc w:val="right"/>
              <w:rPr>
                <w:rFonts w:ascii="Montserrat Light" w:hAnsi="Montserrat Light" w:cs="Calibri"/>
                <w:color w:val="000000"/>
                <w:sz w:val="14"/>
                <w:szCs w:val="14"/>
              </w:rPr>
            </w:pPr>
            <w:r w:rsidRPr="00B271DD">
              <w:rPr>
                <w:rFonts w:ascii="Montserrat Light" w:hAnsi="Montserrat Light" w:cs="Calibri"/>
                <w:color w:val="000000"/>
                <w:sz w:val="14"/>
                <w:szCs w:val="14"/>
              </w:rPr>
              <w:t>89,7</w:t>
            </w:r>
          </w:p>
        </w:tc>
        <w:tc>
          <w:tcPr>
            <w:tcW w:w="261" w:type="pct"/>
            <w:tcBorders>
              <w:top w:val="nil"/>
              <w:left w:val="nil"/>
              <w:bottom w:val="single" w:sz="4" w:space="0" w:color="auto"/>
              <w:right w:val="single" w:sz="4" w:space="0" w:color="auto"/>
            </w:tcBorders>
            <w:shd w:val="clear" w:color="auto" w:fill="auto"/>
            <w:noWrap/>
            <w:vAlign w:val="center"/>
            <w:hideMark/>
          </w:tcPr>
          <w:p w14:paraId="0EDF70DA" w14:textId="77777777" w:rsidR="000C2795" w:rsidRPr="00B271DD" w:rsidRDefault="000C2795" w:rsidP="000C2795">
            <w:pPr>
              <w:spacing w:after="0" w:line="240" w:lineRule="auto"/>
              <w:jc w:val="right"/>
              <w:rPr>
                <w:rFonts w:ascii="Montserrat Light" w:hAnsi="Montserrat Light" w:cs="Calibri"/>
                <w:color w:val="000000"/>
                <w:sz w:val="14"/>
                <w:szCs w:val="14"/>
              </w:rPr>
            </w:pPr>
            <w:r w:rsidRPr="00B271DD">
              <w:rPr>
                <w:rFonts w:ascii="Montserrat Light" w:hAnsi="Montserrat Light" w:cs="Calibri"/>
                <w:color w:val="000000"/>
                <w:sz w:val="14"/>
                <w:szCs w:val="14"/>
              </w:rPr>
              <w:t>92,2</w:t>
            </w:r>
          </w:p>
        </w:tc>
        <w:tc>
          <w:tcPr>
            <w:tcW w:w="205" w:type="pct"/>
            <w:tcBorders>
              <w:top w:val="nil"/>
              <w:left w:val="nil"/>
              <w:bottom w:val="single" w:sz="4" w:space="0" w:color="auto"/>
              <w:right w:val="single" w:sz="4" w:space="0" w:color="auto"/>
            </w:tcBorders>
            <w:shd w:val="clear" w:color="auto" w:fill="auto"/>
            <w:noWrap/>
            <w:vAlign w:val="center"/>
            <w:hideMark/>
          </w:tcPr>
          <w:p w14:paraId="2CF926B9" w14:textId="77777777" w:rsidR="000C2795" w:rsidRPr="00B271DD" w:rsidRDefault="000C2795" w:rsidP="000C2795">
            <w:pPr>
              <w:spacing w:after="0" w:line="240" w:lineRule="auto"/>
              <w:jc w:val="right"/>
              <w:rPr>
                <w:rFonts w:ascii="Montserrat Light" w:hAnsi="Montserrat Light" w:cs="Calibri"/>
                <w:color w:val="000000"/>
                <w:sz w:val="14"/>
                <w:szCs w:val="14"/>
              </w:rPr>
            </w:pPr>
            <w:r w:rsidRPr="00B271DD">
              <w:rPr>
                <w:rFonts w:ascii="Montserrat Light" w:hAnsi="Montserrat Light" w:cs="Calibri"/>
                <w:color w:val="000000"/>
                <w:sz w:val="14"/>
                <w:szCs w:val="14"/>
              </w:rPr>
              <w:t>92,8</w:t>
            </w:r>
          </w:p>
        </w:tc>
        <w:tc>
          <w:tcPr>
            <w:tcW w:w="205" w:type="pct"/>
            <w:tcBorders>
              <w:top w:val="nil"/>
              <w:left w:val="nil"/>
              <w:bottom w:val="single" w:sz="4" w:space="0" w:color="auto"/>
              <w:right w:val="single" w:sz="4" w:space="0" w:color="auto"/>
            </w:tcBorders>
            <w:shd w:val="clear" w:color="auto" w:fill="auto"/>
            <w:noWrap/>
            <w:vAlign w:val="center"/>
            <w:hideMark/>
          </w:tcPr>
          <w:p w14:paraId="6D4F64A4" w14:textId="77777777" w:rsidR="000C2795" w:rsidRPr="00B271DD" w:rsidRDefault="000C2795" w:rsidP="000C2795">
            <w:pPr>
              <w:spacing w:after="0" w:line="240" w:lineRule="auto"/>
              <w:jc w:val="right"/>
              <w:rPr>
                <w:rFonts w:ascii="Montserrat Light" w:hAnsi="Montserrat Light" w:cs="Calibri"/>
                <w:color w:val="000000"/>
                <w:sz w:val="14"/>
                <w:szCs w:val="14"/>
              </w:rPr>
            </w:pPr>
            <w:r w:rsidRPr="00B271DD">
              <w:rPr>
                <w:rFonts w:ascii="Montserrat Light" w:hAnsi="Montserrat Light" w:cs="Calibri"/>
                <w:color w:val="000000"/>
                <w:sz w:val="14"/>
                <w:szCs w:val="14"/>
              </w:rPr>
              <w:t>95,5</w:t>
            </w:r>
          </w:p>
        </w:tc>
        <w:tc>
          <w:tcPr>
            <w:tcW w:w="205" w:type="pct"/>
            <w:tcBorders>
              <w:top w:val="nil"/>
              <w:left w:val="nil"/>
              <w:bottom w:val="single" w:sz="4" w:space="0" w:color="auto"/>
              <w:right w:val="single" w:sz="4" w:space="0" w:color="auto"/>
            </w:tcBorders>
            <w:shd w:val="clear" w:color="auto" w:fill="auto"/>
            <w:noWrap/>
            <w:vAlign w:val="center"/>
            <w:hideMark/>
          </w:tcPr>
          <w:p w14:paraId="19D4D4D4" w14:textId="77777777" w:rsidR="000C2795" w:rsidRPr="00B271DD" w:rsidRDefault="000C2795" w:rsidP="000C2795">
            <w:pPr>
              <w:spacing w:after="0" w:line="240" w:lineRule="auto"/>
              <w:jc w:val="right"/>
              <w:rPr>
                <w:rFonts w:ascii="Montserrat Light" w:hAnsi="Montserrat Light" w:cs="Calibri"/>
                <w:color w:val="000000"/>
                <w:sz w:val="14"/>
                <w:szCs w:val="14"/>
              </w:rPr>
            </w:pPr>
            <w:r w:rsidRPr="00B271DD">
              <w:rPr>
                <w:rFonts w:ascii="Montserrat Light" w:hAnsi="Montserrat Light" w:cs="Calibri"/>
                <w:color w:val="000000"/>
                <w:sz w:val="14"/>
                <w:szCs w:val="14"/>
              </w:rPr>
              <w:t>96,1</w:t>
            </w:r>
          </w:p>
        </w:tc>
        <w:tc>
          <w:tcPr>
            <w:tcW w:w="205" w:type="pct"/>
            <w:tcBorders>
              <w:top w:val="nil"/>
              <w:left w:val="nil"/>
              <w:bottom w:val="single" w:sz="4" w:space="0" w:color="auto"/>
              <w:right w:val="single" w:sz="4" w:space="0" w:color="auto"/>
            </w:tcBorders>
            <w:shd w:val="clear" w:color="auto" w:fill="auto"/>
            <w:noWrap/>
            <w:vAlign w:val="center"/>
            <w:hideMark/>
          </w:tcPr>
          <w:p w14:paraId="14F57633" w14:textId="77777777" w:rsidR="000C2795" w:rsidRPr="00B271DD" w:rsidRDefault="000C2795" w:rsidP="000C2795">
            <w:pPr>
              <w:spacing w:after="0" w:line="240" w:lineRule="auto"/>
              <w:jc w:val="right"/>
              <w:rPr>
                <w:rFonts w:ascii="Montserrat Light" w:hAnsi="Montserrat Light" w:cs="Calibri"/>
                <w:color w:val="000000"/>
                <w:sz w:val="14"/>
                <w:szCs w:val="14"/>
              </w:rPr>
            </w:pPr>
            <w:r w:rsidRPr="00B271DD">
              <w:rPr>
                <w:rFonts w:ascii="Montserrat Light" w:hAnsi="Montserrat Light" w:cs="Calibri"/>
                <w:color w:val="000000"/>
                <w:sz w:val="14"/>
                <w:szCs w:val="14"/>
              </w:rPr>
              <w:t>93,0</w:t>
            </w:r>
          </w:p>
        </w:tc>
        <w:tc>
          <w:tcPr>
            <w:tcW w:w="205" w:type="pct"/>
            <w:tcBorders>
              <w:top w:val="nil"/>
              <w:left w:val="nil"/>
              <w:bottom w:val="single" w:sz="4" w:space="0" w:color="auto"/>
              <w:right w:val="single" w:sz="4" w:space="0" w:color="auto"/>
            </w:tcBorders>
            <w:shd w:val="clear" w:color="auto" w:fill="auto"/>
            <w:noWrap/>
            <w:vAlign w:val="center"/>
            <w:hideMark/>
          </w:tcPr>
          <w:p w14:paraId="27C44A4F" w14:textId="77777777" w:rsidR="000C2795" w:rsidRPr="00B271DD" w:rsidRDefault="000C2795" w:rsidP="000C2795">
            <w:pPr>
              <w:spacing w:after="0" w:line="240" w:lineRule="auto"/>
              <w:jc w:val="right"/>
              <w:rPr>
                <w:rFonts w:ascii="Montserrat Light" w:hAnsi="Montserrat Light" w:cs="Calibri"/>
                <w:color w:val="000000"/>
                <w:sz w:val="14"/>
                <w:szCs w:val="14"/>
              </w:rPr>
            </w:pPr>
            <w:r w:rsidRPr="00B271DD">
              <w:rPr>
                <w:rFonts w:ascii="Montserrat Light" w:hAnsi="Montserrat Light" w:cs="Calibri"/>
                <w:color w:val="000000"/>
                <w:sz w:val="14"/>
                <w:szCs w:val="14"/>
              </w:rPr>
              <w:t>95,2</w:t>
            </w:r>
          </w:p>
        </w:tc>
        <w:tc>
          <w:tcPr>
            <w:tcW w:w="205" w:type="pct"/>
            <w:tcBorders>
              <w:top w:val="nil"/>
              <w:left w:val="nil"/>
              <w:bottom w:val="single" w:sz="4" w:space="0" w:color="auto"/>
              <w:right w:val="single" w:sz="4" w:space="0" w:color="auto"/>
            </w:tcBorders>
            <w:shd w:val="clear" w:color="auto" w:fill="auto"/>
            <w:noWrap/>
            <w:vAlign w:val="center"/>
            <w:hideMark/>
          </w:tcPr>
          <w:p w14:paraId="306392FD" w14:textId="77777777" w:rsidR="000C2795" w:rsidRPr="00B271DD" w:rsidRDefault="000C2795" w:rsidP="000C2795">
            <w:pPr>
              <w:spacing w:after="0" w:line="240" w:lineRule="auto"/>
              <w:jc w:val="right"/>
              <w:rPr>
                <w:rFonts w:ascii="Montserrat Light" w:hAnsi="Montserrat Light" w:cs="Calibri"/>
                <w:color w:val="000000"/>
                <w:sz w:val="14"/>
                <w:szCs w:val="14"/>
              </w:rPr>
            </w:pPr>
            <w:r w:rsidRPr="00B271DD">
              <w:rPr>
                <w:rFonts w:ascii="Montserrat Light" w:hAnsi="Montserrat Light" w:cs="Calibri"/>
                <w:color w:val="000000"/>
                <w:sz w:val="14"/>
                <w:szCs w:val="14"/>
              </w:rPr>
              <w:t>97,2</w:t>
            </w:r>
          </w:p>
        </w:tc>
        <w:tc>
          <w:tcPr>
            <w:tcW w:w="205" w:type="pct"/>
            <w:tcBorders>
              <w:top w:val="nil"/>
              <w:left w:val="nil"/>
              <w:bottom w:val="single" w:sz="4" w:space="0" w:color="auto"/>
              <w:right w:val="single" w:sz="4" w:space="0" w:color="auto"/>
            </w:tcBorders>
            <w:shd w:val="clear" w:color="auto" w:fill="auto"/>
            <w:noWrap/>
            <w:vAlign w:val="center"/>
            <w:hideMark/>
          </w:tcPr>
          <w:p w14:paraId="770AC907" w14:textId="77777777" w:rsidR="000C2795" w:rsidRPr="00B271DD" w:rsidRDefault="000C2795" w:rsidP="000C2795">
            <w:pPr>
              <w:spacing w:after="0" w:line="240" w:lineRule="auto"/>
              <w:jc w:val="right"/>
              <w:rPr>
                <w:rFonts w:ascii="Montserrat Light" w:hAnsi="Montserrat Light" w:cs="Calibri"/>
                <w:color w:val="000000"/>
                <w:sz w:val="14"/>
                <w:szCs w:val="14"/>
              </w:rPr>
            </w:pPr>
            <w:r w:rsidRPr="00B271DD">
              <w:rPr>
                <w:rFonts w:ascii="Montserrat Light" w:hAnsi="Montserrat Light" w:cs="Calibri"/>
                <w:color w:val="000000"/>
                <w:sz w:val="14"/>
                <w:szCs w:val="14"/>
              </w:rPr>
              <w:t>93,5</w:t>
            </w:r>
          </w:p>
        </w:tc>
        <w:tc>
          <w:tcPr>
            <w:tcW w:w="205" w:type="pct"/>
            <w:tcBorders>
              <w:top w:val="nil"/>
              <w:left w:val="nil"/>
              <w:bottom w:val="single" w:sz="4" w:space="0" w:color="auto"/>
              <w:right w:val="single" w:sz="4" w:space="0" w:color="auto"/>
            </w:tcBorders>
            <w:shd w:val="clear" w:color="auto" w:fill="auto"/>
            <w:noWrap/>
            <w:vAlign w:val="center"/>
            <w:hideMark/>
          </w:tcPr>
          <w:p w14:paraId="73CEF891" w14:textId="77777777" w:rsidR="000C2795" w:rsidRPr="00B271DD" w:rsidRDefault="000C2795" w:rsidP="000C2795">
            <w:pPr>
              <w:spacing w:after="0" w:line="240" w:lineRule="auto"/>
              <w:jc w:val="right"/>
              <w:rPr>
                <w:rFonts w:ascii="Montserrat Light" w:hAnsi="Montserrat Light" w:cs="Calibri"/>
                <w:color w:val="000000"/>
                <w:sz w:val="14"/>
                <w:szCs w:val="14"/>
              </w:rPr>
            </w:pPr>
            <w:r w:rsidRPr="00B271DD">
              <w:rPr>
                <w:rFonts w:ascii="Montserrat Light" w:hAnsi="Montserrat Light" w:cs="Calibri"/>
                <w:color w:val="000000"/>
                <w:sz w:val="14"/>
                <w:szCs w:val="14"/>
              </w:rPr>
              <w:t>100,4</w:t>
            </w:r>
          </w:p>
        </w:tc>
        <w:tc>
          <w:tcPr>
            <w:tcW w:w="205" w:type="pct"/>
            <w:tcBorders>
              <w:top w:val="nil"/>
              <w:left w:val="nil"/>
              <w:bottom w:val="single" w:sz="4" w:space="0" w:color="auto"/>
              <w:right w:val="single" w:sz="4" w:space="0" w:color="auto"/>
            </w:tcBorders>
            <w:shd w:val="clear" w:color="auto" w:fill="auto"/>
            <w:noWrap/>
            <w:vAlign w:val="center"/>
            <w:hideMark/>
          </w:tcPr>
          <w:p w14:paraId="6622C996" w14:textId="77777777" w:rsidR="000C2795" w:rsidRPr="00B271DD" w:rsidRDefault="000C2795" w:rsidP="000C2795">
            <w:pPr>
              <w:spacing w:after="0" w:line="240" w:lineRule="auto"/>
              <w:jc w:val="right"/>
              <w:rPr>
                <w:rFonts w:ascii="Montserrat Light" w:hAnsi="Montserrat Light" w:cs="Calibri"/>
                <w:color w:val="000000"/>
                <w:sz w:val="14"/>
                <w:szCs w:val="14"/>
              </w:rPr>
            </w:pPr>
            <w:r w:rsidRPr="00B271DD">
              <w:rPr>
                <w:rFonts w:ascii="Montserrat Light" w:hAnsi="Montserrat Light" w:cs="Calibri"/>
                <w:color w:val="000000"/>
                <w:sz w:val="14"/>
                <w:szCs w:val="14"/>
              </w:rPr>
              <w:t>102,9</w:t>
            </w:r>
          </w:p>
        </w:tc>
        <w:tc>
          <w:tcPr>
            <w:tcW w:w="205" w:type="pct"/>
            <w:tcBorders>
              <w:top w:val="nil"/>
              <w:left w:val="nil"/>
              <w:bottom w:val="single" w:sz="4" w:space="0" w:color="auto"/>
              <w:right w:val="single" w:sz="4" w:space="0" w:color="auto"/>
            </w:tcBorders>
            <w:shd w:val="clear" w:color="auto" w:fill="auto"/>
            <w:noWrap/>
            <w:vAlign w:val="center"/>
            <w:hideMark/>
          </w:tcPr>
          <w:p w14:paraId="5F9C6385" w14:textId="77777777" w:rsidR="000C2795" w:rsidRPr="00B271DD" w:rsidRDefault="000C2795" w:rsidP="000C2795">
            <w:pPr>
              <w:spacing w:after="0" w:line="240" w:lineRule="auto"/>
              <w:jc w:val="right"/>
              <w:rPr>
                <w:rFonts w:ascii="Montserrat Light" w:hAnsi="Montserrat Light" w:cs="Calibri"/>
                <w:color w:val="000000"/>
                <w:sz w:val="14"/>
                <w:szCs w:val="14"/>
              </w:rPr>
            </w:pPr>
            <w:r w:rsidRPr="00B271DD">
              <w:rPr>
                <w:rFonts w:ascii="Montserrat Light" w:hAnsi="Montserrat Light" w:cs="Calibri"/>
                <w:color w:val="000000"/>
                <w:sz w:val="14"/>
                <w:szCs w:val="14"/>
              </w:rPr>
              <w:t>103,2</w:t>
            </w:r>
          </w:p>
        </w:tc>
        <w:tc>
          <w:tcPr>
            <w:tcW w:w="205" w:type="pct"/>
            <w:tcBorders>
              <w:top w:val="nil"/>
              <w:left w:val="nil"/>
              <w:bottom w:val="single" w:sz="4" w:space="0" w:color="auto"/>
              <w:right w:val="single" w:sz="4" w:space="0" w:color="auto"/>
            </w:tcBorders>
            <w:shd w:val="clear" w:color="auto" w:fill="auto"/>
            <w:noWrap/>
            <w:vAlign w:val="center"/>
            <w:hideMark/>
          </w:tcPr>
          <w:p w14:paraId="0DA2D1F7" w14:textId="77777777" w:rsidR="000C2795" w:rsidRPr="00B271DD" w:rsidRDefault="000C2795" w:rsidP="000C2795">
            <w:pPr>
              <w:spacing w:after="0" w:line="240" w:lineRule="auto"/>
              <w:jc w:val="right"/>
              <w:rPr>
                <w:rFonts w:ascii="Montserrat Light" w:hAnsi="Montserrat Light" w:cs="Calibri"/>
                <w:color w:val="000000"/>
                <w:sz w:val="14"/>
                <w:szCs w:val="14"/>
              </w:rPr>
            </w:pPr>
            <w:r w:rsidRPr="00B271DD">
              <w:rPr>
                <w:rFonts w:ascii="Montserrat Light" w:hAnsi="Montserrat Light" w:cs="Calibri"/>
                <w:color w:val="000000"/>
                <w:sz w:val="14"/>
                <w:szCs w:val="14"/>
              </w:rPr>
              <w:t>104,4</w:t>
            </w:r>
          </w:p>
        </w:tc>
        <w:tc>
          <w:tcPr>
            <w:tcW w:w="205" w:type="pct"/>
            <w:tcBorders>
              <w:top w:val="nil"/>
              <w:left w:val="nil"/>
              <w:bottom w:val="single" w:sz="4" w:space="0" w:color="auto"/>
              <w:right w:val="single" w:sz="4" w:space="0" w:color="auto"/>
            </w:tcBorders>
            <w:shd w:val="clear" w:color="auto" w:fill="auto"/>
            <w:noWrap/>
            <w:vAlign w:val="center"/>
            <w:hideMark/>
          </w:tcPr>
          <w:p w14:paraId="3A5DB2BE" w14:textId="77777777" w:rsidR="000C2795" w:rsidRPr="00B271DD" w:rsidRDefault="000C2795" w:rsidP="000C2795">
            <w:pPr>
              <w:spacing w:after="0" w:line="240" w:lineRule="auto"/>
              <w:jc w:val="right"/>
              <w:rPr>
                <w:rFonts w:ascii="Montserrat Light" w:hAnsi="Montserrat Light" w:cs="Calibri"/>
                <w:color w:val="000000"/>
                <w:sz w:val="14"/>
                <w:szCs w:val="14"/>
              </w:rPr>
            </w:pPr>
            <w:r w:rsidRPr="00B271DD">
              <w:rPr>
                <w:rFonts w:ascii="Montserrat Light" w:hAnsi="Montserrat Light" w:cs="Calibri"/>
                <w:color w:val="000000"/>
                <w:sz w:val="14"/>
                <w:szCs w:val="14"/>
              </w:rPr>
              <w:t>115,4</w:t>
            </w:r>
          </w:p>
        </w:tc>
        <w:tc>
          <w:tcPr>
            <w:tcW w:w="205" w:type="pct"/>
            <w:tcBorders>
              <w:top w:val="nil"/>
              <w:left w:val="nil"/>
              <w:bottom w:val="single" w:sz="4" w:space="0" w:color="auto"/>
              <w:right w:val="single" w:sz="4" w:space="0" w:color="auto"/>
            </w:tcBorders>
            <w:shd w:val="clear" w:color="auto" w:fill="auto"/>
            <w:noWrap/>
            <w:vAlign w:val="center"/>
            <w:hideMark/>
          </w:tcPr>
          <w:p w14:paraId="379EFDD6" w14:textId="77777777" w:rsidR="000C2795" w:rsidRPr="00B271DD" w:rsidRDefault="000C2795" w:rsidP="000C2795">
            <w:pPr>
              <w:spacing w:after="0" w:line="240" w:lineRule="auto"/>
              <w:jc w:val="right"/>
              <w:rPr>
                <w:rFonts w:ascii="Montserrat Light" w:hAnsi="Montserrat Light" w:cs="Calibri"/>
                <w:color w:val="000000"/>
                <w:sz w:val="14"/>
                <w:szCs w:val="14"/>
              </w:rPr>
            </w:pPr>
            <w:r w:rsidRPr="00B271DD">
              <w:rPr>
                <w:rFonts w:ascii="Montserrat Light" w:hAnsi="Montserrat Light" w:cs="Calibri"/>
                <w:color w:val="000000"/>
                <w:sz w:val="14"/>
                <w:szCs w:val="14"/>
              </w:rPr>
              <w:t>114,4</w:t>
            </w:r>
          </w:p>
        </w:tc>
        <w:tc>
          <w:tcPr>
            <w:tcW w:w="205" w:type="pct"/>
            <w:tcBorders>
              <w:top w:val="nil"/>
              <w:left w:val="nil"/>
              <w:bottom w:val="single" w:sz="4" w:space="0" w:color="auto"/>
              <w:right w:val="single" w:sz="4" w:space="0" w:color="auto"/>
            </w:tcBorders>
            <w:shd w:val="clear" w:color="auto" w:fill="auto"/>
            <w:noWrap/>
            <w:vAlign w:val="center"/>
            <w:hideMark/>
          </w:tcPr>
          <w:p w14:paraId="697CDA46" w14:textId="77777777" w:rsidR="000C2795" w:rsidRPr="00B271DD" w:rsidRDefault="000C2795" w:rsidP="000C2795">
            <w:pPr>
              <w:spacing w:after="0" w:line="240" w:lineRule="auto"/>
              <w:jc w:val="right"/>
              <w:rPr>
                <w:rFonts w:ascii="Montserrat Light" w:hAnsi="Montserrat Light" w:cs="Calibri"/>
                <w:color w:val="000000"/>
                <w:sz w:val="14"/>
                <w:szCs w:val="14"/>
              </w:rPr>
            </w:pPr>
            <w:r w:rsidRPr="00B271DD">
              <w:rPr>
                <w:rFonts w:ascii="Montserrat Light" w:hAnsi="Montserrat Light" w:cs="Calibri"/>
                <w:color w:val="000000"/>
                <w:sz w:val="14"/>
                <w:szCs w:val="14"/>
              </w:rPr>
              <w:t>109,1</w:t>
            </w:r>
          </w:p>
        </w:tc>
        <w:tc>
          <w:tcPr>
            <w:tcW w:w="205" w:type="pct"/>
            <w:tcBorders>
              <w:top w:val="nil"/>
              <w:left w:val="nil"/>
              <w:bottom w:val="single" w:sz="4" w:space="0" w:color="auto"/>
              <w:right w:val="single" w:sz="4" w:space="0" w:color="auto"/>
            </w:tcBorders>
            <w:shd w:val="clear" w:color="auto" w:fill="auto"/>
            <w:noWrap/>
            <w:vAlign w:val="center"/>
            <w:hideMark/>
          </w:tcPr>
          <w:p w14:paraId="75CE9FF8" w14:textId="77777777" w:rsidR="000C2795" w:rsidRPr="00B271DD" w:rsidRDefault="000C2795" w:rsidP="000C2795">
            <w:pPr>
              <w:spacing w:after="0" w:line="240" w:lineRule="auto"/>
              <w:jc w:val="right"/>
              <w:rPr>
                <w:rFonts w:ascii="Montserrat Light" w:hAnsi="Montserrat Light" w:cs="Calibri"/>
                <w:color w:val="000000"/>
                <w:sz w:val="14"/>
                <w:szCs w:val="14"/>
              </w:rPr>
            </w:pPr>
            <w:r w:rsidRPr="00B271DD">
              <w:rPr>
                <w:rFonts w:ascii="Montserrat Light" w:hAnsi="Montserrat Light" w:cs="Calibri"/>
                <w:color w:val="000000"/>
                <w:sz w:val="14"/>
                <w:szCs w:val="14"/>
              </w:rPr>
              <w:t>109,0</w:t>
            </w:r>
          </w:p>
        </w:tc>
        <w:tc>
          <w:tcPr>
            <w:tcW w:w="205" w:type="pct"/>
            <w:tcBorders>
              <w:top w:val="nil"/>
              <w:left w:val="nil"/>
              <w:bottom w:val="single" w:sz="4" w:space="0" w:color="auto"/>
              <w:right w:val="single" w:sz="4" w:space="0" w:color="auto"/>
            </w:tcBorders>
            <w:shd w:val="clear" w:color="auto" w:fill="auto"/>
            <w:noWrap/>
            <w:vAlign w:val="center"/>
            <w:hideMark/>
          </w:tcPr>
          <w:p w14:paraId="12DBE68E" w14:textId="77777777" w:rsidR="000C2795" w:rsidRPr="00B271DD" w:rsidRDefault="000C2795" w:rsidP="000C2795">
            <w:pPr>
              <w:spacing w:after="0" w:line="240" w:lineRule="auto"/>
              <w:jc w:val="right"/>
              <w:rPr>
                <w:rFonts w:ascii="Montserrat Light" w:hAnsi="Montserrat Light" w:cs="Calibri"/>
                <w:color w:val="000000"/>
                <w:sz w:val="14"/>
                <w:szCs w:val="14"/>
              </w:rPr>
            </w:pPr>
            <w:r w:rsidRPr="00B271DD">
              <w:rPr>
                <w:rFonts w:ascii="Montserrat Light" w:hAnsi="Montserrat Light" w:cs="Calibri"/>
                <w:color w:val="000000"/>
                <w:sz w:val="14"/>
                <w:szCs w:val="14"/>
              </w:rPr>
              <w:t>106,4</w:t>
            </w:r>
          </w:p>
        </w:tc>
        <w:tc>
          <w:tcPr>
            <w:tcW w:w="205" w:type="pct"/>
            <w:tcBorders>
              <w:top w:val="nil"/>
              <w:left w:val="nil"/>
              <w:bottom w:val="single" w:sz="4" w:space="0" w:color="auto"/>
              <w:right w:val="single" w:sz="4" w:space="0" w:color="auto"/>
            </w:tcBorders>
            <w:shd w:val="clear" w:color="auto" w:fill="auto"/>
            <w:noWrap/>
            <w:vAlign w:val="center"/>
            <w:hideMark/>
          </w:tcPr>
          <w:p w14:paraId="19289A00" w14:textId="77777777" w:rsidR="000C2795" w:rsidRPr="00B271DD" w:rsidRDefault="000C2795" w:rsidP="000C2795">
            <w:pPr>
              <w:spacing w:after="0" w:line="240" w:lineRule="auto"/>
              <w:jc w:val="right"/>
              <w:rPr>
                <w:rFonts w:ascii="Montserrat Light" w:hAnsi="Montserrat Light" w:cs="Calibri"/>
                <w:color w:val="000000"/>
                <w:sz w:val="14"/>
                <w:szCs w:val="14"/>
              </w:rPr>
            </w:pPr>
            <w:r w:rsidRPr="00B271DD">
              <w:rPr>
                <w:rFonts w:ascii="Montserrat Light" w:hAnsi="Montserrat Light" w:cs="Calibri"/>
                <w:color w:val="000000"/>
                <w:sz w:val="14"/>
                <w:szCs w:val="14"/>
              </w:rPr>
              <w:t>103,7</w:t>
            </w:r>
          </w:p>
        </w:tc>
        <w:tc>
          <w:tcPr>
            <w:tcW w:w="205" w:type="pct"/>
            <w:tcBorders>
              <w:top w:val="nil"/>
              <w:left w:val="nil"/>
              <w:bottom w:val="single" w:sz="4" w:space="0" w:color="auto"/>
              <w:right w:val="single" w:sz="4" w:space="0" w:color="auto"/>
            </w:tcBorders>
            <w:shd w:val="clear" w:color="auto" w:fill="auto"/>
            <w:noWrap/>
            <w:vAlign w:val="center"/>
            <w:hideMark/>
          </w:tcPr>
          <w:p w14:paraId="45A89F42" w14:textId="77777777" w:rsidR="000C2795" w:rsidRPr="00B271DD" w:rsidRDefault="000C2795" w:rsidP="000C2795">
            <w:pPr>
              <w:spacing w:after="0" w:line="240" w:lineRule="auto"/>
              <w:jc w:val="right"/>
              <w:rPr>
                <w:rFonts w:ascii="Montserrat Light" w:hAnsi="Montserrat Light" w:cs="Calibri"/>
                <w:color w:val="000000"/>
                <w:sz w:val="14"/>
                <w:szCs w:val="14"/>
              </w:rPr>
            </w:pPr>
            <w:r w:rsidRPr="00B271DD">
              <w:rPr>
                <w:rFonts w:ascii="Montserrat Light" w:hAnsi="Montserrat Light" w:cs="Calibri"/>
                <w:color w:val="000000"/>
                <w:sz w:val="14"/>
                <w:szCs w:val="14"/>
              </w:rPr>
              <w:t>100,3</w:t>
            </w:r>
          </w:p>
        </w:tc>
        <w:tc>
          <w:tcPr>
            <w:tcW w:w="205" w:type="pct"/>
            <w:tcBorders>
              <w:top w:val="nil"/>
              <w:left w:val="nil"/>
              <w:bottom w:val="single" w:sz="4" w:space="0" w:color="auto"/>
              <w:right w:val="single" w:sz="4" w:space="0" w:color="auto"/>
            </w:tcBorders>
            <w:shd w:val="clear" w:color="auto" w:fill="auto"/>
            <w:noWrap/>
            <w:vAlign w:val="center"/>
            <w:hideMark/>
          </w:tcPr>
          <w:p w14:paraId="70F275B9" w14:textId="77777777" w:rsidR="000C2795" w:rsidRPr="00B271DD" w:rsidRDefault="000C2795" w:rsidP="000C2795">
            <w:pPr>
              <w:spacing w:after="0" w:line="240" w:lineRule="auto"/>
              <w:jc w:val="right"/>
              <w:rPr>
                <w:rFonts w:ascii="Montserrat Light" w:hAnsi="Montserrat Light" w:cs="Calibri"/>
                <w:color w:val="000000"/>
                <w:sz w:val="14"/>
                <w:szCs w:val="14"/>
              </w:rPr>
            </w:pPr>
            <w:r w:rsidRPr="00B271DD">
              <w:rPr>
                <w:rFonts w:ascii="Montserrat Light" w:hAnsi="Montserrat Light" w:cs="Calibri"/>
                <w:color w:val="000000"/>
                <w:sz w:val="14"/>
                <w:szCs w:val="14"/>
              </w:rPr>
              <w:t>96,0</w:t>
            </w:r>
          </w:p>
        </w:tc>
      </w:tr>
      <w:tr w:rsidR="000C2795" w:rsidRPr="00B271DD" w14:paraId="7F2E7025" w14:textId="77777777" w:rsidTr="000C2795">
        <w:trPr>
          <w:trHeight w:val="285"/>
        </w:trPr>
        <w:tc>
          <w:tcPr>
            <w:tcW w:w="586" w:type="pct"/>
            <w:tcBorders>
              <w:top w:val="nil"/>
              <w:left w:val="single" w:sz="4" w:space="0" w:color="auto"/>
              <w:bottom w:val="single" w:sz="4" w:space="0" w:color="auto"/>
              <w:right w:val="single" w:sz="4" w:space="0" w:color="auto"/>
            </w:tcBorders>
            <w:shd w:val="clear" w:color="auto" w:fill="auto"/>
            <w:noWrap/>
            <w:vAlign w:val="center"/>
            <w:hideMark/>
          </w:tcPr>
          <w:p w14:paraId="7D8FC64D" w14:textId="77777777" w:rsidR="000C2795" w:rsidRPr="00B271DD" w:rsidRDefault="000C2795" w:rsidP="000C2795">
            <w:pPr>
              <w:spacing w:after="0" w:line="240" w:lineRule="auto"/>
              <w:rPr>
                <w:rFonts w:ascii="Montserrat Light" w:hAnsi="Montserrat Light" w:cs="Calibri"/>
                <w:color w:val="000000"/>
                <w:sz w:val="14"/>
                <w:szCs w:val="14"/>
              </w:rPr>
            </w:pPr>
            <w:r w:rsidRPr="00B271DD">
              <w:rPr>
                <w:rFonts w:ascii="Montserrat Light" w:hAnsi="Montserrat Light" w:cs="Calibri"/>
                <w:color w:val="000000"/>
                <w:sz w:val="14"/>
                <w:szCs w:val="14"/>
              </w:rPr>
              <w:t>Noyau Europe</w:t>
            </w:r>
          </w:p>
        </w:tc>
        <w:tc>
          <w:tcPr>
            <w:tcW w:w="261" w:type="pct"/>
            <w:tcBorders>
              <w:top w:val="nil"/>
              <w:left w:val="nil"/>
              <w:bottom w:val="single" w:sz="4" w:space="0" w:color="auto"/>
              <w:right w:val="single" w:sz="4" w:space="0" w:color="auto"/>
            </w:tcBorders>
            <w:shd w:val="clear" w:color="auto" w:fill="auto"/>
            <w:noWrap/>
            <w:vAlign w:val="center"/>
            <w:hideMark/>
          </w:tcPr>
          <w:p w14:paraId="0FB7696B" w14:textId="77777777" w:rsidR="000C2795" w:rsidRPr="00B271DD" w:rsidRDefault="000C2795" w:rsidP="000C2795">
            <w:pPr>
              <w:spacing w:after="0" w:line="240" w:lineRule="auto"/>
              <w:jc w:val="right"/>
              <w:rPr>
                <w:rFonts w:ascii="Montserrat Light" w:hAnsi="Montserrat Light" w:cs="Calibri"/>
                <w:color w:val="000000"/>
                <w:sz w:val="14"/>
                <w:szCs w:val="14"/>
              </w:rPr>
            </w:pPr>
            <w:r w:rsidRPr="00B271DD">
              <w:rPr>
                <w:rFonts w:ascii="Montserrat Light" w:hAnsi="Montserrat Light" w:cs="Calibri"/>
                <w:color w:val="000000"/>
                <w:sz w:val="14"/>
                <w:szCs w:val="14"/>
              </w:rPr>
              <w:t>97,1</w:t>
            </w:r>
          </w:p>
        </w:tc>
        <w:tc>
          <w:tcPr>
            <w:tcW w:w="261" w:type="pct"/>
            <w:tcBorders>
              <w:top w:val="nil"/>
              <w:left w:val="nil"/>
              <w:bottom w:val="single" w:sz="4" w:space="0" w:color="auto"/>
              <w:right w:val="single" w:sz="4" w:space="0" w:color="auto"/>
            </w:tcBorders>
            <w:shd w:val="clear" w:color="auto" w:fill="auto"/>
            <w:noWrap/>
            <w:vAlign w:val="center"/>
            <w:hideMark/>
          </w:tcPr>
          <w:p w14:paraId="0A53E1A6" w14:textId="77777777" w:rsidR="000C2795" w:rsidRPr="00B271DD" w:rsidRDefault="000C2795" w:rsidP="000C2795">
            <w:pPr>
              <w:spacing w:after="0" w:line="240" w:lineRule="auto"/>
              <w:jc w:val="right"/>
              <w:rPr>
                <w:rFonts w:ascii="Montserrat Light" w:hAnsi="Montserrat Light" w:cs="Calibri"/>
                <w:color w:val="000000"/>
                <w:sz w:val="14"/>
                <w:szCs w:val="14"/>
              </w:rPr>
            </w:pPr>
            <w:r w:rsidRPr="00B271DD">
              <w:rPr>
                <w:rFonts w:ascii="Montserrat Light" w:hAnsi="Montserrat Light" w:cs="Calibri"/>
                <w:color w:val="000000"/>
                <w:sz w:val="14"/>
                <w:szCs w:val="14"/>
              </w:rPr>
              <w:t>95,8</w:t>
            </w:r>
          </w:p>
        </w:tc>
        <w:tc>
          <w:tcPr>
            <w:tcW w:w="205" w:type="pct"/>
            <w:tcBorders>
              <w:top w:val="nil"/>
              <w:left w:val="nil"/>
              <w:bottom w:val="single" w:sz="4" w:space="0" w:color="auto"/>
              <w:right w:val="single" w:sz="4" w:space="0" w:color="auto"/>
            </w:tcBorders>
            <w:shd w:val="clear" w:color="auto" w:fill="auto"/>
            <w:noWrap/>
            <w:vAlign w:val="center"/>
            <w:hideMark/>
          </w:tcPr>
          <w:p w14:paraId="4F04647C" w14:textId="77777777" w:rsidR="000C2795" w:rsidRPr="00B271DD" w:rsidRDefault="000C2795" w:rsidP="000C2795">
            <w:pPr>
              <w:spacing w:after="0" w:line="240" w:lineRule="auto"/>
              <w:jc w:val="right"/>
              <w:rPr>
                <w:rFonts w:ascii="Montserrat Light" w:hAnsi="Montserrat Light" w:cs="Calibri"/>
                <w:color w:val="000000"/>
                <w:sz w:val="14"/>
                <w:szCs w:val="14"/>
              </w:rPr>
            </w:pPr>
            <w:r w:rsidRPr="00B271DD">
              <w:rPr>
                <w:rFonts w:ascii="Montserrat Light" w:hAnsi="Montserrat Light" w:cs="Calibri"/>
                <w:color w:val="000000"/>
                <w:sz w:val="14"/>
                <w:szCs w:val="14"/>
              </w:rPr>
              <w:t>92,8</w:t>
            </w:r>
          </w:p>
        </w:tc>
        <w:tc>
          <w:tcPr>
            <w:tcW w:w="205" w:type="pct"/>
            <w:tcBorders>
              <w:top w:val="nil"/>
              <w:left w:val="nil"/>
              <w:bottom w:val="single" w:sz="4" w:space="0" w:color="auto"/>
              <w:right w:val="single" w:sz="4" w:space="0" w:color="auto"/>
            </w:tcBorders>
            <w:shd w:val="clear" w:color="auto" w:fill="auto"/>
            <w:noWrap/>
            <w:vAlign w:val="center"/>
            <w:hideMark/>
          </w:tcPr>
          <w:p w14:paraId="768FD850" w14:textId="77777777" w:rsidR="000C2795" w:rsidRPr="00B271DD" w:rsidRDefault="000C2795" w:rsidP="000C2795">
            <w:pPr>
              <w:spacing w:after="0" w:line="240" w:lineRule="auto"/>
              <w:jc w:val="right"/>
              <w:rPr>
                <w:rFonts w:ascii="Montserrat Light" w:hAnsi="Montserrat Light" w:cs="Calibri"/>
                <w:color w:val="000000"/>
                <w:sz w:val="14"/>
                <w:szCs w:val="14"/>
              </w:rPr>
            </w:pPr>
            <w:r w:rsidRPr="00B271DD">
              <w:rPr>
                <w:rFonts w:ascii="Montserrat Light" w:hAnsi="Montserrat Light" w:cs="Calibri"/>
                <w:color w:val="000000"/>
                <w:sz w:val="14"/>
                <w:szCs w:val="14"/>
              </w:rPr>
              <w:t>94,6</w:t>
            </w:r>
          </w:p>
        </w:tc>
        <w:tc>
          <w:tcPr>
            <w:tcW w:w="205" w:type="pct"/>
            <w:tcBorders>
              <w:top w:val="nil"/>
              <w:left w:val="nil"/>
              <w:bottom w:val="single" w:sz="4" w:space="0" w:color="auto"/>
              <w:right w:val="single" w:sz="4" w:space="0" w:color="auto"/>
            </w:tcBorders>
            <w:shd w:val="clear" w:color="auto" w:fill="auto"/>
            <w:noWrap/>
            <w:vAlign w:val="center"/>
            <w:hideMark/>
          </w:tcPr>
          <w:p w14:paraId="076A6B27" w14:textId="77777777" w:rsidR="000C2795" w:rsidRPr="00B271DD" w:rsidRDefault="000C2795" w:rsidP="000C2795">
            <w:pPr>
              <w:spacing w:after="0" w:line="240" w:lineRule="auto"/>
              <w:jc w:val="right"/>
              <w:rPr>
                <w:rFonts w:ascii="Montserrat Light" w:hAnsi="Montserrat Light" w:cs="Calibri"/>
                <w:color w:val="000000"/>
                <w:sz w:val="14"/>
                <w:szCs w:val="14"/>
              </w:rPr>
            </w:pPr>
            <w:r w:rsidRPr="00B271DD">
              <w:rPr>
                <w:rFonts w:ascii="Montserrat Light" w:hAnsi="Montserrat Light" w:cs="Calibri"/>
                <w:color w:val="000000"/>
                <w:sz w:val="14"/>
                <w:szCs w:val="14"/>
              </w:rPr>
              <w:t>90,2</w:t>
            </w:r>
          </w:p>
        </w:tc>
        <w:tc>
          <w:tcPr>
            <w:tcW w:w="205" w:type="pct"/>
            <w:tcBorders>
              <w:top w:val="nil"/>
              <w:left w:val="nil"/>
              <w:bottom w:val="single" w:sz="4" w:space="0" w:color="auto"/>
              <w:right w:val="single" w:sz="4" w:space="0" w:color="auto"/>
            </w:tcBorders>
            <w:shd w:val="clear" w:color="auto" w:fill="auto"/>
            <w:noWrap/>
            <w:vAlign w:val="center"/>
            <w:hideMark/>
          </w:tcPr>
          <w:p w14:paraId="189D74D6" w14:textId="77777777" w:rsidR="000C2795" w:rsidRPr="00B271DD" w:rsidRDefault="000C2795" w:rsidP="000C2795">
            <w:pPr>
              <w:spacing w:after="0" w:line="240" w:lineRule="auto"/>
              <w:jc w:val="right"/>
              <w:rPr>
                <w:rFonts w:ascii="Montserrat Light" w:hAnsi="Montserrat Light" w:cs="Calibri"/>
                <w:color w:val="000000"/>
                <w:sz w:val="14"/>
                <w:szCs w:val="14"/>
              </w:rPr>
            </w:pPr>
            <w:r w:rsidRPr="00B271DD">
              <w:rPr>
                <w:rFonts w:ascii="Montserrat Light" w:hAnsi="Montserrat Light" w:cs="Calibri"/>
                <w:color w:val="000000"/>
                <w:sz w:val="14"/>
                <w:szCs w:val="14"/>
              </w:rPr>
              <w:t>87,5</w:t>
            </w:r>
          </w:p>
        </w:tc>
        <w:tc>
          <w:tcPr>
            <w:tcW w:w="205" w:type="pct"/>
            <w:tcBorders>
              <w:top w:val="nil"/>
              <w:left w:val="nil"/>
              <w:bottom w:val="single" w:sz="4" w:space="0" w:color="auto"/>
              <w:right w:val="single" w:sz="4" w:space="0" w:color="auto"/>
            </w:tcBorders>
            <w:shd w:val="clear" w:color="auto" w:fill="auto"/>
            <w:noWrap/>
            <w:vAlign w:val="center"/>
            <w:hideMark/>
          </w:tcPr>
          <w:p w14:paraId="6B97FC06" w14:textId="77777777" w:rsidR="000C2795" w:rsidRPr="00B271DD" w:rsidRDefault="000C2795" w:rsidP="000C2795">
            <w:pPr>
              <w:spacing w:after="0" w:line="240" w:lineRule="auto"/>
              <w:jc w:val="right"/>
              <w:rPr>
                <w:rFonts w:ascii="Montserrat Light" w:hAnsi="Montserrat Light" w:cs="Calibri"/>
                <w:color w:val="000000"/>
                <w:sz w:val="14"/>
                <w:szCs w:val="14"/>
              </w:rPr>
            </w:pPr>
            <w:r w:rsidRPr="00B271DD">
              <w:rPr>
                <w:rFonts w:ascii="Montserrat Light" w:hAnsi="Montserrat Light" w:cs="Calibri"/>
                <w:color w:val="000000"/>
                <w:sz w:val="14"/>
                <w:szCs w:val="14"/>
              </w:rPr>
              <w:t>94,1</w:t>
            </w:r>
          </w:p>
        </w:tc>
        <w:tc>
          <w:tcPr>
            <w:tcW w:w="205" w:type="pct"/>
            <w:tcBorders>
              <w:top w:val="nil"/>
              <w:left w:val="nil"/>
              <w:bottom w:val="single" w:sz="4" w:space="0" w:color="auto"/>
              <w:right w:val="single" w:sz="4" w:space="0" w:color="auto"/>
            </w:tcBorders>
            <w:shd w:val="clear" w:color="auto" w:fill="auto"/>
            <w:noWrap/>
            <w:vAlign w:val="center"/>
            <w:hideMark/>
          </w:tcPr>
          <w:p w14:paraId="40AC5A8E" w14:textId="77777777" w:rsidR="000C2795" w:rsidRPr="00B271DD" w:rsidRDefault="000C2795" w:rsidP="000C2795">
            <w:pPr>
              <w:spacing w:after="0" w:line="240" w:lineRule="auto"/>
              <w:jc w:val="right"/>
              <w:rPr>
                <w:rFonts w:ascii="Montserrat Light" w:hAnsi="Montserrat Light" w:cs="Calibri"/>
                <w:color w:val="000000"/>
                <w:sz w:val="14"/>
                <w:szCs w:val="14"/>
              </w:rPr>
            </w:pPr>
            <w:r w:rsidRPr="00B271DD">
              <w:rPr>
                <w:rFonts w:ascii="Montserrat Light" w:hAnsi="Montserrat Light" w:cs="Calibri"/>
                <w:color w:val="000000"/>
                <w:sz w:val="14"/>
                <w:szCs w:val="14"/>
              </w:rPr>
              <w:t>97,2</w:t>
            </w:r>
          </w:p>
        </w:tc>
        <w:tc>
          <w:tcPr>
            <w:tcW w:w="205" w:type="pct"/>
            <w:tcBorders>
              <w:top w:val="nil"/>
              <w:left w:val="nil"/>
              <w:bottom w:val="single" w:sz="4" w:space="0" w:color="auto"/>
              <w:right w:val="single" w:sz="4" w:space="0" w:color="auto"/>
            </w:tcBorders>
            <w:shd w:val="clear" w:color="auto" w:fill="auto"/>
            <w:noWrap/>
            <w:vAlign w:val="center"/>
            <w:hideMark/>
          </w:tcPr>
          <w:p w14:paraId="2F1AD47A" w14:textId="77777777" w:rsidR="000C2795" w:rsidRPr="00B271DD" w:rsidRDefault="000C2795" w:rsidP="000C2795">
            <w:pPr>
              <w:spacing w:after="0" w:line="240" w:lineRule="auto"/>
              <w:jc w:val="right"/>
              <w:rPr>
                <w:rFonts w:ascii="Montserrat Light" w:hAnsi="Montserrat Light" w:cs="Calibri"/>
                <w:color w:val="000000"/>
                <w:sz w:val="14"/>
                <w:szCs w:val="14"/>
              </w:rPr>
            </w:pPr>
            <w:r w:rsidRPr="00B271DD">
              <w:rPr>
                <w:rFonts w:ascii="Montserrat Light" w:hAnsi="Montserrat Light" w:cs="Calibri"/>
                <w:color w:val="000000"/>
                <w:sz w:val="14"/>
                <w:szCs w:val="14"/>
              </w:rPr>
              <w:t>90,4</w:t>
            </w:r>
          </w:p>
        </w:tc>
        <w:tc>
          <w:tcPr>
            <w:tcW w:w="205" w:type="pct"/>
            <w:tcBorders>
              <w:top w:val="nil"/>
              <w:left w:val="nil"/>
              <w:bottom w:val="single" w:sz="4" w:space="0" w:color="auto"/>
              <w:right w:val="single" w:sz="4" w:space="0" w:color="auto"/>
            </w:tcBorders>
            <w:shd w:val="clear" w:color="auto" w:fill="auto"/>
            <w:noWrap/>
            <w:vAlign w:val="center"/>
            <w:hideMark/>
          </w:tcPr>
          <w:p w14:paraId="33560C76" w14:textId="77777777" w:rsidR="000C2795" w:rsidRPr="00B271DD" w:rsidRDefault="000C2795" w:rsidP="000C2795">
            <w:pPr>
              <w:spacing w:after="0" w:line="240" w:lineRule="auto"/>
              <w:jc w:val="right"/>
              <w:rPr>
                <w:rFonts w:ascii="Montserrat Light" w:hAnsi="Montserrat Light" w:cs="Calibri"/>
                <w:color w:val="000000"/>
                <w:sz w:val="14"/>
                <w:szCs w:val="14"/>
              </w:rPr>
            </w:pPr>
            <w:r w:rsidRPr="00B271DD">
              <w:rPr>
                <w:rFonts w:ascii="Montserrat Light" w:hAnsi="Montserrat Light" w:cs="Calibri"/>
                <w:color w:val="000000"/>
                <w:sz w:val="14"/>
                <w:szCs w:val="14"/>
              </w:rPr>
              <w:t>100,5</w:t>
            </w:r>
          </w:p>
        </w:tc>
        <w:tc>
          <w:tcPr>
            <w:tcW w:w="205" w:type="pct"/>
            <w:tcBorders>
              <w:top w:val="nil"/>
              <w:left w:val="nil"/>
              <w:bottom w:val="single" w:sz="4" w:space="0" w:color="auto"/>
              <w:right w:val="single" w:sz="4" w:space="0" w:color="auto"/>
            </w:tcBorders>
            <w:shd w:val="clear" w:color="auto" w:fill="auto"/>
            <w:noWrap/>
            <w:vAlign w:val="center"/>
            <w:hideMark/>
          </w:tcPr>
          <w:p w14:paraId="0728D0EE" w14:textId="77777777" w:rsidR="000C2795" w:rsidRPr="00B271DD" w:rsidRDefault="000C2795" w:rsidP="000C2795">
            <w:pPr>
              <w:spacing w:after="0" w:line="240" w:lineRule="auto"/>
              <w:jc w:val="right"/>
              <w:rPr>
                <w:rFonts w:ascii="Montserrat Light" w:hAnsi="Montserrat Light" w:cs="Calibri"/>
                <w:color w:val="000000"/>
                <w:sz w:val="14"/>
                <w:szCs w:val="14"/>
              </w:rPr>
            </w:pPr>
            <w:r w:rsidRPr="00B271DD">
              <w:rPr>
                <w:rFonts w:ascii="Montserrat Light" w:hAnsi="Montserrat Light" w:cs="Calibri"/>
                <w:color w:val="000000"/>
                <w:sz w:val="14"/>
                <w:szCs w:val="14"/>
              </w:rPr>
              <w:t>106,6</w:t>
            </w:r>
          </w:p>
        </w:tc>
        <w:tc>
          <w:tcPr>
            <w:tcW w:w="205" w:type="pct"/>
            <w:tcBorders>
              <w:top w:val="nil"/>
              <w:left w:val="nil"/>
              <w:bottom w:val="single" w:sz="4" w:space="0" w:color="auto"/>
              <w:right w:val="single" w:sz="4" w:space="0" w:color="auto"/>
            </w:tcBorders>
            <w:shd w:val="clear" w:color="auto" w:fill="auto"/>
            <w:noWrap/>
            <w:vAlign w:val="center"/>
            <w:hideMark/>
          </w:tcPr>
          <w:p w14:paraId="43E3E791" w14:textId="77777777" w:rsidR="000C2795" w:rsidRPr="00B271DD" w:rsidRDefault="000C2795" w:rsidP="000C2795">
            <w:pPr>
              <w:spacing w:after="0" w:line="240" w:lineRule="auto"/>
              <w:jc w:val="right"/>
              <w:rPr>
                <w:rFonts w:ascii="Montserrat Light" w:hAnsi="Montserrat Light" w:cs="Calibri"/>
                <w:color w:val="000000"/>
                <w:sz w:val="14"/>
                <w:szCs w:val="14"/>
              </w:rPr>
            </w:pPr>
            <w:r w:rsidRPr="00B271DD">
              <w:rPr>
                <w:rFonts w:ascii="Montserrat Light" w:hAnsi="Montserrat Light" w:cs="Calibri"/>
                <w:color w:val="000000"/>
                <w:sz w:val="14"/>
                <w:szCs w:val="14"/>
              </w:rPr>
              <w:t>102,4</w:t>
            </w:r>
          </w:p>
        </w:tc>
        <w:tc>
          <w:tcPr>
            <w:tcW w:w="205" w:type="pct"/>
            <w:tcBorders>
              <w:top w:val="nil"/>
              <w:left w:val="nil"/>
              <w:bottom w:val="single" w:sz="4" w:space="0" w:color="auto"/>
              <w:right w:val="single" w:sz="4" w:space="0" w:color="auto"/>
            </w:tcBorders>
            <w:shd w:val="clear" w:color="auto" w:fill="auto"/>
            <w:noWrap/>
            <w:vAlign w:val="center"/>
            <w:hideMark/>
          </w:tcPr>
          <w:p w14:paraId="19378CDB" w14:textId="77777777" w:rsidR="000C2795" w:rsidRPr="00B271DD" w:rsidRDefault="000C2795" w:rsidP="000C2795">
            <w:pPr>
              <w:spacing w:after="0" w:line="240" w:lineRule="auto"/>
              <w:jc w:val="right"/>
              <w:rPr>
                <w:rFonts w:ascii="Montserrat Light" w:hAnsi="Montserrat Light" w:cs="Calibri"/>
                <w:color w:val="000000"/>
                <w:sz w:val="14"/>
                <w:szCs w:val="14"/>
              </w:rPr>
            </w:pPr>
            <w:r w:rsidRPr="00B271DD">
              <w:rPr>
                <w:rFonts w:ascii="Montserrat Light" w:hAnsi="Montserrat Light" w:cs="Calibri"/>
                <w:color w:val="000000"/>
                <w:sz w:val="14"/>
                <w:szCs w:val="14"/>
              </w:rPr>
              <w:t>104,4</w:t>
            </w:r>
          </w:p>
        </w:tc>
        <w:tc>
          <w:tcPr>
            <w:tcW w:w="205" w:type="pct"/>
            <w:tcBorders>
              <w:top w:val="nil"/>
              <w:left w:val="nil"/>
              <w:bottom w:val="single" w:sz="4" w:space="0" w:color="auto"/>
              <w:right w:val="single" w:sz="4" w:space="0" w:color="auto"/>
            </w:tcBorders>
            <w:shd w:val="clear" w:color="auto" w:fill="auto"/>
            <w:noWrap/>
            <w:vAlign w:val="center"/>
            <w:hideMark/>
          </w:tcPr>
          <w:p w14:paraId="0323659C" w14:textId="77777777" w:rsidR="000C2795" w:rsidRPr="00B271DD" w:rsidRDefault="000C2795" w:rsidP="000C2795">
            <w:pPr>
              <w:spacing w:after="0" w:line="240" w:lineRule="auto"/>
              <w:jc w:val="right"/>
              <w:rPr>
                <w:rFonts w:ascii="Montserrat Light" w:hAnsi="Montserrat Light" w:cs="Calibri"/>
                <w:color w:val="000000"/>
                <w:sz w:val="14"/>
                <w:szCs w:val="14"/>
              </w:rPr>
            </w:pPr>
            <w:r w:rsidRPr="00B271DD">
              <w:rPr>
                <w:rFonts w:ascii="Montserrat Light" w:hAnsi="Montserrat Light" w:cs="Calibri"/>
                <w:color w:val="000000"/>
                <w:sz w:val="14"/>
                <w:szCs w:val="14"/>
              </w:rPr>
              <w:t>109,8</w:t>
            </w:r>
          </w:p>
        </w:tc>
        <w:tc>
          <w:tcPr>
            <w:tcW w:w="205" w:type="pct"/>
            <w:tcBorders>
              <w:top w:val="nil"/>
              <w:left w:val="nil"/>
              <w:bottom w:val="single" w:sz="4" w:space="0" w:color="auto"/>
              <w:right w:val="single" w:sz="4" w:space="0" w:color="auto"/>
            </w:tcBorders>
            <w:shd w:val="clear" w:color="auto" w:fill="auto"/>
            <w:noWrap/>
            <w:vAlign w:val="center"/>
            <w:hideMark/>
          </w:tcPr>
          <w:p w14:paraId="7FFDC00D" w14:textId="77777777" w:rsidR="000C2795" w:rsidRPr="00B271DD" w:rsidRDefault="000C2795" w:rsidP="000C2795">
            <w:pPr>
              <w:spacing w:after="0" w:line="240" w:lineRule="auto"/>
              <w:jc w:val="right"/>
              <w:rPr>
                <w:rFonts w:ascii="Montserrat Light" w:hAnsi="Montserrat Light" w:cs="Calibri"/>
                <w:color w:val="000000"/>
                <w:sz w:val="14"/>
                <w:szCs w:val="14"/>
              </w:rPr>
            </w:pPr>
            <w:r w:rsidRPr="00B271DD">
              <w:rPr>
                <w:rFonts w:ascii="Montserrat Light" w:hAnsi="Montserrat Light" w:cs="Calibri"/>
                <w:color w:val="000000"/>
                <w:sz w:val="14"/>
                <w:szCs w:val="14"/>
              </w:rPr>
              <w:t>111,1</w:t>
            </w:r>
          </w:p>
        </w:tc>
        <w:tc>
          <w:tcPr>
            <w:tcW w:w="205" w:type="pct"/>
            <w:tcBorders>
              <w:top w:val="nil"/>
              <w:left w:val="nil"/>
              <w:bottom w:val="single" w:sz="4" w:space="0" w:color="auto"/>
              <w:right w:val="single" w:sz="4" w:space="0" w:color="auto"/>
            </w:tcBorders>
            <w:shd w:val="clear" w:color="auto" w:fill="auto"/>
            <w:noWrap/>
            <w:vAlign w:val="center"/>
            <w:hideMark/>
          </w:tcPr>
          <w:p w14:paraId="44BD9D46" w14:textId="77777777" w:rsidR="000C2795" w:rsidRPr="00B271DD" w:rsidRDefault="000C2795" w:rsidP="000C2795">
            <w:pPr>
              <w:spacing w:after="0" w:line="240" w:lineRule="auto"/>
              <w:jc w:val="right"/>
              <w:rPr>
                <w:rFonts w:ascii="Montserrat Light" w:hAnsi="Montserrat Light" w:cs="Calibri"/>
                <w:color w:val="000000"/>
                <w:sz w:val="14"/>
                <w:szCs w:val="14"/>
              </w:rPr>
            </w:pPr>
            <w:r w:rsidRPr="00B271DD">
              <w:rPr>
                <w:rFonts w:ascii="Montserrat Light" w:hAnsi="Montserrat Light" w:cs="Calibri"/>
                <w:color w:val="000000"/>
                <w:sz w:val="14"/>
                <w:szCs w:val="14"/>
              </w:rPr>
              <w:t>100,7</w:t>
            </w:r>
          </w:p>
        </w:tc>
        <w:tc>
          <w:tcPr>
            <w:tcW w:w="205" w:type="pct"/>
            <w:tcBorders>
              <w:top w:val="nil"/>
              <w:left w:val="nil"/>
              <w:bottom w:val="single" w:sz="4" w:space="0" w:color="auto"/>
              <w:right w:val="single" w:sz="4" w:space="0" w:color="auto"/>
            </w:tcBorders>
            <w:shd w:val="clear" w:color="auto" w:fill="auto"/>
            <w:noWrap/>
            <w:vAlign w:val="center"/>
            <w:hideMark/>
          </w:tcPr>
          <w:p w14:paraId="39475C39" w14:textId="77777777" w:rsidR="000C2795" w:rsidRPr="00B271DD" w:rsidRDefault="000C2795" w:rsidP="000C2795">
            <w:pPr>
              <w:spacing w:after="0" w:line="240" w:lineRule="auto"/>
              <w:jc w:val="right"/>
              <w:rPr>
                <w:rFonts w:ascii="Montserrat Light" w:hAnsi="Montserrat Light" w:cs="Calibri"/>
                <w:color w:val="000000"/>
                <w:sz w:val="14"/>
                <w:szCs w:val="14"/>
              </w:rPr>
            </w:pPr>
            <w:r w:rsidRPr="00B271DD">
              <w:rPr>
                <w:rFonts w:ascii="Montserrat Light" w:hAnsi="Montserrat Light" w:cs="Calibri"/>
                <w:color w:val="000000"/>
                <w:sz w:val="14"/>
                <w:szCs w:val="14"/>
              </w:rPr>
              <w:t>109,3</w:t>
            </w:r>
          </w:p>
        </w:tc>
        <w:tc>
          <w:tcPr>
            <w:tcW w:w="205" w:type="pct"/>
            <w:tcBorders>
              <w:top w:val="nil"/>
              <w:left w:val="nil"/>
              <w:bottom w:val="single" w:sz="4" w:space="0" w:color="auto"/>
              <w:right w:val="single" w:sz="4" w:space="0" w:color="auto"/>
            </w:tcBorders>
            <w:shd w:val="clear" w:color="auto" w:fill="auto"/>
            <w:noWrap/>
            <w:vAlign w:val="center"/>
            <w:hideMark/>
          </w:tcPr>
          <w:p w14:paraId="01A9CFBA" w14:textId="77777777" w:rsidR="000C2795" w:rsidRPr="00B271DD" w:rsidRDefault="000C2795" w:rsidP="000C2795">
            <w:pPr>
              <w:spacing w:after="0" w:line="240" w:lineRule="auto"/>
              <w:jc w:val="right"/>
              <w:rPr>
                <w:rFonts w:ascii="Montserrat Light" w:hAnsi="Montserrat Light" w:cs="Calibri"/>
                <w:color w:val="000000"/>
                <w:sz w:val="14"/>
                <w:szCs w:val="14"/>
              </w:rPr>
            </w:pPr>
            <w:r w:rsidRPr="00B271DD">
              <w:rPr>
                <w:rFonts w:ascii="Montserrat Light" w:hAnsi="Montserrat Light" w:cs="Calibri"/>
                <w:color w:val="000000"/>
                <w:sz w:val="14"/>
                <w:szCs w:val="14"/>
              </w:rPr>
              <w:t>105,2</w:t>
            </w:r>
          </w:p>
        </w:tc>
        <w:tc>
          <w:tcPr>
            <w:tcW w:w="205" w:type="pct"/>
            <w:tcBorders>
              <w:top w:val="nil"/>
              <w:left w:val="nil"/>
              <w:bottom w:val="single" w:sz="4" w:space="0" w:color="auto"/>
              <w:right w:val="single" w:sz="4" w:space="0" w:color="auto"/>
            </w:tcBorders>
            <w:shd w:val="clear" w:color="auto" w:fill="auto"/>
            <w:noWrap/>
            <w:vAlign w:val="center"/>
            <w:hideMark/>
          </w:tcPr>
          <w:p w14:paraId="6A92BDF4" w14:textId="77777777" w:rsidR="000C2795" w:rsidRPr="00B271DD" w:rsidRDefault="000C2795" w:rsidP="000C2795">
            <w:pPr>
              <w:spacing w:after="0" w:line="240" w:lineRule="auto"/>
              <w:jc w:val="right"/>
              <w:rPr>
                <w:rFonts w:ascii="Montserrat Light" w:hAnsi="Montserrat Light" w:cs="Calibri"/>
                <w:color w:val="000000"/>
                <w:sz w:val="14"/>
                <w:szCs w:val="14"/>
              </w:rPr>
            </w:pPr>
            <w:r w:rsidRPr="00B271DD">
              <w:rPr>
                <w:rFonts w:ascii="Montserrat Light" w:hAnsi="Montserrat Light" w:cs="Calibri"/>
                <w:color w:val="000000"/>
                <w:sz w:val="14"/>
                <w:szCs w:val="14"/>
              </w:rPr>
              <w:t>91,8</w:t>
            </w:r>
          </w:p>
        </w:tc>
        <w:tc>
          <w:tcPr>
            <w:tcW w:w="205" w:type="pct"/>
            <w:tcBorders>
              <w:top w:val="nil"/>
              <w:left w:val="nil"/>
              <w:bottom w:val="single" w:sz="4" w:space="0" w:color="auto"/>
              <w:right w:val="single" w:sz="4" w:space="0" w:color="auto"/>
            </w:tcBorders>
            <w:shd w:val="clear" w:color="auto" w:fill="auto"/>
            <w:noWrap/>
            <w:vAlign w:val="center"/>
            <w:hideMark/>
          </w:tcPr>
          <w:p w14:paraId="1A8E1A01" w14:textId="77777777" w:rsidR="000C2795" w:rsidRPr="00B271DD" w:rsidRDefault="000C2795" w:rsidP="000C2795">
            <w:pPr>
              <w:spacing w:after="0" w:line="240" w:lineRule="auto"/>
              <w:jc w:val="right"/>
              <w:rPr>
                <w:rFonts w:ascii="Montserrat Light" w:hAnsi="Montserrat Light" w:cs="Calibri"/>
                <w:color w:val="000000"/>
                <w:sz w:val="14"/>
                <w:szCs w:val="14"/>
              </w:rPr>
            </w:pPr>
            <w:r w:rsidRPr="00B271DD">
              <w:rPr>
                <w:rFonts w:ascii="Montserrat Light" w:hAnsi="Montserrat Light" w:cs="Calibri"/>
                <w:color w:val="000000"/>
                <w:sz w:val="14"/>
                <w:szCs w:val="14"/>
              </w:rPr>
              <w:t>76,8</w:t>
            </w:r>
          </w:p>
        </w:tc>
        <w:tc>
          <w:tcPr>
            <w:tcW w:w="205" w:type="pct"/>
            <w:tcBorders>
              <w:top w:val="nil"/>
              <w:left w:val="nil"/>
              <w:bottom w:val="single" w:sz="4" w:space="0" w:color="auto"/>
              <w:right w:val="single" w:sz="4" w:space="0" w:color="auto"/>
            </w:tcBorders>
            <w:shd w:val="clear" w:color="auto" w:fill="auto"/>
            <w:noWrap/>
            <w:vAlign w:val="center"/>
            <w:hideMark/>
          </w:tcPr>
          <w:p w14:paraId="58884791" w14:textId="77777777" w:rsidR="000C2795" w:rsidRPr="00B271DD" w:rsidRDefault="000C2795" w:rsidP="000C2795">
            <w:pPr>
              <w:spacing w:after="0" w:line="240" w:lineRule="auto"/>
              <w:jc w:val="right"/>
              <w:rPr>
                <w:rFonts w:ascii="Montserrat Light" w:hAnsi="Montserrat Light" w:cs="Calibri"/>
                <w:color w:val="000000"/>
                <w:sz w:val="14"/>
                <w:szCs w:val="14"/>
              </w:rPr>
            </w:pPr>
            <w:r w:rsidRPr="00B271DD">
              <w:rPr>
                <w:rFonts w:ascii="Montserrat Light" w:hAnsi="Montserrat Light" w:cs="Calibri"/>
                <w:color w:val="000000"/>
                <w:sz w:val="14"/>
                <w:szCs w:val="14"/>
              </w:rPr>
              <w:t>77,5</w:t>
            </w:r>
          </w:p>
        </w:tc>
      </w:tr>
      <w:tr w:rsidR="000C2795" w:rsidRPr="00B271DD" w14:paraId="6A2DC8A3" w14:textId="77777777" w:rsidTr="000C2795">
        <w:trPr>
          <w:trHeight w:val="285"/>
        </w:trPr>
        <w:tc>
          <w:tcPr>
            <w:tcW w:w="586" w:type="pct"/>
            <w:tcBorders>
              <w:top w:val="nil"/>
              <w:left w:val="single" w:sz="4" w:space="0" w:color="auto"/>
              <w:bottom w:val="single" w:sz="4" w:space="0" w:color="auto"/>
              <w:right w:val="single" w:sz="4" w:space="0" w:color="auto"/>
            </w:tcBorders>
            <w:shd w:val="clear" w:color="auto" w:fill="auto"/>
            <w:noWrap/>
            <w:vAlign w:val="center"/>
            <w:hideMark/>
          </w:tcPr>
          <w:p w14:paraId="33913FEA" w14:textId="77777777" w:rsidR="000C2795" w:rsidRPr="00B271DD" w:rsidRDefault="000C2795" w:rsidP="000C2795">
            <w:pPr>
              <w:spacing w:after="0" w:line="240" w:lineRule="auto"/>
              <w:rPr>
                <w:rFonts w:ascii="Montserrat Light" w:hAnsi="Montserrat Light" w:cs="Calibri"/>
                <w:color w:val="000000"/>
                <w:sz w:val="14"/>
                <w:szCs w:val="14"/>
              </w:rPr>
            </w:pPr>
            <w:r w:rsidRPr="00B271DD">
              <w:rPr>
                <w:rFonts w:ascii="Montserrat Light" w:hAnsi="Montserrat Light" w:cs="Calibri"/>
                <w:color w:val="000000"/>
                <w:sz w:val="14"/>
                <w:szCs w:val="14"/>
              </w:rPr>
              <w:t>France</w:t>
            </w:r>
          </w:p>
        </w:tc>
        <w:tc>
          <w:tcPr>
            <w:tcW w:w="261" w:type="pct"/>
            <w:tcBorders>
              <w:top w:val="nil"/>
              <w:left w:val="nil"/>
              <w:bottom w:val="single" w:sz="4" w:space="0" w:color="auto"/>
              <w:right w:val="single" w:sz="4" w:space="0" w:color="auto"/>
            </w:tcBorders>
            <w:shd w:val="clear" w:color="auto" w:fill="auto"/>
            <w:noWrap/>
            <w:vAlign w:val="center"/>
            <w:hideMark/>
          </w:tcPr>
          <w:p w14:paraId="664DD33D" w14:textId="77777777" w:rsidR="000C2795" w:rsidRPr="00B271DD" w:rsidRDefault="000C2795" w:rsidP="000C2795">
            <w:pPr>
              <w:spacing w:after="0" w:line="240" w:lineRule="auto"/>
              <w:jc w:val="right"/>
              <w:rPr>
                <w:rFonts w:ascii="Montserrat Light" w:hAnsi="Montserrat Light" w:cs="Calibri"/>
                <w:color w:val="000000"/>
                <w:sz w:val="14"/>
                <w:szCs w:val="14"/>
              </w:rPr>
            </w:pPr>
            <w:r w:rsidRPr="00B271DD">
              <w:rPr>
                <w:rFonts w:ascii="Montserrat Light" w:hAnsi="Montserrat Light" w:cs="Calibri"/>
                <w:color w:val="000000"/>
                <w:sz w:val="14"/>
                <w:szCs w:val="14"/>
              </w:rPr>
              <w:t>80,8</w:t>
            </w:r>
          </w:p>
        </w:tc>
        <w:tc>
          <w:tcPr>
            <w:tcW w:w="261" w:type="pct"/>
            <w:tcBorders>
              <w:top w:val="nil"/>
              <w:left w:val="nil"/>
              <w:bottom w:val="single" w:sz="4" w:space="0" w:color="auto"/>
              <w:right w:val="single" w:sz="4" w:space="0" w:color="auto"/>
            </w:tcBorders>
            <w:shd w:val="clear" w:color="auto" w:fill="auto"/>
            <w:noWrap/>
            <w:vAlign w:val="center"/>
            <w:hideMark/>
          </w:tcPr>
          <w:p w14:paraId="52ADC631" w14:textId="77777777" w:rsidR="000C2795" w:rsidRPr="00B271DD" w:rsidRDefault="000C2795" w:rsidP="000C2795">
            <w:pPr>
              <w:spacing w:after="0" w:line="240" w:lineRule="auto"/>
              <w:jc w:val="right"/>
              <w:rPr>
                <w:rFonts w:ascii="Montserrat Light" w:hAnsi="Montserrat Light" w:cs="Calibri"/>
                <w:color w:val="000000"/>
                <w:sz w:val="14"/>
                <w:szCs w:val="14"/>
              </w:rPr>
            </w:pPr>
            <w:r w:rsidRPr="00B271DD">
              <w:rPr>
                <w:rFonts w:ascii="Montserrat Light" w:hAnsi="Montserrat Light" w:cs="Calibri"/>
                <w:color w:val="000000"/>
                <w:sz w:val="14"/>
                <w:szCs w:val="14"/>
              </w:rPr>
              <w:t>84,9</w:t>
            </w:r>
          </w:p>
        </w:tc>
        <w:tc>
          <w:tcPr>
            <w:tcW w:w="205" w:type="pct"/>
            <w:tcBorders>
              <w:top w:val="nil"/>
              <w:left w:val="nil"/>
              <w:bottom w:val="single" w:sz="4" w:space="0" w:color="auto"/>
              <w:right w:val="single" w:sz="4" w:space="0" w:color="auto"/>
            </w:tcBorders>
            <w:shd w:val="clear" w:color="auto" w:fill="auto"/>
            <w:noWrap/>
            <w:vAlign w:val="center"/>
            <w:hideMark/>
          </w:tcPr>
          <w:p w14:paraId="6F992961" w14:textId="77777777" w:rsidR="000C2795" w:rsidRPr="00B271DD" w:rsidRDefault="000C2795" w:rsidP="000C2795">
            <w:pPr>
              <w:spacing w:after="0" w:line="240" w:lineRule="auto"/>
              <w:jc w:val="right"/>
              <w:rPr>
                <w:rFonts w:ascii="Montserrat Light" w:hAnsi="Montserrat Light" w:cs="Calibri"/>
                <w:color w:val="000000"/>
                <w:sz w:val="14"/>
                <w:szCs w:val="14"/>
              </w:rPr>
            </w:pPr>
            <w:r w:rsidRPr="00B271DD">
              <w:rPr>
                <w:rFonts w:ascii="Montserrat Light" w:hAnsi="Montserrat Light" w:cs="Calibri"/>
                <w:color w:val="000000"/>
                <w:sz w:val="14"/>
                <w:szCs w:val="14"/>
              </w:rPr>
              <w:t>86,4</w:t>
            </w:r>
          </w:p>
        </w:tc>
        <w:tc>
          <w:tcPr>
            <w:tcW w:w="205" w:type="pct"/>
            <w:tcBorders>
              <w:top w:val="nil"/>
              <w:left w:val="nil"/>
              <w:bottom w:val="single" w:sz="4" w:space="0" w:color="auto"/>
              <w:right w:val="single" w:sz="4" w:space="0" w:color="auto"/>
            </w:tcBorders>
            <w:shd w:val="clear" w:color="auto" w:fill="auto"/>
            <w:noWrap/>
            <w:vAlign w:val="center"/>
            <w:hideMark/>
          </w:tcPr>
          <w:p w14:paraId="61D55770" w14:textId="77777777" w:rsidR="000C2795" w:rsidRPr="00B271DD" w:rsidRDefault="000C2795" w:rsidP="000C2795">
            <w:pPr>
              <w:spacing w:after="0" w:line="240" w:lineRule="auto"/>
              <w:jc w:val="right"/>
              <w:rPr>
                <w:rFonts w:ascii="Montserrat Light" w:hAnsi="Montserrat Light" w:cs="Calibri"/>
                <w:color w:val="000000"/>
                <w:sz w:val="14"/>
                <w:szCs w:val="14"/>
              </w:rPr>
            </w:pPr>
            <w:r w:rsidRPr="00B271DD">
              <w:rPr>
                <w:rFonts w:ascii="Montserrat Light" w:hAnsi="Montserrat Light" w:cs="Calibri"/>
                <w:color w:val="000000"/>
                <w:sz w:val="14"/>
                <w:szCs w:val="14"/>
              </w:rPr>
              <w:t>88,3</w:t>
            </w:r>
          </w:p>
        </w:tc>
        <w:tc>
          <w:tcPr>
            <w:tcW w:w="205" w:type="pct"/>
            <w:tcBorders>
              <w:top w:val="nil"/>
              <w:left w:val="nil"/>
              <w:bottom w:val="single" w:sz="4" w:space="0" w:color="auto"/>
              <w:right w:val="single" w:sz="4" w:space="0" w:color="auto"/>
            </w:tcBorders>
            <w:shd w:val="clear" w:color="auto" w:fill="auto"/>
            <w:noWrap/>
            <w:vAlign w:val="center"/>
            <w:hideMark/>
          </w:tcPr>
          <w:p w14:paraId="50883E6D" w14:textId="77777777" w:rsidR="000C2795" w:rsidRPr="00B271DD" w:rsidRDefault="000C2795" w:rsidP="000C2795">
            <w:pPr>
              <w:spacing w:after="0" w:line="240" w:lineRule="auto"/>
              <w:jc w:val="right"/>
              <w:rPr>
                <w:rFonts w:ascii="Montserrat Light" w:hAnsi="Montserrat Light" w:cs="Calibri"/>
                <w:color w:val="000000"/>
                <w:sz w:val="14"/>
                <w:szCs w:val="14"/>
              </w:rPr>
            </w:pPr>
            <w:r w:rsidRPr="00B271DD">
              <w:rPr>
                <w:rFonts w:ascii="Montserrat Light" w:hAnsi="Montserrat Light" w:cs="Calibri"/>
                <w:color w:val="000000"/>
                <w:sz w:val="14"/>
                <w:szCs w:val="14"/>
              </w:rPr>
              <w:t>88,9</w:t>
            </w:r>
          </w:p>
        </w:tc>
        <w:tc>
          <w:tcPr>
            <w:tcW w:w="205" w:type="pct"/>
            <w:tcBorders>
              <w:top w:val="nil"/>
              <w:left w:val="nil"/>
              <w:bottom w:val="single" w:sz="4" w:space="0" w:color="auto"/>
              <w:right w:val="single" w:sz="4" w:space="0" w:color="auto"/>
            </w:tcBorders>
            <w:shd w:val="clear" w:color="auto" w:fill="auto"/>
            <w:noWrap/>
            <w:vAlign w:val="center"/>
            <w:hideMark/>
          </w:tcPr>
          <w:p w14:paraId="15CFB42A" w14:textId="77777777" w:rsidR="000C2795" w:rsidRPr="00B271DD" w:rsidRDefault="000C2795" w:rsidP="000C2795">
            <w:pPr>
              <w:spacing w:after="0" w:line="240" w:lineRule="auto"/>
              <w:jc w:val="right"/>
              <w:rPr>
                <w:rFonts w:ascii="Montserrat Light" w:hAnsi="Montserrat Light" w:cs="Calibri"/>
                <w:color w:val="000000"/>
                <w:sz w:val="14"/>
                <w:szCs w:val="14"/>
              </w:rPr>
            </w:pPr>
            <w:r w:rsidRPr="00B271DD">
              <w:rPr>
                <w:rFonts w:ascii="Montserrat Light" w:hAnsi="Montserrat Light" w:cs="Calibri"/>
                <w:color w:val="000000"/>
                <w:sz w:val="14"/>
                <w:szCs w:val="14"/>
              </w:rPr>
              <w:t>87,2</w:t>
            </w:r>
          </w:p>
        </w:tc>
        <w:tc>
          <w:tcPr>
            <w:tcW w:w="205" w:type="pct"/>
            <w:tcBorders>
              <w:top w:val="nil"/>
              <w:left w:val="nil"/>
              <w:bottom w:val="single" w:sz="4" w:space="0" w:color="auto"/>
              <w:right w:val="single" w:sz="4" w:space="0" w:color="auto"/>
            </w:tcBorders>
            <w:shd w:val="clear" w:color="auto" w:fill="auto"/>
            <w:noWrap/>
            <w:vAlign w:val="center"/>
            <w:hideMark/>
          </w:tcPr>
          <w:p w14:paraId="5C3F7D8E" w14:textId="77777777" w:rsidR="000C2795" w:rsidRPr="00B271DD" w:rsidRDefault="000C2795" w:rsidP="000C2795">
            <w:pPr>
              <w:spacing w:after="0" w:line="240" w:lineRule="auto"/>
              <w:jc w:val="right"/>
              <w:rPr>
                <w:rFonts w:ascii="Montserrat Light" w:hAnsi="Montserrat Light" w:cs="Calibri"/>
                <w:color w:val="000000"/>
                <w:sz w:val="14"/>
                <w:szCs w:val="14"/>
              </w:rPr>
            </w:pPr>
            <w:r w:rsidRPr="00B271DD">
              <w:rPr>
                <w:rFonts w:ascii="Montserrat Light" w:hAnsi="Montserrat Light" w:cs="Calibri"/>
                <w:color w:val="000000"/>
                <w:sz w:val="14"/>
                <w:szCs w:val="14"/>
              </w:rPr>
              <w:t>91,6</w:t>
            </w:r>
          </w:p>
        </w:tc>
        <w:tc>
          <w:tcPr>
            <w:tcW w:w="205" w:type="pct"/>
            <w:tcBorders>
              <w:top w:val="nil"/>
              <w:left w:val="nil"/>
              <w:bottom w:val="single" w:sz="4" w:space="0" w:color="auto"/>
              <w:right w:val="single" w:sz="4" w:space="0" w:color="auto"/>
            </w:tcBorders>
            <w:shd w:val="clear" w:color="auto" w:fill="auto"/>
            <w:noWrap/>
            <w:vAlign w:val="center"/>
            <w:hideMark/>
          </w:tcPr>
          <w:p w14:paraId="0AC0A9AC" w14:textId="77777777" w:rsidR="000C2795" w:rsidRPr="00B271DD" w:rsidRDefault="000C2795" w:rsidP="000C2795">
            <w:pPr>
              <w:spacing w:after="0" w:line="240" w:lineRule="auto"/>
              <w:jc w:val="right"/>
              <w:rPr>
                <w:rFonts w:ascii="Montserrat Light" w:hAnsi="Montserrat Light" w:cs="Calibri"/>
                <w:color w:val="000000"/>
                <w:sz w:val="14"/>
                <w:szCs w:val="14"/>
              </w:rPr>
            </w:pPr>
            <w:r w:rsidRPr="00B271DD">
              <w:rPr>
                <w:rFonts w:ascii="Montserrat Light" w:hAnsi="Montserrat Light" w:cs="Calibri"/>
                <w:color w:val="000000"/>
                <w:sz w:val="14"/>
                <w:szCs w:val="14"/>
              </w:rPr>
              <w:t>95,7</w:t>
            </w:r>
          </w:p>
        </w:tc>
        <w:tc>
          <w:tcPr>
            <w:tcW w:w="205" w:type="pct"/>
            <w:tcBorders>
              <w:top w:val="nil"/>
              <w:left w:val="nil"/>
              <w:bottom w:val="single" w:sz="4" w:space="0" w:color="auto"/>
              <w:right w:val="single" w:sz="4" w:space="0" w:color="auto"/>
            </w:tcBorders>
            <w:shd w:val="clear" w:color="auto" w:fill="auto"/>
            <w:noWrap/>
            <w:vAlign w:val="center"/>
            <w:hideMark/>
          </w:tcPr>
          <w:p w14:paraId="1C39F358" w14:textId="77777777" w:rsidR="000C2795" w:rsidRPr="00B271DD" w:rsidRDefault="000C2795" w:rsidP="000C2795">
            <w:pPr>
              <w:spacing w:after="0" w:line="240" w:lineRule="auto"/>
              <w:jc w:val="right"/>
              <w:rPr>
                <w:rFonts w:ascii="Montserrat Light" w:hAnsi="Montserrat Light" w:cs="Calibri"/>
                <w:color w:val="000000"/>
                <w:sz w:val="14"/>
                <w:szCs w:val="14"/>
              </w:rPr>
            </w:pPr>
            <w:r w:rsidRPr="00B271DD">
              <w:rPr>
                <w:rFonts w:ascii="Montserrat Light" w:hAnsi="Montserrat Light" w:cs="Calibri"/>
                <w:color w:val="000000"/>
                <w:sz w:val="14"/>
                <w:szCs w:val="14"/>
              </w:rPr>
              <w:t>93,3</w:t>
            </w:r>
          </w:p>
        </w:tc>
        <w:tc>
          <w:tcPr>
            <w:tcW w:w="205" w:type="pct"/>
            <w:tcBorders>
              <w:top w:val="nil"/>
              <w:left w:val="nil"/>
              <w:bottom w:val="single" w:sz="4" w:space="0" w:color="auto"/>
              <w:right w:val="single" w:sz="4" w:space="0" w:color="auto"/>
            </w:tcBorders>
            <w:shd w:val="clear" w:color="auto" w:fill="auto"/>
            <w:noWrap/>
            <w:vAlign w:val="center"/>
            <w:hideMark/>
          </w:tcPr>
          <w:p w14:paraId="763931DC" w14:textId="77777777" w:rsidR="000C2795" w:rsidRPr="00B271DD" w:rsidRDefault="000C2795" w:rsidP="000C2795">
            <w:pPr>
              <w:spacing w:after="0" w:line="240" w:lineRule="auto"/>
              <w:jc w:val="right"/>
              <w:rPr>
                <w:rFonts w:ascii="Montserrat Light" w:hAnsi="Montserrat Light" w:cs="Calibri"/>
                <w:color w:val="000000"/>
                <w:sz w:val="14"/>
                <w:szCs w:val="14"/>
              </w:rPr>
            </w:pPr>
            <w:r w:rsidRPr="00B271DD">
              <w:rPr>
                <w:rFonts w:ascii="Montserrat Light" w:hAnsi="Montserrat Light" w:cs="Calibri"/>
                <w:color w:val="000000"/>
                <w:sz w:val="14"/>
                <w:szCs w:val="14"/>
              </w:rPr>
              <w:t>100,3</w:t>
            </w:r>
          </w:p>
        </w:tc>
        <w:tc>
          <w:tcPr>
            <w:tcW w:w="205" w:type="pct"/>
            <w:tcBorders>
              <w:top w:val="nil"/>
              <w:left w:val="nil"/>
              <w:bottom w:val="single" w:sz="4" w:space="0" w:color="auto"/>
              <w:right w:val="single" w:sz="4" w:space="0" w:color="auto"/>
            </w:tcBorders>
            <w:shd w:val="clear" w:color="auto" w:fill="auto"/>
            <w:noWrap/>
            <w:vAlign w:val="center"/>
            <w:hideMark/>
          </w:tcPr>
          <w:p w14:paraId="0B3ABC49" w14:textId="77777777" w:rsidR="000C2795" w:rsidRPr="00B271DD" w:rsidRDefault="000C2795" w:rsidP="000C2795">
            <w:pPr>
              <w:spacing w:after="0" w:line="240" w:lineRule="auto"/>
              <w:jc w:val="right"/>
              <w:rPr>
                <w:rFonts w:ascii="Montserrat Light" w:hAnsi="Montserrat Light" w:cs="Calibri"/>
                <w:color w:val="000000"/>
                <w:sz w:val="14"/>
                <w:szCs w:val="14"/>
              </w:rPr>
            </w:pPr>
            <w:r w:rsidRPr="00B271DD">
              <w:rPr>
                <w:rFonts w:ascii="Montserrat Light" w:hAnsi="Montserrat Light" w:cs="Calibri"/>
                <w:color w:val="000000"/>
                <w:sz w:val="14"/>
                <w:szCs w:val="14"/>
              </w:rPr>
              <w:t>103,1</w:t>
            </w:r>
          </w:p>
        </w:tc>
        <w:tc>
          <w:tcPr>
            <w:tcW w:w="205" w:type="pct"/>
            <w:tcBorders>
              <w:top w:val="nil"/>
              <w:left w:val="nil"/>
              <w:bottom w:val="single" w:sz="4" w:space="0" w:color="auto"/>
              <w:right w:val="single" w:sz="4" w:space="0" w:color="auto"/>
            </w:tcBorders>
            <w:shd w:val="clear" w:color="auto" w:fill="auto"/>
            <w:noWrap/>
            <w:vAlign w:val="center"/>
            <w:hideMark/>
          </w:tcPr>
          <w:p w14:paraId="6755FDA1" w14:textId="77777777" w:rsidR="000C2795" w:rsidRPr="00B271DD" w:rsidRDefault="000C2795" w:rsidP="000C2795">
            <w:pPr>
              <w:spacing w:after="0" w:line="240" w:lineRule="auto"/>
              <w:jc w:val="right"/>
              <w:rPr>
                <w:rFonts w:ascii="Montserrat Light" w:hAnsi="Montserrat Light" w:cs="Calibri"/>
                <w:color w:val="000000"/>
                <w:sz w:val="14"/>
                <w:szCs w:val="14"/>
              </w:rPr>
            </w:pPr>
            <w:r w:rsidRPr="00B271DD">
              <w:rPr>
                <w:rFonts w:ascii="Montserrat Light" w:hAnsi="Montserrat Light" w:cs="Calibri"/>
                <w:color w:val="000000"/>
                <w:sz w:val="14"/>
                <w:szCs w:val="14"/>
              </w:rPr>
              <w:t>103,4</w:t>
            </w:r>
          </w:p>
        </w:tc>
        <w:tc>
          <w:tcPr>
            <w:tcW w:w="205" w:type="pct"/>
            <w:tcBorders>
              <w:top w:val="nil"/>
              <w:left w:val="nil"/>
              <w:bottom w:val="single" w:sz="4" w:space="0" w:color="auto"/>
              <w:right w:val="single" w:sz="4" w:space="0" w:color="auto"/>
            </w:tcBorders>
            <w:shd w:val="clear" w:color="auto" w:fill="auto"/>
            <w:noWrap/>
            <w:vAlign w:val="center"/>
            <w:hideMark/>
          </w:tcPr>
          <w:p w14:paraId="68F003C5" w14:textId="77777777" w:rsidR="000C2795" w:rsidRPr="00B271DD" w:rsidRDefault="000C2795" w:rsidP="000C2795">
            <w:pPr>
              <w:spacing w:after="0" w:line="240" w:lineRule="auto"/>
              <w:jc w:val="right"/>
              <w:rPr>
                <w:rFonts w:ascii="Montserrat Light" w:hAnsi="Montserrat Light" w:cs="Calibri"/>
                <w:color w:val="000000"/>
                <w:sz w:val="14"/>
                <w:szCs w:val="14"/>
              </w:rPr>
            </w:pPr>
            <w:r w:rsidRPr="00B271DD">
              <w:rPr>
                <w:rFonts w:ascii="Montserrat Light" w:hAnsi="Montserrat Light" w:cs="Calibri"/>
                <w:color w:val="000000"/>
                <w:sz w:val="14"/>
                <w:szCs w:val="14"/>
              </w:rPr>
              <w:t>106,6</w:t>
            </w:r>
          </w:p>
        </w:tc>
        <w:tc>
          <w:tcPr>
            <w:tcW w:w="205" w:type="pct"/>
            <w:tcBorders>
              <w:top w:val="nil"/>
              <w:left w:val="nil"/>
              <w:bottom w:val="single" w:sz="4" w:space="0" w:color="auto"/>
              <w:right w:val="single" w:sz="4" w:space="0" w:color="auto"/>
            </w:tcBorders>
            <w:shd w:val="clear" w:color="auto" w:fill="auto"/>
            <w:noWrap/>
            <w:vAlign w:val="center"/>
            <w:hideMark/>
          </w:tcPr>
          <w:p w14:paraId="5ACD8730" w14:textId="77777777" w:rsidR="000C2795" w:rsidRPr="00B271DD" w:rsidRDefault="000C2795" w:rsidP="000C2795">
            <w:pPr>
              <w:spacing w:after="0" w:line="240" w:lineRule="auto"/>
              <w:jc w:val="right"/>
              <w:rPr>
                <w:rFonts w:ascii="Montserrat Light" w:hAnsi="Montserrat Light" w:cs="Calibri"/>
                <w:color w:val="000000"/>
                <w:sz w:val="14"/>
                <w:szCs w:val="14"/>
              </w:rPr>
            </w:pPr>
            <w:r w:rsidRPr="00B271DD">
              <w:rPr>
                <w:rFonts w:ascii="Montserrat Light" w:hAnsi="Montserrat Light" w:cs="Calibri"/>
                <w:color w:val="000000"/>
                <w:sz w:val="14"/>
                <w:szCs w:val="14"/>
              </w:rPr>
              <w:t>118,6</w:t>
            </w:r>
          </w:p>
        </w:tc>
        <w:tc>
          <w:tcPr>
            <w:tcW w:w="205" w:type="pct"/>
            <w:tcBorders>
              <w:top w:val="nil"/>
              <w:left w:val="nil"/>
              <w:bottom w:val="single" w:sz="4" w:space="0" w:color="auto"/>
              <w:right w:val="single" w:sz="4" w:space="0" w:color="auto"/>
            </w:tcBorders>
            <w:shd w:val="clear" w:color="auto" w:fill="auto"/>
            <w:noWrap/>
            <w:vAlign w:val="center"/>
            <w:hideMark/>
          </w:tcPr>
          <w:p w14:paraId="19C8287D" w14:textId="77777777" w:rsidR="000C2795" w:rsidRPr="00B271DD" w:rsidRDefault="000C2795" w:rsidP="000C2795">
            <w:pPr>
              <w:spacing w:after="0" w:line="240" w:lineRule="auto"/>
              <w:jc w:val="right"/>
              <w:rPr>
                <w:rFonts w:ascii="Montserrat Light" w:hAnsi="Montserrat Light" w:cs="Calibri"/>
                <w:color w:val="000000"/>
                <w:sz w:val="14"/>
                <w:szCs w:val="14"/>
              </w:rPr>
            </w:pPr>
            <w:r w:rsidRPr="00B271DD">
              <w:rPr>
                <w:rFonts w:ascii="Montserrat Light" w:hAnsi="Montserrat Light" w:cs="Calibri"/>
                <w:color w:val="000000"/>
                <w:sz w:val="14"/>
                <w:szCs w:val="14"/>
              </w:rPr>
              <w:t>119,3</w:t>
            </w:r>
          </w:p>
        </w:tc>
        <w:tc>
          <w:tcPr>
            <w:tcW w:w="205" w:type="pct"/>
            <w:tcBorders>
              <w:top w:val="nil"/>
              <w:left w:val="nil"/>
              <w:bottom w:val="single" w:sz="4" w:space="0" w:color="auto"/>
              <w:right w:val="single" w:sz="4" w:space="0" w:color="auto"/>
            </w:tcBorders>
            <w:shd w:val="clear" w:color="auto" w:fill="auto"/>
            <w:noWrap/>
            <w:vAlign w:val="center"/>
            <w:hideMark/>
          </w:tcPr>
          <w:p w14:paraId="2EC5F40A" w14:textId="77777777" w:rsidR="000C2795" w:rsidRPr="00B271DD" w:rsidRDefault="000C2795" w:rsidP="000C2795">
            <w:pPr>
              <w:spacing w:after="0" w:line="240" w:lineRule="auto"/>
              <w:jc w:val="right"/>
              <w:rPr>
                <w:rFonts w:ascii="Montserrat Light" w:hAnsi="Montserrat Light" w:cs="Calibri"/>
                <w:color w:val="000000"/>
                <w:sz w:val="14"/>
                <w:szCs w:val="14"/>
              </w:rPr>
            </w:pPr>
            <w:r w:rsidRPr="00B271DD">
              <w:rPr>
                <w:rFonts w:ascii="Montserrat Light" w:hAnsi="Montserrat Light" w:cs="Calibri"/>
                <w:color w:val="000000"/>
                <w:sz w:val="14"/>
                <w:szCs w:val="14"/>
              </w:rPr>
              <w:t>116,3</w:t>
            </w:r>
          </w:p>
        </w:tc>
        <w:tc>
          <w:tcPr>
            <w:tcW w:w="205" w:type="pct"/>
            <w:tcBorders>
              <w:top w:val="nil"/>
              <w:left w:val="nil"/>
              <w:bottom w:val="single" w:sz="4" w:space="0" w:color="auto"/>
              <w:right w:val="single" w:sz="4" w:space="0" w:color="auto"/>
            </w:tcBorders>
            <w:shd w:val="clear" w:color="auto" w:fill="auto"/>
            <w:noWrap/>
            <w:vAlign w:val="center"/>
            <w:hideMark/>
          </w:tcPr>
          <w:p w14:paraId="7B2FF90C" w14:textId="77777777" w:rsidR="000C2795" w:rsidRPr="00B271DD" w:rsidRDefault="000C2795" w:rsidP="000C2795">
            <w:pPr>
              <w:spacing w:after="0" w:line="240" w:lineRule="auto"/>
              <w:jc w:val="right"/>
              <w:rPr>
                <w:rFonts w:ascii="Montserrat Light" w:hAnsi="Montserrat Light" w:cs="Calibri"/>
                <w:color w:val="000000"/>
                <w:sz w:val="14"/>
                <w:szCs w:val="14"/>
              </w:rPr>
            </w:pPr>
            <w:r w:rsidRPr="00B271DD">
              <w:rPr>
                <w:rFonts w:ascii="Montserrat Light" w:hAnsi="Montserrat Light" w:cs="Calibri"/>
                <w:color w:val="000000"/>
                <w:sz w:val="14"/>
                <w:szCs w:val="14"/>
              </w:rPr>
              <w:t>116,1</w:t>
            </w:r>
          </w:p>
        </w:tc>
        <w:tc>
          <w:tcPr>
            <w:tcW w:w="205" w:type="pct"/>
            <w:tcBorders>
              <w:top w:val="nil"/>
              <w:left w:val="nil"/>
              <w:bottom w:val="single" w:sz="4" w:space="0" w:color="auto"/>
              <w:right w:val="single" w:sz="4" w:space="0" w:color="auto"/>
            </w:tcBorders>
            <w:shd w:val="clear" w:color="auto" w:fill="auto"/>
            <w:noWrap/>
            <w:vAlign w:val="center"/>
            <w:hideMark/>
          </w:tcPr>
          <w:p w14:paraId="7A724442" w14:textId="77777777" w:rsidR="000C2795" w:rsidRPr="00B271DD" w:rsidRDefault="000C2795" w:rsidP="000C2795">
            <w:pPr>
              <w:spacing w:after="0" w:line="240" w:lineRule="auto"/>
              <w:jc w:val="right"/>
              <w:rPr>
                <w:rFonts w:ascii="Montserrat Light" w:hAnsi="Montserrat Light" w:cs="Calibri"/>
                <w:color w:val="000000"/>
                <w:sz w:val="14"/>
                <w:szCs w:val="14"/>
              </w:rPr>
            </w:pPr>
            <w:r w:rsidRPr="00B271DD">
              <w:rPr>
                <w:rFonts w:ascii="Montserrat Light" w:hAnsi="Montserrat Light" w:cs="Calibri"/>
                <w:color w:val="000000"/>
                <w:sz w:val="14"/>
                <w:szCs w:val="14"/>
              </w:rPr>
              <w:t>115,0</w:t>
            </w:r>
          </w:p>
        </w:tc>
        <w:tc>
          <w:tcPr>
            <w:tcW w:w="205" w:type="pct"/>
            <w:tcBorders>
              <w:top w:val="nil"/>
              <w:left w:val="nil"/>
              <w:bottom w:val="single" w:sz="4" w:space="0" w:color="auto"/>
              <w:right w:val="single" w:sz="4" w:space="0" w:color="auto"/>
            </w:tcBorders>
            <w:shd w:val="clear" w:color="auto" w:fill="auto"/>
            <w:noWrap/>
            <w:vAlign w:val="center"/>
            <w:hideMark/>
          </w:tcPr>
          <w:p w14:paraId="0CB17E68" w14:textId="77777777" w:rsidR="000C2795" w:rsidRPr="00B271DD" w:rsidRDefault="000C2795" w:rsidP="000C2795">
            <w:pPr>
              <w:spacing w:after="0" w:line="240" w:lineRule="auto"/>
              <w:jc w:val="right"/>
              <w:rPr>
                <w:rFonts w:ascii="Montserrat Light" w:hAnsi="Montserrat Light" w:cs="Calibri"/>
                <w:color w:val="000000"/>
                <w:sz w:val="14"/>
                <w:szCs w:val="14"/>
              </w:rPr>
            </w:pPr>
            <w:r w:rsidRPr="00B271DD">
              <w:rPr>
                <w:rFonts w:ascii="Montserrat Light" w:hAnsi="Montserrat Light" w:cs="Calibri"/>
                <w:color w:val="000000"/>
                <w:sz w:val="14"/>
                <w:szCs w:val="14"/>
              </w:rPr>
              <w:t>114,8</w:t>
            </w:r>
          </w:p>
        </w:tc>
        <w:tc>
          <w:tcPr>
            <w:tcW w:w="205" w:type="pct"/>
            <w:tcBorders>
              <w:top w:val="nil"/>
              <w:left w:val="nil"/>
              <w:bottom w:val="single" w:sz="4" w:space="0" w:color="auto"/>
              <w:right w:val="single" w:sz="4" w:space="0" w:color="auto"/>
            </w:tcBorders>
            <w:shd w:val="clear" w:color="auto" w:fill="auto"/>
            <w:noWrap/>
            <w:vAlign w:val="center"/>
            <w:hideMark/>
          </w:tcPr>
          <w:p w14:paraId="104B1AF3" w14:textId="77777777" w:rsidR="000C2795" w:rsidRPr="00B271DD" w:rsidRDefault="000C2795" w:rsidP="000C2795">
            <w:pPr>
              <w:spacing w:after="0" w:line="240" w:lineRule="auto"/>
              <w:jc w:val="right"/>
              <w:rPr>
                <w:rFonts w:ascii="Montserrat Light" w:hAnsi="Montserrat Light" w:cs="Calibri"/>
                <w:color w:val="000000"/>
                <w:sz w:val="14"/>
                <w:szCs w:val="14"/>
              </w:rPr>
            </w:pPr>
            <w:r w:rsidRPr="00B271DD">
              <w:rPr>
                <w:rFonts w:ascii="Montserrat Light" w:hAnsi="Montserrat Light" w:cs="Calibri"/>
                <w:color w:val="000000"/>
                <w:sz w:val="14"/>
                <w:szCs w:val="14"/>
              </w:rPr>
              <w:t>113,3</w:t>
            </w:r>
          </w:p>
        </w:tc>
        <w:tc>
          <w:tcPr>
            <w:tcW w:w="205" w:type="pct"/>
            <w:tcBorders>
              <w:top w:val="nil"/>
              <w:left w:val="nil"/>
              <w:bottom w:val="single" w:sz="4" w:space="0" w:color="auto"/>
              <w:right w:val="single" w:sz="4" w:space="0" w:color="auto"/>
            </w:tcBorders>
            <w:shd w:val="clear" w:color="auto" w:fill="auto"/>
            <w:noWrap/>
            <w:vAlign w:val="center"/>
            <w:hideMark/>
          </w:tcPr>
          <w:p w14:paraId="2C55947A" w14:textId="77777777" w:rsidR="000C2795" w:rsidRPr="00B271DD" w:rsidRDefault="000C2795" w:rsidP="000C2795">
            <w:pPr>
              <w:spacing w:after="0" w:line="240" w:lineRule="auto"/>
              <w:jc w:val="right"/>
              <w:rPr>
                <w:rFonts w:ascii="Montserrat Light" w:hAnsi="Montserrat Light" w:cs="Calibri"/>
                <w:color w:val="000000"/>
                <w:sz w:val="14"/>
                <w:szCs w:val="14"/>
              </w:rPr>
            </w:pPr>
            <w:r w:rsidRPr="00B271DD">
              <w:rPr>
                <w:rFonts w:ascii="Montserrat Light" w:hAnsi="Montserrat Light" w:cs="Calibri"/>
                <w:color w:val="000000"/>
                <w:sz w:val="14"/>
                <w:szCs w:val="14"/>
              </w:rPr>
              <w:t>109,8</w:t>
            </w:r>
          </w:p>
        </w:tc>
      </w:tr>
    </w:tbl>
    <w:p w14:paraId="63E68E9B" w14:textId="5CF0FE40" w:rsidR="00856A34" w:rsidRDefault="00856A34" w:rsidP="00AB2FD9">
      <w:pPr>
        <w:pStyle w:val="SOM"/>
        <w:rPr>
          <w:b/>
        </w:rPr>
      </w:pPr>
    </w:p>
    <w:p w14:paraId="546F76C2" w14:textId="77777777" w:rsidR="002C1D72" w:rsidRDefault="002C1D72" w:rsidP="00AB2FD9">
      <w:pPr>
        <w:pStyle w:val="SOM"/>
        <w:rPr>
          <w:b/>
        </w:rPr>
        <w:sectPr w:rsidR="002C1D72" w:rsidSect="00B7719C">
          <w:headerReference w:type="default" r:id="rId83"/>
          <w:pgSz w:w="16838" w:h="11906" w:orient="landscape"/>
          <w:pgMar w:top="993" w:right="1418" w:bottom="1418" w:left="1418" w:header="709" w:footer="709" w:gutter="0"/>
          <w:cols w:space="708"/>
          <w:docGrid w:linePitch="360"/>
        </w:sectPr>
      </w:pPr>
    </w:p>
    <w:p w14:paraId="2D354131" w14:textId="07C029D1" w:rsidR="009E7D10" w:rsidRPr="00ED4A6C" w:rsidRDefault="00526874" w:rsidP="00ED4A6C">
      <w:pPr>
        <w:rPr>
          <w:rFonts w:ascii="Montserrat Light" w:hAnsi="Montserrat Light"/>
        </w:rPr>
      </w:pPr>
      <w:r w:rsidRPr="00ED4A6C">
        <w:rPr>
          <w:rFonts w:ascii="Montserrat Light" w:hAnsi="Montserrat Light"/>
        </w:rPr>
        <w:lastRenderedPageBreak/>
        <w:t xml:space="preserve">Annexe 4 : </w:t>
      </w:r>
      <w:r w:rsidR="009E7D10" w:rsidRPr="00ED4A6C">
        <w:rPr>
          <w:rFonts w:ascii="Montserrat Light" w:hAnsi="Montserrat Light"/>
        </w:rPr>
        <w:t>Résultats de tests de saisonnalité des séries mensuelles</w:t>
      </w:r>
      <w:r w:rsidRPr="00ED4A6C">
        <w:rPr>
          <w:rFonts w:ascii="Montserrat Light" w:hAnsi="Montserrat Light"/>
        </w:rPr>
        <w:t xml:space="preserve"> et nombre de périodes dans une année ayant une saisonnalité significative</w:t>
      </w:r>
    </w:p>
    <w:p w14:paraId="6F12C93E" w14:textId="31295CAC" w:rsidR="009E7D10" w:rsidRDefault="009E7D10" w:rsidP="00526874">
      <w:pPr>
        <w:tabs>
          <w:tab w:val="left" w:pos="11550"/>
          <w:tab w:val="left" w:pos="11982"/>
          <w:tab w:val="left" w:pos="12414"/>
          <w:tab w:val="left" w:pos="12846"/>
          <w:tab w:val="left" w:pos="13278"/>
          <w:tab w:val="left" w:pos="13710"/>
        </w:tabs>
        <w:spacing w:after="0" w:line="240" w:lineRule="auto"/>
        <w:rPr>
          <w:rFonts w:ascii="Montserrat Light" w:hAnsi="Montserrat Light" w:cs="Calibri"/>
          <w:b/>
          <w:bCs/>
          <w:color w:val="000000"/>
          <w:sz w:val="20"/>
          <w:szCs w:val="20"/>
        </w:rPr>
      </w:pPr>
    </w:p>
    <w:p w14:paraId="0D28ABAF" w14:textId="68A4E8DD" w:rsidR="00526874" w:rsidRPr="00526874" w:rsidRDefault="00526874" w:rsidP="00526874">
      <w:pPr>
        <w:tabs>
          <w:tab w:val="left" w:pos="11550"/>
          <w:tab w:val="left" w:pos="11982"/>
          <w:tab w:val="left" w:pos="12414"/>
          <w:tab w:val="left" w:pos="12846"/>
          <w:tab w:val="left" w:pos="13278"/>
          <w:tab w:val="left" w:pos="13710"/>
        </w:tabs>
        <w:spacing w:after="0" w:line="240" w:lineRule="auto"/>
        <w:rPr>
          <w:rFonts w:ascii="Montserrat Light" w:hAnsi="Montserrat Light" w:cs="Calibri"/>
          <w:b/>
          <w:bCs/>
          <w:color w:val="000000"/>
          <w:sz w:val="20"/>
          <w:szCs w:val="20"/>
        </w:rPr>
      </w:pPr>
      <w:r w:rsidRPr="00526874">
        <w:rPr>
          <w:rFonts w:ascii="Montserrat Light" w:hAnsi="Montserrat Light" w:cs="Calibri"/>
          <w:b/>
          <w:bCs/>
          <w:color w:val="000000"/>
          <w:sz w:val="20"/>
          <w:szCs w:val="20"/>
        </w:rPr>
        <w:t>Tests de saisonnalité des séries mensuelles</w:t>
      </w:r>
    </w:p>
    <w:tbl>
      <w:tblPr>
        <w:tblW w:w="7355"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4692"/>
        <w:gridCol w:w="1317"/>
        <w:gridCol w:w="1346"/>
      </w:tblGrid>
      <w:tr w:rsidR="009E7D10" w:rsidRPr="005436AF" w14:paraId="65A33FCD" w14:textId="77777777" w:rsidTr="00394EC1">
        <w:trPr>
          <w:trHeight w:val="227"/>
          <w:tblCellSpacing w:w="15" w:type="dxa"/>
        </w:trPr>
        <w:tc>
          <w:tcPr>
            <w:tcW w:w="4647" w:type="dxa"/>
            <w:vAlign w:val="center"/>
          </w:tcPr>
          <w:p w14:paraId="3EBF4490" w14:textId="77777777" w:rsidR="009E7D10" w:rsidRPr="005436AF" w:rsidRDefault="009E7D10" w:rsidP="00394EC1">
            <w:pPr>
              <w:spacing w:after="0"/>
              <w:rPr>
                <w:rFonts w:ascii="Montserrat Light" w:hAnsi="Montserrat Light"/>
                <w:sz w:val="18"/>
                <w:szCs w:val="18"/>
              </w:rPr>
            </w:pPr>
            <w:r w:rsidRPr="005436AF">
              <w:rPr>
                <w:rFonts w:ascii="Montserrat Light" w:hAnsi="Montserrat Light"/>
                <w:sz w:val="18"/>
                <w:szCs w:val="18"/>
              </w:rPr>
              <w:t>Catégorie de test de saisonnalité</w:t>
            </w:r>
          </w:p>
        </w:tc>
        <w:tc>
          <w:tcPr>
            <w:tcW w:w="1287" w:type="dxa"/>
            <w:vAlign w:val="center"/>
          </w:tcPr>
          <w:p w14:paraId="4AB617A9" w14:textId="77777777" w:rsidR="009E7D10" w:rsidRPr="005436AF" w:rsidRDefault="009E7D10" w:rsidP="00394EC1">
            <w:pPr>
              <w:spacing w:after="0"/>
              <w:rPr>
                <w:rFonts w:ascii="Montserrat Light" w:hAnsi="Montserrat Light"/>
                <w:sz w:val="18"/>
                <w:szCs w:val="18"/>
              </w:rPr>
            </w:pPr>
            <w:r w:rsidRPr="005436AF">
              <w:rPr>
                <w:rFonts w:ascii="Montserrat Light" w:hAnsi="Montserrat Light"/>
                <w:sz w:val="18"/>
                <w:szCs w:val="18"/>
              </w:rPr>
              <w:t>Exportations</w:t>
            </w:r>
          </w:p>
        </w:tc>
        <w:tc>
          <w:tcPr>
            <w:tcW w:w="1301" w:type="dxa"/>
          </w:tcPr>
          <w:p w14:paraId="46B695F2" w14:textId="77777777" w:rsidR="009E7D10" w:rsidRPr="005436AF" w:rsidRDefault="009E7D10" w:rsidP="00394EC1">
            <w:pPr>
              <w:spacing w:after="0"/>
              <w:rPr>
                <w:rFonts w:ascii="Montserrat Light" w:hAnsi="Montserrat Light"/>
                <w:sz w:val="18"/>
                <w:szCs w:val="18"/>
              </w:rPr>
            </w:pPr>
            <w:r w:rsidRPr="005436AF">
              <w:rPr>
                <w:rFonts w:ascii="Montserrat Light" w:hAnsi="Montserrat Light"/>
                <w:sz w:val="18"/>
                <w:szCs w:val="18"/>
              </w:rPr>
              <w:t>Importations</w:t>
            </w:r>
          </w:p>
        </w:tc>
      </w:tr>
      <w:tr w:rsidR="009E7D10" w:rsidRPr="005436AF" w14:paraId="7645F86D" w14:textId="77777777" w:rsidTr="00394EC1">
        <w:trPr>
          <w:trHeight w:val="227"/>
          <w:tblCellSpacing w:w="15" w:type="dxa"/>
        </w:trPr>
        <w:tc>
          <w:tcPr>
            <w:tcW w:w="4647" w:type="dxa"/>
            <w:vAlign w:val="center"/>
            <w:hideMark/>
          </w:tcPr>
          <w:p w14:paraId="42D381FA" w14:textId="77777777" w:rsidR="009E7D10" w:rsidRPr="005436AF" w:rsidRDefault="009E7D10" w:rsidP="00394EC1">
            <w:pPr>
              <w:spacing w:after="0"/>
              <w:rPr>
                <w:rFonts w:ascii="Montserrat Light" w:hAnsi="Montserrat Light"/>
                <w:sz w:val="18"/>
                <w:szCs w:val="18"/>
                <w:lang w:val="en-GB"/>
              </w:rPr>
            </w:pPr>
            <w:r w:rsidRPr="005436AF">
              <w:rPr>
                <w:rFonts w:ascii="Montserrat Light" w:hAnsi="Montserrat Light"/>
                <w:sz w:val="18"/>
                <w:szCs w:val="18"/>
                <w:lang w:val="en-GB"/>
              </w:rPr>
              <w:t xml:space="preserve">1. </w:t>
            </w:r>
            <w:proofErr w:type="gramStart"/>
            <w:r w:rsidRPr="005436AF">
              <w:rPr>
                <w:rFonts w:ascii="Montserrat Light" w:hAnsi="Montserrat Light"/>
                <w:sz w:val="18"/>
                <w:szCs w:val="18"/>
                <w:lang w:val="en-GB"/>
              </w:rPr>
              <w:t>Auto-correlations</w:t>
            </w:r>
            <w:proofErr w:type="gramEnd"/>
            <w:r w:rsidRPr="005436AF">
              <w:rPr>
                <w:rFonts w:ascii="Montserrat Light" w:hAnsi="Montserrat Light"/>
                <w:sz w:val="18"/>
                <w:szCs w:val="18"/>
                <w:lang w:val="en-GB"/>
              </w:rPr>
              <w:t xml:space="preserve"> at seasonal lags </w:t>
            </w:r>
          </w:p>
        </w:tc>
        <w:tc>
          <w:tcPr>
            <w:tcW w:w="1287" w:type="dxa"/>
            <w:vAlign w:val="center"/>
            <w:hideMark/>
          </w:tcPr>
          <w:p w14:paraId="472E19E1" w14:textId="77777777" w:rsidR="009E7D10" w:rsidRPr="005436AF" w:rsidRDefault="009E7D10" w:rsidP="00394EC1">
            <w:pPr>
              <w:spacing w:after="0"/>
              <w:rPr>
                <w:rFonts w:ascii="Montserrat Light" w:hAnsi="Montserrat Light"/>
                <w:sz w:val="18"/>
                <w:szCs w:val="18"/>
              </w:rPr>
            </w:pPr>
            <w:r w:rsidRPr="005436AF">
              <w:rPr>
                <w:rFonts w:ascii="Montserrat Light" w:hAnsi="Montserrat Light"/>
                <w:sz w:val="18"/>
                <w:szCs w:val="18"/>
              </w:rPr>
              <w:t xml:space="preserve">YES </w:t>
            </w:r>
          </w:p>
        </w:tc>
        <w:tc>
          <w:tcPr>
            <w:tcW w:w="1301" w:type="dxa"/>
            <w:vAlign w:val="center"/>
          </w:tcPr>
          <w:p w14:paraId="4EA3A035" w14:textId="77777777" w:rsidR="009E7D10" w:rsidRPr="005436AF" w:rsidRDefault="009E7D10" w:rsidP="00394EC1">
            <w:pPr>
              <w:spacing w:after="0"/>
              <w:rPr>
                <w:rFonts w:ascii="Montserrat Light" w:hAnsi="Montserrat Light"/>
                <w:sz w:val="18"/>
                <w:szCs w:val="18"/>
              </w:rPr>
            </w:pPr>
            <w:r w:rsidRPr="005436AF">
              <w:rPr>
                <w:rFonts w:ascii="Montserrat Light" w:hAnsi="Montserrat Light"/>
                <w:sz w:val="18"/>
                <w:szCs w:val="18"/>
              </w:rPr>
              <w:t xml:space="preserve">NO </w:t>
            </w:r>
          </w:p>
        </w:tc>
      </w:tr>
      <w:tr w:rsidR="009E7D10" w:rsidRPr="005436AF" w14:paraId="1BD884D9" w14:textId="77777777" w:rsidTr="00394EC1">
        <w:trPr>
          <w:trHeight w:val="227"/>
          <w:tblCellSpacing w:w="15" w:type="dxa"/>
        </w:trPr>
        <w:tc>
          <w:tcPr>
            <w:tcW w:w="4647" w:type="dxa"/>
            <w:vAlign w:val="center"/>
            <w:hideMark/>
          </w:tcPr>
          <w:p w14:paraId="7558725E" w14:textId="77777777" w:rsidR="009E7D10" w:rsidRPr="005436AF" w:rsidRDefault="009E7D10" w:rsidP="00394EC1">
            <w:pPr>
              <w:spacing w:after="0"/>
              <w:rPr>
                <w:rFonts w:ascii="Montserrat Light" w:hAnsi="Montserrat Light"/>
                <w:sz w:val="18"/>
                <w:szCs w:val="18"/>
              </w:rPr>
            </w:pPr>
            <w:r w:rsidRPr="005436AF">
              <w:rPr>
                <w:rFonts w:ascii="Montserrat Light" w:hAnsi="Montserrat Light"/>
                <w:sz w:val="18"/>
                <w:szCs w:val="18"/>
              </w:rPr>
              <w:t xml:space="preserve">2. Friedman (non </w:t>
            </w:r>
            <w:proofErr w:type="spellStart"/>
            <w:r w:rsidRPr="005436AF">
              <w:rPr>
                <w:rFonts w:ascii="Montserrat Light" w:hAnsi="Montserrat Light"/>
                <w:sz w:val="18"/>
                <w:szCs w:val="18"/>
              </w:rPr>
              <w:t>parametric</w:t>
            </w:r>
            <w:proofErr w:type="spellEnd"/>
            <w:r w:rsidRPr="005436AF">
              <w:rPr>
                <w:rFonts w:ascii="Montserrat Light" w:hAnsi="Montserrat Light"/>
                <w:sz w:val="18"/>
                <w:szCs w:val="18"/>
              </w:rPr>
              <w:t xml:space="preserve">) </w:t>
            </w:r>
          </w:p>
        </w:tc>
        <w:tc>
          <w:tcPr>
            <w:tcW w:w="1287" w:type="dxa"/>
            <w:vAlign w:val="center"/>
            <w:hideMark/>
          </w:tcPr>
          <w:p w14:paraId="5D287B41" w14:textId="77777777" w:rsidR="009E7D10" w:rsidRPr="005436AF" w:rsidRDefault="009E7D10" w:rsidP="00394EC1">
            <w:pPr>
              <w:spacing w:after="0"/>
              <w:rPr>
                <w:rFonts w:ascii="Montserrat Light" w:hAnsi="Montserrat Light"/>
                <w:sz w:val="18"/>
                <w:szCs w:val="18"/>
              </w:rPr>
            </w:pPr>
            <w:r w:rsidRPr="005436AF">
              <w:rPr>
                <w:rFonts w:ascii="Montserrat Light" w:hAnsi="Montserrat Light"/>
                <w:sz w:val="18"/>
                <w:szCs w:val="18"/>
              </w:rPr>
              <w:t xml:space="preserve">YES </w:t>
            </w:r>
          </w:p>
        </w:tc>
        <w:tc>
          <w:tcPr>
            <w:tcW w:w="1301" w:type="dxa"/>
            <w:vAlign w:val="center"/>
          </w:tcPr>
          <w:p w14:paraId="750D573C" w14:textId="77777777" w:rsidR="009E7D10" w:rsidRPr="005436AF" w:rsidRDefault="009E7D10" w:rsidP="00394EC1">
            <w:pPr>
              <w:spacing w:after="0"/>
              <w:rPr>
                <w:rFonts w:ascii="Montserrat Light" w:hAnsi="Montserrat Light"/>
                <w:sz w:val="18"/>
                <w:szCs w:val="18"/>
              </w:rPr>
            </w:pPr>
            <w:r w:rsidRPr="005436AF">
              <w:rPr>
                <w:rFonts w:ascii="Montserrat Light" w:hAnsi="Montserrat Light"/>
                <w:sz w:val="18"/>
                <w:szCs w:val="18"/>
              </w:rPr>
              <w:t xml:space="preserve">YES </w:t>
            </w:r>
          </w:p>
        </w:tc>
      </w:tr>
      <w:tr w:rsidR="009E7D10" w:rsidRPr="005436AF" w14:paraId="314E89D8" w14:textId="77777777" w:rsidTr="00394EC1">
        <w:trPr>
          <w:trHeight w:val="227"/>
          <w:tblCellSpacing w:w="15" w:type="dxa"/>
        </w:trPr>
        <w:tc>
          <w:tcPr>
            <w:tcW w:w="4647" w:type="dxa"/>
            <w:vAlign w:val="center"/>
            <w:hideMark/>
          </w:tcPr>
          <w:p w14:paraId="5C6D299C" w14:textId="77777777" w:rsidR="009E7D10" w:rsidRPr="005436AF" w:rsidRDefault="009E7D10" w:rsidP="00394EC1">
            <w:pPr>
              <w:spacing w:after="0"/>
              <w:rPr>
                <w:rFonts w:ascii="Montserrat Light" w:hAnsi="Montserrat Light"/>
                <w:sz w:val="18"/>
                <w:szCs w:val="18"/>
              </w:rPr>
            </w:pPr>
            <w:r w:rsidRPr="005436AF">
              <w:rPr>
                <w:rFonts w:ascii="Montserrat Light" w:hAnsi="Montserrat Light"/>
                <w:sz w:val="18"/>
                <w:szCs w:val="18"/>
              </w:rPr>
              <w:t xml:space="preserve">3. </w:t>
            </w:r>
            <w:proofErr w:type="spellStart"/>
            <w:r w:rsidRPr="005436AF">
              <w:rPr>
                <w:rFonts w:ascii="Montserrat Light" w:hAnsi="Montserrat Light"/>
                <w:sz w:val="18"/>
                <w:szCs w:val="18"/>
              </w:rPr>
              <w:t>Kruskall</w:t>
            </w:r>
            <w:proofErr w:type="spellEnd"/>
            <w:r w:rsidRPr="005436AF">
              <w:rPr>
                <w:rFonts w:ascii="Montserrat Light" w:hAnsi="Montserrat Light"/>
                <w:sz w:val="18"/>
                <w:szCs w:val="18"/>
              </w:rPr>
              <w:t xml:space="preserve">-Wallis (non </w:t>
            </w:r>
            <w:proofErr w:type="spellStart"/>
            <w:r w:rsidRPr="005436AF">
              <w:rPr>
                <w:rFonts w:ascii="Montserrat Light" w:hAnsi="Montserrat Light"/>
                <w:sz w:val="18"/>
                <w:szCs w:val="18"/>
              </w:rPr>
              <w:t>parametric</w:t>
            </w:r>
            <w:proofErr w:type="spellEnd"/>
            <w:r w:rsidRPr="005436AF">
              <w:rPr>
                <w:rFonts w:ascii="Montserrat Light" w:hAnsi="Montserrat Light"/>
                <w:sz w:val="18"/>
                <w:szCs w:val="18"/>
              </w:rPr>
              <w:t xml:space="preserve">) </w:t>
            </w:r>
          </w:p>
        </w:tc>
        <w:tc>
          <w:tcPr>
            <w:tcW w:w="1287" w:type="dxa"/>
            <w:vAlign w:val="center"/>
            <w:hideMark/>
          </w:tcPr>
          <w:p w14:paraId="62E22906" w14:textId="77777777" w:rsidR="009E7D10" w:rsidRPr="005436AF" w:rsidRDefault="009E7D10" w:rsidP="00394EC1">
            <w:pPr>
              <w:spacing w:after="0"/>
              <w:rPr>
                <w:rFonts w:ascii="Montserrat Light" w:hAnsi="Montserrat Light"/>
                <w:sz w:val="18"/>
                <w:szCs w:val="18"/>
              </w:rPr>
            </w:pPr>
            <w:r w:rsidRPr="005436AF">
              <w:rPr>
                <w:rFonts w:ascii="Montserrat Light" w:hAnsi="Montserrat Light"/>
                <w:sz w:val="18"/>
                <w:szCs w:val="18"/>
              </w:rPr>
              <w:t xml:space="preserve">YES </w:t>
            </w:r>
          </w:p>
        </w:tc>
        <w:tc>
          <w:tcPr>
            <w:tcW w:w="1301" w:type="dxa"/>
            <w:vAlign w:val="center"/>
          </w:tcPr>
          <w:p w14:paraId="194CC5D7" w14:textId="77777777" w:rsidR="009E7D10" w:rsidRPr="005436AF" w:rsidRDefault="009E7D10" w:rsidP="00394EC1">
            <w:pPr>
              <w:spacing w:after="0"/>
              <w:rPr>
                <w:rFonts w:ascii="Montserrat Light" w:hAnsi="Montserrat Light"/>
                <w:sz w:val="18"/>
                <w:szCs w:val="18"/>
              </w:rPr>
            </w:pPr>
            <w:r w:rsidRPr="005436AF">
              <w:rPr>
                <w:rFonts w:ascii="Montserrat Light" w:hAnsi="Montserrat Light"/>
                <w:sz w:val="18"/>
                <w:szCs w:val="18"/>
              </w:rPr>
              <w:t xml:space="preserve">YES </w:t>
            </w:r>
          </w:p>
        </w:tc>
      </w:tr>
      <w:tr w:rsidR="009E7D10" w:rsidRPr="005436AF" w14:paraId="5FDCDFA7" w14:textId="77777777" w:rsidTr="00394EC1">
        <w:trPr>
          <w:trHeight w:val="227"/>
          <w:tblCellSpacing w:w="15" w:type="dxa"/>
        </w:trPr>
        <w:tc>
          <w:tcPr>
            <w:tcW w:w="4647" w:type="dxa"/>
            <w:vAlign w:val="center"/>
            <w:hideMark/>
          </w:tcPr>
          <w:p w14:paraId="2D0AFAE9" w14:textId="77777777" w:rsidR="009E7D10" w:rsidRPr="005436AF" w:rsidRDefault="009E7D10" w:rsidP="00394EC1">
            <w:pPr>
              <w:spacing w:after="0"/>
              <w:rPr>
                <w:rFonts w:ascii="Montserrat Light" w:hAnsi="Montserrat Light"/>
                <w:sz w:val="18"/>
                <w:szCs w:val="18"/>
              </w:rPr>
            </w:pPr>
            <w:r w:rsidRPr="005436AF">
              <w:rPr>
                <w:rFonts w:ascii="Montserrat Light" w:hAnsi="Montserrat Light"/>
                <w:sz w:val="18"/>
                <w:szCs w:val="18"/>
              </w:rPr>
              <w:t xml:space="preserve">4. Spectral </w:t>
            </w:r>
            <w:proofErr w:type="spellStart"/>
            <w:r w:rsidRPr="005436AF">
              <w:rPr>
                <w:rFonts w:ascii="Montserrat Light" w:hAnsi="Montserrat Light"/>
                <w:sz w:val="18"/>
                <w:szCs w:val="18"/>
              </w:rPr>
              <w:t>peaks</w:t>
            </w:r>
            <w:proofErr w:type="spellEnd"/>
            <w:r w:rsidRPr="005436AF">
              <w:rPr>
                <w:rFonts w:ascii="Montserrat Light" w:hAnsi="Montserrat Light"/>
                <w:sz w:val="18"/>
                <w:szCs w:val="18"/>
              </w:rPr>
              <w:t xml:space="preserve"> </w:t>
            </w:r>
          </w:p>
        </w:tc>
        <w:tc>
          <w:tcPr>
            <w:tcW w:w="1287" w:type="dxa"/>
            <w:vAlign w:val="center"/>
            <w:hideMark/>
          </w:tcPr>
          <w:p w14:paraId="19489583" w14:textId="77777777" w:rsidR="009E7D10" w:rsidRPr="005436AF" w:rsidRDefault="009E7D10" w:rsidP="00394EC1">
            <w:pPr>
              <w:spacing w:after="0"/>
              <w:rPr>
                <w:rFonts w:ascii="Montserrat Light" w:hAnsi="Montserrat Light"/>
                <w:sz w:val="18"/>
                <w:szCs w:val="18"/>
              </w:rPr>
            </w:pPr>
            <w:r w:rsidRPr="005436AF">
              <w:rPr>
                <w:rFonts w:ascii="Montserrat Light" w:hAnsi="Montserrat Light"/>
                <w:sz w:val="18"/>
                <w:szCs w:val="18"/>
              </w:rPr>
              <w:t xml:space="preserve">? </w:t>
            </w:r>
          </w:p>
        </w:tc>
        <w:tc>
          <w:tcPr>
            <w:tcW w:w="1301" w:type="dxa"/>
            <w:vAlign w:val="center"/>
          </w:tcPr>
          <w:p w14:paraId="109C8667" w14:textId="77777777" w:rsidR="009E7D10" w:rsidRPr="005436AF" w:rsidRDefault="009E7D10" w:rsidP="00394EC1">
            <w:pPr>
              <w:spacing w:after="0"/>
              <w:rPr>
                <w:rFonts w:ascii="Montserrat Light" w:hAnsi="Montserrat Light"/>
                <w:sz w:val="18"/>
                <w:szCs w:val="18"/>
              </w:rPr>
            </w:pPr>
            <w:r w:rsidRPr="005436AF">
              <w:rPr>
                <w:rFonts w:ascii="Montserrat Light" w:hAnsi="Montserrat Light"/>
                <w:sz w:val="18"/>
                <w:szCs w:val="18"/>
              </w:rPr>
              <w:t xml:space="preserve">? </w:t>
            </w:r>
          </w:p>
        </w:tc>
      </w:tr>
      <w:tr w:rsidR="009E7D10" w:rsidRPr="005436AF" w14:paraId="5C8CB858" w14:textId="77777777" w:rsidTr="00394EC1">
        <w:trPr>
          <w:trHeight w:val="227"/>
          <w:tblCellSpacing w:w="15" w:type="dxa"/>
        </w:trPr>
        <w:tc>
          <w:tcPr>
            <w:tcW w:w="4647" w:type="dxa"/>
            <w:vAlign w:val="center"/>
            <w:hideMark/>
          </w:tcPr>
          <w:p w14:paraId="377CF963" w14:textId="77777777" w:rsidR="009E7D10" w:rsidRPr="005436AF" w:rsidRDefault="009E7D10" w:rsidP="00394EC1">
            <w:pPr>
              <w:spacing w:after="0"/>
              <w:rPr>
                <w:rFonts w:ascii="Montserrat Light" w:hAnsi="Montserrat Light"/>
                <w:sz w:val="18"/>
                <w:szCs w:val="18"/>
              </w:rPr>
            </w:pPr>
            <w:r w:rsidRPr="005436AF">
              <w:rPr>
                <w:rFonts w:ascii="Montserrat Light" w:hAnsi="Montserrat Light"/>
                <w:sz w:val="18"/>
                <w:szCs w:val="18"/>
              </w:rPr>
              <w:t xml:space="preserve">5. </w:t>
            </w:r>
            <w:proofErr w:type="spellStart"/>
            <w:r w:rsidRPr="005436AF">
              <w:rPr>
                <w:rFonts w:ascii="Montserrat Light" w:hAnsi="Montserrat Light"/>
                <w:sz w:val="18"/>
                <w:szCs w:val="18"/>
              </w:rPr>
              <w:t>Periodogram</w:t>
            </w:r>
            <w:proofErr w:type="spellEnd"/>
            <w:r w:rsidRPr="005436AF">
              <w:rPr>
                <w:rFonts w:ascii="Montserrat Light" w:hAnsi="Montserrat Light"/>
                <w:sz w:val="18"/>
                <w:szCs w:val="18"/>
              </w:rPr>
              <w:t xml:space="preserve"> </w:t>
            </w:r>
          </w:p>
        </w:tc>
        <w:tc>
          <w:tcPr>
            <w:tcW w:w="1287" w:type="dxa"/>
            <w:vAlign w:val="center"/>
            <w:hideMark/>
          </w:tcPr>
          <w:p w14:paraId="50781E22" w14:textId="77777777" w:rsidR="009E7D10" w:rsidRPr="005436AF" w:rsidRDefault="009E7D10" w:rsidP="00394EC1">
            <w:pPr>
              <w:spacing w:after="0"/>
              <w:rPr>
                <w:rFonts w:ascii="Montserrat Light" w:hAnsi="Montserrat Light"/>
                <w:sz w:val="18"/>
                <w:szCs w:val="18"/>
              </w:rPr>
            </w:pPr>
            <w:r w:rsidRPr="005436AF">
              <w:rPr>
                <w:rFonts w:ascii="Montserrat Light" w:hAnsi="Montserrat Light"/>
                <w:sz w:val="18"/>
                <w:szCs w:val="18"/>
              </w:rPr>
              <w:t xml:space="preserve">YES </w:t>
            </w:r>
          </w:p>
        </w:tc>
        <w:tc>
          <w:tcPr>
            <w:tcW w:w="1301" w:type="dxa"/>
            <w:vAlign w:val="center"/>
          </w:tcPr>
          <w:p w14:paraId="2B28F005" w14:textId="77777777" w:rsidR="009E7D10" w:rsidRPr="005436AF" w:rsidRDefault="009E7D10" w:rsidP="00394EC1">
            <w:pPr>
              <w:spacing w:after="0"/>
              <w:rPr>
                <w:rFonts w:ascii="Montserrat Light" w:hAnsi="Montserrat Light"/>
                <w:sz w:val="18"/>
                <w:szCs w:val="18"/>
              </w:rPr>
            </w:pPr>
            <w:r w:rsidRPr="005436AF">
              <w:rPr>
                <w:rFonts w:ascii="Montserrat Light" w:hAnsi="Montserrat Light"/>
                <w:sz w:val="18"/>
                <w:szCs w:val="18"/>
              </w:rPr>
              <w:t xml:space="preserve">YES </w:t>
            </w:r>
          </w:p>
        </w:tc>
      </w:tr>
      <w:tr w:rsidR="009E7D10" w:rsidRPr="005436AF" w14:paraId="2245329E" w14:textId="77777777" w:rsidTr="00394EC1">
        <w:trPr>
          <w:trHeight w:val="227"/>
          <w:tblCellSpacing w:w="15" w:type="dxa"/>
        </w:trPr>
        <w:tc>
          <w:tcPr>
            <w:tcW w:w="4647" w:type="dxa"/>
            <w:vAlign w:val="center"/>
            <w:hideMark/>
          </w:tcPr>
          <w:p w14:paraId="1D890194" w14:textId="77777777" w:rsidR="009E7D10" w:rsidRPr="005436AF" w:rsidRDefault="009E7D10" w:rsidP="00394EC1">
            <w:pPr>
              <w:spacing w:after="0"/>
              <w:rPr>
                <w:rFonts w:ascii="Montserrat Light" w:hAnsi="Montserrat Light"/>
                <w:sz w:val="18"/>
                <w:szCs w:val="18"/>
              </w:rPr>
            </w:pPr>
            <w:r w:rsidRPr="005436AF">
              <w:rPr>
                <w:rFonts w:ascii="Montserrat Light" w:hAnsi="Montserrat Light"/>
                <w:sz w:val="18"/>
                <w:szCs w:val="18"/>
              </w:rPr>
              <w:t xml:space="preserve">6. </w:t>
            </w:r>
            <w:proofErr w:type="spellStart"/>
            <w:r w:rsidRPr="005436AF">
              <w:rPr>
                <w:rFonts w:ascii="Montserrat Light" w:hAnsi="Montserrat Light"/>
                <w:sz w:val="18"/>
                <w:szCs w:val="18"/>
              </w:rPr>
              <w:t>Seasonal</w:t>
            </w:r>
            <w:proofErr w:type="spellEnd"/>
            <w:r w:rsidRPr="005436AF">
              <w:rPr>
                <w:rFonts w:ascii="Montserrat Light" w:hAnsi="Montserrat Light"/>
                <w:sz w:val="18"/>
                <w:szCs w:val="18"/>
              </w:rPr>
              <w:t xml:space="preserve"> </w:t>
            </w:r>
            <w:proofErr w:type="spellStart"/>
            <w:r w:rsidRPr="005436AF">
              <w:rPr>
                <w:rFonts w:ascii="Montserrat Light" w:hAnsi="Montserrat Light"/>
                <w:sz w:val="18"/>
                <w:szCs w:val="18"/>
              </w:rPr>
              <w:t>dummies</w:t>
            </w:r>
            <w:proofErr w:type="spellEnd"/>
            <w:r w:rsidRPr="005436AF">
              <w:rPr>
                <w:rFonts w:ascii="Montserrat Light" w:hAnsi="Montserrat Light"/>
                <w:sz w:val="18"/>
                <w:szCs w:val="18"/>
              </w:rPr>
              <w:t xml:space="preserve"> </w:t>
            </w:r>
          </w:p>
        </w:tc>
        <w:tc>
          <w:tcPr>
            <w:tcW w:w="1287" w:type="dxa"/>
            <w:vAlign w:val="center"/>
            <w:hideMark/>
          </w:tcPr>
          <w:p w14:paraId="2C0E5D0A" w14:textId="77777777" w:rsidR="009E7D10" w:rsidRPr="005436AF" w:rsidRDefault="009E7D10" w:rsidP="00394EC1">
            <w:pPr>
              <w:spacing w:after="0"/>
              <w:rPr>
                <w:rFonts w:ascii="Montserrat Light" w:hAnsi="Montserrat Light"/>
                <w:sz w:val="18"/>
                <w:szCs w:val="18"/>
              </w:rPr>
            </w:pPr>
            <w:r w:rsidRPr="005436AF">
              <w:rPr>
                <w:rFonts w:ascii="Montserrat Light" w:hAnsi="Montserrat Light"/>
                <w:sz w:val="18"/>
                <w:szCs w:val="18"/>
              </w:rPr>
              <w:t xml:space="preserve">YES </w:t>
            </w:r>
          </w:p>
        </w:tc>
        <w:tc>
          <w:tcPr>
            <w:tcW w:w="1301" w:type="dxa"/>
            <w:vAlign w:val="center"/>
          </w:tcPr>
          <w:p w14:paraId="3E140D0B" w14:textId="77777777" w:rsidR="009E7D10" w:rsidRPr="005436AF" w:rsidRDefault="009E7D10" w:rsidP="00394EC1">
            <w:pPr>
              <w:spacing w:after="0"/>
              <w:rPr>
                <w:rFonts w:ascii="Montserrat Light" w:hAnsi="Montserrat Light"/>
                <w:sz w:val="18"/>
                <w:szCs w:val="18"/>
              </w:rPr>
            </w:pPr>
            <w:r w:rsidRPr="005436AF">
              <w:rPr>
                <w:rFonts w:ascii="Montserrat Light" w:hAnsi="Montserrat Light"/>
                <w:sz w:val="18"/>
                <w:szCs w:val="18"/>
              </w:rPr>
              <w:t xml:space="preserve">YES </w:t>
            </w:r>
          </w:p>
        </w:tc>
      </w:tr>
      <w:tr w:rsidR="009E7D10" w:rsidRPr="005436AF" w14:paraId="644FFBC8" w14:textId="77777777" w:rsidTr="00394EC1">
        <w:trPr>
          <w:trHeight w:val="227"/>
          <w:tblCellSpacing w:w="15" w:type="dxa"/>
        </w:trPr>
        <w:tc>
          <w:tcPr>
            <w:tcW w:w="4647" w:type="dxa"/>
            <w:vAlign w:val="center"/>
            <w:hideMark/>
          </w:tcPr>
          <w:p w14:paraId="53B3A626" w14:textId="77777777" w:rsidR="009E7D10" w:rsidRPr="005436AF" w:rsidRDefault="009E7D10" w:rsidP="00394EC1">
            <w:pPr>
              <w:spacing w:after="0"/>
              <w:rPr>
                <w:rFonts w:ascii="Montserrat Light" w:hAnsi="Montserrat Light"/>
                <w:sz w:val="18"/>
                <w:szCs w:val="18"/>
              </w:rPr>
            </w:pPr>
            <w:r w:rsidRPr="005436AF">
              <w:rPr>
                <w:rFonts w:ascii="Montserrat Light" w:hAnsi="Montserrat Light"/>
                <w:sz w:val="18"/>
                <w:szCs w:val="18"/>
              </w:rPr>
              <w:t xml:space="preserve">6bis. </w:t>
            </w:r>
            <w:proofErr w:type="spellStart"/>
            <w:r w:rsidRPr="005436AF">
              <w:rPr>
                <w:rFonts w:ascii="Montserrat Light" w:hAnsi="Montserrat Light"/>
                <w:sz w:val="18"/>
                <w:szCs w:val="18"/>
              </w:rPr>
              <w:t>Seasonal</w:t>
            </w:r>
            <w:proofErr w:type="spellEnd"/>
            <w:r w:rsidRPr="005436AF">
              <w:rPr>
                <w:rFonts w:ascii="Montserrat Light" w:hAnsi="Montserrat Light"/>
                <w:sz w:val="18"/>
                <w:szCs w:val="18"/>
              </w:rPr>
              <w:t xml:space="preserve"> </w:t>
            </w:r>
            <w:proofErr w:type="spellStart"/>
            <w:r w:rsidRPr="005436AF">
              <w:rPr>
                <w:rFonts w:ascii="Montserrat Light" w:hAnsi="Montserrat Light"/>
                <w:sz w:val="18"/>
                <w:szCs w:val="18"/>
              </w:rPr>
              <w:t>dummies</w:t>
            </w:r>
            <w:proofErr w:type="spellEnd"/>
            <w:r w:rsidRPr="005436AF">
              <w:rPr>
                <w:rFonts w:ascii="Montserrat Light" w:hAnsi="Montserrat Light"/>
                <w:sz w:val="18"/>
                <w:szCs w:val="18"/>
              </w:rPr>
              <w:t xml:space="preserve"> (AMI) </w:t>
            </w:r>
          </w:p>
        </w:tc>
        <w:tc>
          <w:tcPr>
            <w:tcW w:w="1287" w:type="dxa"/>
            <w:vAlign w:val="center"/>
            <w:hideMark/>
          </w:tcPr>
          <w:p w14:paraId="2DF9D5F9" w14:textId="77777777" w:rsidR="009E7D10" w:rsidRPr="005436AF" w:rsidRDefault="009E7D10" w:rsidP="00394EC1">
            <w:pPr>
              <w:spacing w:after="0"/>
              <w:rPr>
                <w:rFonts w:ascii="Montserrat Light" w:hAnsi="Montserrat Light"/>
                <w:sz w:val="18"/>
                <w:szCs w:val="18"/>
              </w:rPr>
            </w:pPr>
            <w:r w:rsidRPr="005436AF">
              <w:rPr>
                <w:rFonts w:ascii="Montserrat Light" w:hAnsi="Montserrat Light"/>
                <w:sz w:val="18"/>
                <w:szCs w:val="18"/>
              </w:rPr>
              <w:t xml:space="preserve">YES </w:t>
            </w:r>
          </w:p>
        </w:tc>
        <w:tc>
          <w:tcPr>
            <w:tcW w:w="1301" w:type="dxa"/>
            <w:vAlign w:val="center"/>
          </w:tcPr>
          <w:p w14:paraId="649286F3" w14:textId="77777777" w:rsidR="009E7D10" w:rsidRPr="005436AF" w:rsidRDefault="009E7D10" w:rsidP="00394EC1">
            <w:pPr>
              <w:spacing w:after="0"/>
              <w:rPr>
                <w:rFonts w:ascii="Montserrat Light" w:hAnsi="Montserrat Light"/>
                <w:sz w:val="18"/>
                <w:szCs w:val="18"/>
              </w:rPr>
            </w:pPr>
            <w:r w:rsidRPr="005436AF">
              <w:rPr>
                <w:rFonts w:ascii="Montserrat Light" w:hAnsi="Montserrat Light"/>
                <w:sz w:val="18"/>
                <w:szCs w:val="18"/>
              </w:rPr>
              <w:t xml:space="preserve">YES </w:t>
            </w:r>
          </w:p>
        </w:tc>
      </w:tr>
    </w:tbl>
    <w:p w14:paraId="6B7B09E3" w14:textId="77777777" w:rsidR="009E7D10" w:rsidRDefault="009E7D10" w:rsidP="009E7D10">
      <w:pPr>
        <w:pStyle w:val="SOM"/>
        <w:rPr>
          <w:rFonts w:ascii="Roboto" w:eastAsiaTheme="minorHAnsi" w:hAnsi="Roboto" w:cs="Roboto"/>
          <w:color w:val="000080"/>
          <w:sz w:val="20"/>
          <w:szCs w:val="20"/>
          <w:lang w:val="fr-SN" w:eastAsia="en-US"/>
        </w:rPr>
      </w:pPr>
    </w:p>
    <w:p w14:paraId="6112D07E" w14:textId="6F764BC5" w:rsidR="009E7D10" w:rsidRDefault="009E7D10" w:rsidP="00526874">
      <w:pPr>
        <w:tabs>
          <w:tab w:val="left" w:pos="11550"/>
          <w:tab w:val="left" w:pos="11982"/>
          <w:tab w:val="left" w:pos="12414"/>
          <w:tab w:val="left" w:pos="12846"/>
          <w:tab w:val="left" w:pos="13278"/>
          <w:tab w:val="left" w:pos="13710"/>
        </w:tabs>
        <w:spacing w:after="0" w:line="240" w:lineRule="auto"/>
        <w:rPr>
          <w:rFonts w:ascii="Montserrat Light" w:hAnsi="Montserrat Light" w:cs="Calibri"/>
          <w:b/>
          <w:bCs/>
          <w:color w:val="000000"/>
          <w:sz w:val="20"/>
          <w:szCs w:val="20"/>
        </w:rPr>
      </w:pPr>
      <w:r w:rsidRPr="00526874">
        <w:rPr>
          <w:rFonts w:ascii="Montserrat Light" w:hAnsi="Montserrat Light" w:cs="Calibri"/>
          <w:b/>
          <w:bCs/>
          <w:color w:val="000000"/>
          <w:sz w:val="20"/>
          <w:szCs w:val="20"/>
        </w:rPr>
        <w:t>Nombre de période</w:t>
      </w:r>
      <w:r w:rsidR="00526874">
        <w:rPr>
          <w:rFonts w:ascii="Montserrat Light" w:hAnsi="Montserrat Light" w:cs="Calibri"/>
          <w:b/>
          <w:bCs/>
          <w:color w:val="000000"/>
          <w:sz w:val="20"/>
          <w:szCs w:val="20"/>
        </w:rPr>
        <w:t>s</w:t>
      </w:r>
      <w:r w:rsidRPr="00526874">
        <w:rPr>
          <w:rFonts w:ascii="Montserrat Light" w:hAnsi="Montserrat Light" w:cs="Calibri"/>
          <w:b/>
          <w:bCs/>
          <w:color w:val="000000"/>
          <w:sz w:val="20"/>
          <w:szCs w:val="20"/>
        </w:rPr>
        <w:t xml:space="preserve"> dans une année ayant une saisonnalité significative</w:t>
      </w:r>
    </w:p>
    <w:p w14:paraId="2845B6FC" w14:textId="77777777" w:rsidR="005436AF" w:rsidRPr="00526874" w:rsidRDefault="005436AF" w:rsidP="00526874">
      <w:pPr>
        <w:tabs>
          <w:tab w:val="left" w:pos="11550"/>
          <w:tab w:val="left" w:pos="11982"/>
          <w:tab w:val="left" w:pos="12414"/>
          <w:tab w:val="left" w:pos="12846"/>
          <w:tab w:val="left" w:pos="13278"/>
          <w:tab w:val="left" w:pos="13710"/>
        </w:tabs>
        <w:spacing w:after="0" w:line="240" w:lineRule="auto"/>
        <w:rPr>
          <w:rFonts w:ascii="Montserrat Light" w:hAnsi="Montserrat Light" w:cs="Calibri"/>
          <w:b/>
          <w:bCs/>
          <w:color w:val="000000"/>
          <w:sz w:val="20"/>
          <w:szCs w:val="20"/>
        </w:rPr>
      </w:pPr>
    </w:p>
    <w:tbl>
      <w:tblPr>
        <w:tblW w:w="3827"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134"/>
        <w:gridCol w:w="709"/>
        <w:gridCol w:w="592"/>
        <w:gridCol w:w="683"/>
        <w:gridCol w:w="709"/>
      </w:tblGrid>
      <w:tr w:rsidR="009E7D10" w:rsidRPr="005436AF" w14:paraId="7D5E1DAF" w14:textId="77777777" w:rsidTr="00394EC1">
        <w:trPr>
          <w:trHeight w:val="227"/>
          <w:tblCellSpacing w:w="15" w:type="dxa"/>
        </w:trPr>
        <w:tc>
          <w:tcPr>
            <w:tcW w:w="1089" w:type="dxa"/>
            <w:vAlign w:val="center"/>
          </w:tcPr>
          <w:p w14:paraId="29D55189" w14:textId="77777777" w:rsidR="009E7D10" w:rsidRPr="005436AF" w:rsidRDefault="009E7D10" w:rsidP="00394EC1">
            <w:pPr>
              <w:spacing w:after="0"/>
              <w:rPr>
                <w:rFonts w:ascii="Montserrat Light" w:hAnsi="Montserrat Light"/>
                <w:sz w:val="18"/>
                <w:szCs w:val="18"/>
                <w:lang w:val="fr-SN"/>
              </w:rPr>
            </w:pPr>
          </w:p>
        </w:tc>
        <w:tc>
          <w:tcPr>
            <w:tcW w:w="1271" w:type="dxa"/>
            <w:gridSpan w:val="2"/>
            <w:vAlign w:val="center"/>
          </w:tcPr>
          <w:p w14:paraId="77A5AD7D" w14:textId="77777777" w:rsidR="009E7D10" w:rsidRPr="005436AF" w:rsidRDefault="009E7D10" w:rsidP="00394EC1">
            <w:pPr>
              <w:spacing w:after="0"/>
              <w:jc w:val="center"/>
              <w:rPr>
                <w:rFonts w:ascii="Montserrat Light" w:hAnsi="Montserrat Light"/>
                <w:b/>
                <w:bCs/>
                <w:sz w:val="18"/>
                <w:szCs w:val="18"/>
              </w:rPr>
            </w:pPr>
            <w:r w:rsidRPr="005436AF">
              <w:rPr>
                <w:rFonts w:ascii="Montserrat Light" w:hAnsi="Montserrat Light"/>
                <w:b/>
                <w:bCs/>
                <w:sz w:val="18"/>
                <w:szCs w:val="18"/>
              </w:rPr>
              <w:t>Exportations</w:t>
            </w:r>
          </w:p>
        </w:tc>
        <w:tc>
          <w:tcPr>
            <w:tcW w:w="1347" w:type="dxa"/>
            <w:gridSpan w:val="2"/>
          </w:tcPr>
          <w:p w14:paraId="29FD8182" w14:textId="77777777" w:rsidR="009E7D10" w:rsidRPr="005436AF" w:rsidRDefault="009E7D10" w:rsidP="00394EC1">
            <w:pPr>
              <w:spacing w:after="0"/>
              <w:jc w:val="center"/>
              <w:rPr>
                <w:rFonts w:ascii="Montserrat Light" w:hAnsi="Montserrat Light"/>
                <w:b/>
                <w:bCs/>
                <w:sz w:val="18"/>
                <w:szCs w:val="18"/>
              </w:rPr>
            </w:pPr>
            <w:r w:rsidRPr="005436AF">
              <w:rPr>
                <w:rFonts w:ascii="Montserrat Light" w:hAnsi="Montserrat Light"/>
                <w:b/>
                <w:bCs/>
                <w:sz w:val="18"/>
                <w:szCs w:val="18"/>
              </w:rPr>
              <w:t>Importations</w:t>
            </w:r>
          </w:p>
        </w:tc>
      </w:tr>
      <w:tr w:rsidR="009E7D10" w:rsidRPr="005436AF" w14:paraId="48C12080" w14:textId="77777777" w:rsidTr="00394EC1">
        <w:trPr>
          <w:trHeight w:val="227"/>
          <w:tblCellSpacing w:w="15" w:type="dxa"/>
        </w:trPr>
        <w:tc>
          <w:tcPr>
            <w:tcW w:w="1089" w:type="dxa"/>
            <w:vAlign w:val="center"/>
            <w:hideMark/>
          </w:tcPr>
          <w:p w14:paraId="1EA5AB07" w14:textId="77777777" w:rsidR="009E7D10" w:rsidRPr="005436AF" w:rsidRDefault="009E7D10" w:rsidP="00394EC1">
            <w:pPr>
              <w:spacing w:after="0"/>
              <w:rPr>
                <w:rFonts w:ascii="Montserrat Light" w:hAnsi="Montserrat Light"/>
                <w:sz w:val="18"/>
                <w:szCs w:val="18"/>
                <w:lang w:val="en-GB"/>
              </w:rPr>
            </w:pPr>
          </w:p>
        </w:tc>
        <w:tc>
          <w:tcPr>
            <w:tcW w:w="679" w:type="dxa"/>
            <w:vAlign w:val="center"/>
            <w:hideMark/>
          </w:tcPr>
          <w:p w14:paraId="549EE71C" w14:textId="77777777" w:rsidR="009E7D10" w:rsidRPr="005436AF" w:rsidRDefault="009E7D10" w:rsidP="00394EC1">
            <w:pPr>
              <w:spacing w:after="0"/>
              <w:jc w:val="center"/>
              <w:rPr>
                <w:rFonts w:ascii="Montserrat Light" w:hAnsi="Montserrat Light"/>
                <w:b/>
                <w:bCs/>
                <w:sz w:val="18"/>
                <w:szCs w:val="18"/>
              </w:rPr>
            </w:pPr>
            <w:r w:rsidRPr="005436AF">
              <w:rPr>
                <w:rFonts w:ascii="Montserrat Light" w:hAnsi="Montserrat Light"/>
                <w:b/>
                <w:bCs/>
                <w:sz w:val="18"/>
                <w:szCs w:val="18"/>
              </w:rPr>
              <w:t xml:space="preserve">95% </w:t>
            </w:r>
          </w:p>
        </w:tc>
        <w:tc>
          <w:tcPr>
            <w:tcW w:w="562" w:type="dxa"/>
            <w:vAlign w:val="center"/>
            <w:hideMark/>
          </w:tcPr>
          <w:p w14:paraId="6F150685" w14:textId="77777777" w:rsidR="009E7D10" w:rsidRPr="005436AF" w:rsidRDefault="009E7D10" w:rsidP="00394EC1">
            <w:pPr>
              <w:spacing w:after="0"/>
              <w:jc w:val="center"/>
              <w:rPr>
                <w:rFonts w:ascii="Montserrat Light" w:hAnsi="Montserrat Light"/>
                <w:b/>
                <w:bCs/>
                <w:sz w:val="18"/>
                <w:szCs w:val="18"/>
              </w:rPr>
            </w:pPr>
            <w:r w:rsidRPr="005436AF">
              <w:rPr>
                <w:rFonts w:ascii="Montserrat Light" w:hAnsi="Montserrat Light"/>
                <w:b/>
                <w:bCs/>
                <w:sz w:val="18"/>
                <w:szCs w:val="18"/>
              </w:rPr>
              <w:t xml:space="preserve">99% </w:t>
            </w:r>
          </w:p>
        </w:tc>
        <w:tc>
          <w:tcPr>
            <w:tcW w:w="653" w:type="dxa"/>
            <w:vAlign w:val="center"/>
          </w:tcPr>
          <w:p w14:paraId="14A804FF" w14:textId="77777777" w:rsidR="009E7D10" w:rsidRPr="005436AF" w:rsidRDefault="009E7D10" w:rsidP="00394EC1">
            <w:pPr>
              <w:spacing w:after="0"/>
              <w:jc w:val="center"/>
              <w:rPr>
                <w:rFonts w:ascii="Montserrat Light" w:hAnsi="Montserrat Light"/>
                <w:b/>
                <w:bCs/>
                <w:sz w:val="18"/>
                <w:szCs w:val="18"/>
              </w:rPr>
            </w:pPr>
            <w:r w:rsidRPr="005436AF">
              <w:rPr>
                <w:rFonts w:ascii="Montserrat Light" w:hAnsi="Montserrat Light"/>
                <w:b/>
                <w:bCs/>
                <w:sz w:val="18"/>
                <w:szCs w:val="18"/>
              </w:rPr>
              <w:t xml:space="preserve">95% </w:t>
            </w:r>
          </w:p>
        </w:tc>
        <w:tc>
          <w:tcPr>
            <w:tcW w:w="664" w:type="dxa"/>
            <w:vAlign w:val="center"/>
          </w:tcPr>
          <w:p w14:paraId="0CD454AD" w14:textId="77777777" w:rsidR="009E7D10" w:rsidRPr="005436AF" w:rsidRDefault="009E7D10" w:rsidP="00394EC1">
            <w:pPr>
              <w:spacing w:after="0"/>
              <w:jc w:val="center"/>
              <w:rPr>
                <w:rFonts w:ascii="Montserrat Light" w:hAnsi="Montserrat Light"/>
                <w:b/>
                <w:bCs/>
                <w:sz w:val="18"/>
                <w:szCs w:val="18"/>
              </w:rPr>
            </w:pPr>
            <w:r w:rsidRPr="005436AF">
              <w:rPr>
                <w:rFonts w:ascii="Montserrat Light" w:hAnsi="Montserrat Light"/>
                <w:b/>
                <w:bCs/>
                <w:sz w:val="18"/>
                <w:szCs w:val="18"/>
              </w:rPr>
              <w:t xml:space="preserve">99% </w:t>
            </w:r>
          </w:p>
        </w:tc>
      </w:tr>
      <w:tr w:rsidR="009E7D10" w:rsidRPr="005436AF" w14:paraId="322FBC7A" w14:textId="77777777" w:rsidTr="00394EC1">
        <w:trPr>
          <w:trHeight w:val="227"/>
          <w:tblCellSpacing w:w="15" w:type="dxa"/>
        </w:trPr>
        <w:tc>
          <w:tcPr>
            <w:tcW w:w="1089" w:type="dxa"/>
            <w:vAlign w:val="center"/>
            <w:hideMark/>
          </w:tcPr>
          <w:p w14:paraId="3408BC6C" w14:textId="77777777" w:rsidR="009E7D10" w:rsidRPr="005436AF" w:rsidRDefault="009E7D10" w:rsidP="00394EC1">
            <w:pPr>
              <w:spacing w:after="0"/>
              <w:rPr>
                <w:rFonts w:ascii="Montserrat Light" w:hAnsi="Montserrat Light"/>
                <w:sz w:val="18"/>
                <w:szCs w:val="18"/>
              </w:rPr>
            </w:pPr>
            <w:proofErr w:type="spellStart"/>
            <w:r w:rsidRPr="005436AF">
              <w:rPr>
                <w:rFonts w:ascii="Montserrat Light" w:hAnsi="Montserrat Light"/>
                <w:sz w:val="18"/>
                <w:szCs w:val="18"/>
              </w:rPr>
              <w:t>Historical</w:t>
            </w:r>
            <w:proofErr w:type="spellEnd"/>
            <w:r w:rsidRPr="005436AF">
              <w:rPr>
                <w:rFonts w:ascii="Montserrat Light" w:hAnsi="Montserrat Light"/>
                <w:sz w:val="18"/>
                <w:szCs w:val="18"/>
              </w:rPr>
              <w:t xml:space="preserve"> </w:t>
            </w:r>
          </w:p>
        </w:tc>
        <w:tc>
          <w:tcPr>
            <w:tcW w:w="679" w:type="dxa"/>
            <w:vAlign w:val="center"/>
            <w:hideMark/>
          </w:tcPr>
          <w:p w14:paraId="4E31409E" w14:textId="77777777" w:rsidR="009E7D10" w:rsidRPr="005436AF" w:rsidRDefault="009E7D10" w:rsidP="00394EC1">
            <w:pPr>
              <w:spacing w:after="0"/>
              <w:rPr>
                <w:rFonts w:ascii="Montserrat Light" w:hAnsi="Montserrat Light"/>
                <w:sz w:val="18"/>
                <w:szCs w:val="18"/>
              </w:rPr>
            </w:pPr>
            <w:r w:rsidRPr="005436AF">
              <w:rPr>
                <w:rFonts w:ascii="Montserrat Light" w:hAnsi="Montserrat Light"/>
                <w:sz w:val="18"/>
                <w:szCs w:val="18"/>
              </w:rPr>
              <w:t xml:space="preserve">8 </w:t>
            </w:r>
          </w:p>
        </w:tc>
        <w:tc>
          <w:tcPr>
            <w:tcW w:w="562" w:type="dxa"/>
            <w:vAlign w:val="center"/>
            <w:hideMark/>
          </w:tcPr>
          <w:p w14:paraId="5288CEE1" w14:textId="77777777" w:rsidR="009E7D10" w:rsidRPr="005436AF" w:rsidRDefault="009E7D10" w:rsidP="00394EC1">
            <w:pPr>
              <w:spacing w:after="0"/>
              <w:rPr>
                <w:rFonts w:ascii="Montserrat Light" w:hAnsi="Montserrat Light"/>
                <w:sz w:val="18"/>
                <w:szCs w:val="18"/>
              </w:rPr>
            </w:pPr>
            <w:r w:rsidRPr="005436AF">
              <w:rPr>
                <w:rFonts w:ascii="Montserrat Light" w:hAnsi="Montserrat Light"/>
                <w:sz w:val="18"/>
                <w:szCs w:val="18"/>
              </w:rPr>
              <w:t xml:space="preserve">7 </w:t>
            </w:r>
          </w:p>
        </w:tc>
        <w:tc>
          <w:tcPr>
            <w:tcW w:w="653" w:type="dxa"/>
            <w:vAlign w:val="center"/>
          </w:tcPr>
          <w:p w14:paraId="657573A4" w14:textId="77777777" w:rsidR="009E7D10" w:rsidRPr="005436AF" w:rsidRDefault="009E7D10" w:rsidP="00394EC1">
            <w:pPr>
              <w:spacing w:after="0"/>
              <w:rPr>
                <w:rFonts w:ascii="Montserrat Light" w:hAnsi="Montserrat Light"/>
                <w:sz w:val="18"/>
                <w:szCs w:val="18"/>
              </w:rPr>
            </w:pPr>
            <w:r w:rsidRPr="005436AF">
              <w:rPr>
                <w:rFonts w:ascii="Montserrat Light" w:hAnsi="Montserrat Light"/>
                <w:sz w:val="18"/>
                <w:szCs w:val="18"/>
              </w:rPr>
              <w:t xml:space="preserve">7 </w:t>
            </w:r>
          </w:p>
        </w:tc>
        <w:tc>
          <w:tcPr>
            <w:tcW w:w="664" w:type="dxa"/>
            <w:vAlign w:val="center"/>
          </w:tcPr>
          <w:p w14:paraId="65E2359D" w14:textId="77777777" w:rsidR="009E7D10" w:rsidRPr="005436AF" w:rsidRDefault="009E7D10" w:rsidP="00394EC1">
            <w:pPr>
              <w:spacing w:after="0"/>
              <w:rPr>
                <w:rFonts w:ascii="Montserrat Light" w:hAnsi="Montserrat Light"/>
                <w:sz w:val="18"/>
                <w:szCs w:val="18"/>
              </w:rPr>
            </w:pPr>
            <w:r w:rsidRPr="005436AF">
              <w:rPr>
                <w:rFonts w:ascii="Montserrat Light" w:hAnsi="Montserrat Light"/>
                <w:sz w:val="18"/>
                <w:szCs w:val="18"/>
              </w:rPr>
              <w:t xml:space="preserve">4 </w:t>
            </w:r>
          </w:p>
        </w:tc>
      </w:tr>
      <w:tr w:rsidR="009E7D10" w:rsidRPr="005436AF" w14:paraId="7B6CB7D7" w14:textId="77777777" w:rsidTr="00394EC1">
        <w:trPr>
          <w:trHeight w:val="227"/>
          <w:tblCellSpacing w:w="15" w:type="dxa"/>
        </w:trPr>
        <w:tc>
          <w:tcPr>
            <w:tcW w:w="1089" w:type="dxa"/>
            <w:vAlign w:val="center"/>
            <w:hideMark/>
          </w:tcPr>
          <w:p w14:paraId="6C5E5222" w14:textId="77777777" w:rsidR="009E7D10" w:rsidRPr="005436AF" w:rsidRDefault="009E7D10" w:rsidP="00394EC1">
            <w:pPr>
              <w:spacing w:after="0"/>
              <w:rPr>
                <w:rFonts w:ascii="Montserrat Light" w:hAnsi="Montserrat Light"/>
                <w:sz w:val="18"/>
                <w:szCs w:val="18"/>
              </w:rPr>
            </w:pPr>
            <w:proofErr w:type="spellStart"/>
            <w:r w:rsidRPr="005436AF">
              <w:rPr>
                <w:rFonts w:ascii="Montserrat Light" w:hAnsi="Montserrat Light"/>
                <w:sz w:val="18"/>
                <w:szCs w:val="18"/>
              </w:rPr>
              <w:t>Current</w:t>
            </w:r>
            <w:proofErr w:type="spellEnd"/>
            <w:r w:rsidRPr="005436AF">
              <w:rPr>
                <w:rFonts w:ascii="Montserrat Light" w:hAnsi="Montserrat Light"/>
                <w:sz w:val="18"/>
                <w:szCs w:val="18"/>
              </w:rPr>
              <w:t xml:space="preserve"> </w:t>
            </w:r>
          </w:p>
        </w:tc>
        <w:tc>
          <w:tcPr>
            <w:tcW w:w="679" w:type="dxa"/>
            <w:vAlign w:val="center"/>
            <w:hideMark/>
          </w:tcPr>
          <w:p w14:paraId="7981DCEE" w14:textId="77777777" w:rsidR="009E7D10" w:rsidRPr="005436AF" w:rsidRDefault="009E7D10" w:rsidP="00394EC1">
            <w:pPr>
              <w:spacing w:after="0"/>
              <w:rPr>
                <w:rFonts w:ascii="Montserrat Light" w:hAnsi="Montserrat Light"/>
                <w:sz w:val="18"/>
                <w:szCs w:val="18"/>
              </w:rPr>
            </w:pPr>
            <w:r w:rsidRPr="005436AF">
              <w:rPr>
                <w:rFonts w:ascii="Montserrat Light" w:hAnsi="Montserrat Light"/>
                <w:sz w:val="18"/>
                <w:szCs w:val="18"/>
              </w:rPr>
              <w:t xml:space="preserve">7 </w:t>
            </w:r>
          </w:p>
        </w:tc>
        <w:tc>
          <w:tcPr>
            <w:tcW w:w="562" w:type="dxa"/>
            <w:vAlign w:val="center"/>
            <w:hideMark/>
          </w:tcPr>
          <w:p w14:paraId="06059CF6" w14:textId="77777777" w:rsidR="009E7D10" w:rsidRPr="005436AF" w:rsidRDefault="009E7D10" w:rsidP="00394EC1">
            <w:pPr>
              <w:spacing w:after="0"/>
              <w:rPr>
                <w:rFonts w:ascii="Montserrat Light" w:hAnsi="Montserrat Light"/>
                <w:sz w:val="18"/>
                <w:szCs w:val="18"/>
              </w:rPr>
            </w:pPr>
            <w:r w:rsidRPr="005436AF">
              <w:rPr>
                <w:rFonts w:ascii="Montserrat Light" w:hAnsi="Montserrat Light"/>
                <w:sz w:val="18"/>
                <w:szCs w:val="18"/>
              </w:rPr>
              <w:t xml:space="preserve">7 </w:t>
            </w:r>
          </w:p>
        </w:tc>
        <w:tc>
          <w:tcPr>
            <w:tcW w:w="653" w:type="dxa"/>
            <w:vAlign w:val="center"/>
          </w:tcPr>
          <w:p w14:paraId="20633EA5" w14:textId="77777777" w:rsidR="009E7D10" w:rsidRPr="005436AF" w:rsidRDefault="009E7D10" w:rsidP="00394EC1">
            <w:pPr>
              <w:spacing w:after="0"/>
              <w:rPr>
                <w:rFonts w:ascii="Montserrat Light" w:hAnsi="Montserrat Light"/>
                <w:sz w:val="18"/>
                <w:szCs w:val="18"/>
              </w:rPr>
            </w:pPr>
            <w:r w:rsidRPr="005436AF">
              <w:rPr>
                <w:rFonts w:ascii="Montserrat Light" w:hAnsi="Montserrat Light"/>
                <w:sz w:val="18"/>
                <w:szCs w:val="18"/>
              </w:rPr>
              <w:t xml:space="preserve">4 </w:t>
            </w:r>
          </w:p>
        </w:tc>
        <w:tc>
          <w:tcPr>
            <w:tcW w:w="664" w:type="dxa"/>
            <w:vAlign w:val="center"/>
          </w:tcPr>
          <w:p w14:paraId="1A66F90A" w14:textId="77777777" w:rsidR="009E7D10" w:rsidRPr="005436AF" w:rsidRDefault="009E7D10" w:rsidP="00394EC1">
            <w:pPr>
              <w:spacing w:after="0"/>
              <w:rPr>
                <w:rFonts w:ascii="Montserrat Light" w:hAnsi="Montserrat Light"/>
                <w:sz w:val="18"/>
                <w:szCs w:val="18"/>
              </w:rPr>
            </w:pPr>
            <w:r w:rsidRPr="005436AF">
              <w:rPr>
                <w:rFonts w:ascii="Montserrat Light" w:hAnsi="Montserrat Light"/>
                <w:sz w:val="18"/>
                <w:szCs w:val="18"/>
              </w:rPr>
              <w:t xml:space="preserve">3 </w:t>
            </w:r>
          </w:p>
        </w:tc>
      </w:tr>
      <w:tr w:rsidR="009E7D10" w:rsidRPr="005436AF" w14:paraId="1F97D36B" w14:textId="77777777" w:rsidTr="00394EC1">
        <w:trPr>
          <w:trHeight w:val="227"/>
          <w:tblCellSpacing w:w="15" w:type="dxa"/>
        </w:trPr>
        <w:tc>
          <w:tcPr>
            <w:tcW w:w="1089" w:type="dxa"/>
            <w:vAlign w:val="center"/>
            <w:hideMark/>
          </w:tcPr>
          <w:p w14:paraId="14D5B0B0" w14:textId="77777777" w:rsidR="009E7D10" w:rsidRPr="005436AF" w:rsidRDefault="009E7D10" w:rsidP="00394EC1">
            <w:pPr>
              <w:spacing w:after="0"/>
              <w:rPr>
                <w:rFonts w:ascii="Montserrat Light" w:hAnsi="Montserrat Light"/>
                <w:sz w:val="18"/>
                <w:szCs w:val="18"/>
              </w:rPr>
            </w:pPr>
            <w:proofErr w:type="spellStart"/>
            <w:r w:rsidRPr="005436AF">
              <w:rPr>
                <w:rFonts w:ascii="Montserrat Light" w:hAnsi="Montserrat Light"/>
                <w:sz w:val="18"/>
                <w:szCs w:val="18"/>
              </w:rPr>
              <w:t>Forecasts</w:t>
            </w:r>
            <w:proofErr w:type="spellEnd"/>
            <w:r w:rsidRPr="005436AF">
              <w:rPr>
                <w:rFonts w:ascii="Montserrat Light" w:hAnsi="Montserrat Light"/>
                <w:sz w:val="18"/>
                <w:szCs w:val="18"/>
              </w:rPr>
              <w:t xml:space="preserve"> </w:t>
            </w:r>
          </w:p>
        </w:tc>
        <w:tc>
          <w:tcPr>
            <w:tcW w:w="679" w:type="dxa"/>
            <w:vAlign w:val="center"/>
            <w:hideMark/>
          </w:tcPr>
          <w:p w14:paraId="64E813E5" w14:textId="77777777" w:rsidR="009E7D10" w:rsidRPr="005436AF" w:rsidRDefault="009E7D10" w:rsidP="00394EC1">
            <w:pPr>
              <w:spacing w:after="0"/>
              <w:rPr>
                <w:rFonts w:ascii="Montserrat Light" w:hAnsi="Montserrat Light"/>
                <w:sz w:val="18"/>
                <w:szCs w:val="18"/>
              </w:rPr>
            </w:pPr>
            <w:r w:rsidRPr="005436AF">
              <w:rPr>
                <w:rFonts w:ascii="Montserrat Light" w:hAnsi="Montserrat Light"/>
                <w:sz w:val="18"/>
                <w:szCs w:val="18"/>
              </w:rPr>
              <w:t xml:space="preserve">7 </w:t>
            </w:r>
          </w:p>
        </w:tc>
        <w:tc>
          <w:tcPr>
            <w:tcW w:w="562" w:type="dxa"/>
            <w:vAlign w:val="center"/>
            <w:hideMark/>
          </w:tcPr>
          <w:p w14:paraId="36502EBB" w14:textId="77777777" w:rsidR="009E7D10" w:rsidRPr="005436AF" w:rsidRDefault="009E7D10" w:rsidP="00394EC1">
            <w:pPr>
              <w:spacing w:after="0"/>
              <w:rPr>
                <w:rFonts w:ascii="Montserrat Light" w:hAnsi="Montserrat Light"/>
                <w:sz w:val="18"/>
                <w:szCs w:val="18"/>
              </w:rPr>
            </w:pPr>
            <w:r w:rsidRPr="005436AF">
              <w:rPr>
                <w:rFonts w:ascii="Montserrat Light" w:hAnsi="Montserrat Light"/>
                <w:sz w:val="18"/>
                <w:szCs w:val="18"/>
              </w:rPr>
              <w:t xml:space="preserve">5 </w:t>
            </w:r>
          </w:p>
        </w:tc>
        <w:tc>
          <w:tcPr>
            <w:tcW w:w="653" w:type="dxa"/>
            <w:vAlign w:val="center"/>
          </w:tcPr>
          <w:p w14:paraId="3D1D7D0C" w14:textId="77777777" w:rsidR="009E7D10" w:rsidRPr="005436AF" w:rsidRDefault="009E7D10" w:rsidP="00394EC1">
            <w:pPr>
              <w:spacing w:after="0"/>
              <w:rPr>
                <w:rFonts w:ascii="Montserrat Light" w:hAnsi="Montserrat Light"/>
                <w:sz w:val="18"/>
                <w:szCs w:val="18"/>
              </w:rPr>
            </w:pPr>
            <w:r w:rsidRPr="005436AF">
              <w:rPr>
                <w:rFonts w:ascii="Montserrat Light" w:hAnsi="Montserrat Light"/>
                <w:sz w:val="18"/>
                <w:szCs w:val="18"/>
              </w:rPr>
              <w:t xml:space="preserve">4 </w:t>
            </w:r>
          </w:p>
        </w:tc>
        <w:tc>
          <w:tcPr>
            <w:tcW w:w="664" w:type="dxa"/>
            <w:vAlign w:val="center"/>
          </w:tcPr>
          <w:p w14:paraId="2F530948" w14:textId="77777777" w:rsidR="009E7D10" w:rsidRPr="005436AF" w:rsidRDefault="009E7D10" w:rsidP="00394EC1">
            <w:pPr>
              <w:spacing w:after="0"/>
              <w:rPr>
                <w:rFonts w:ascii="Montserrat Light" w:hAnsi="Montserrat Light"/>
                <w:sz w:val="18"/>
                <w:szCs w:val="18"/>
              </w:rPr>
            </w:pPr>
            <w:r w:rsidRPr="005436AF">
              <w:rPr>
                <w:rFonts w:ascii="Montserrat Light" w:hAnsi="Montserrat Light"/>
                <w:sz w:val="18"/>
                <w:szCs w:val="18"/>
              </w:rPr>
              <w:t xml:space="preserve">3 </w:t>
            </w:r>
          </w:p>
        </w:tc>
      </w:tr>
    </w:tbl>
    <w:p w14:paraId="1E96758F" w14:textId="77777777" w:rsidR="009E7D10" w:rsidRDefault="009E7D10" w:rsidP="009E7D10">
      <w:pPr>
        <w:pStyle w:val="SOM"/>
        <w:rPr>
          <w:rFonts w:ascii="Roboto" w:eastAsiaTheme="minorHAnsi" w:hAnsi="Roboto" w:cs="Roboto"/>
          <w:color w:val="000080"/>
          <w:sz w:val="20"/>
          <w:szCs w:val="20"/>
          <w:lang w:val="fr-SN" w:eastAsia="en-US"/>
        </w:rPr>
      </w:pPr>
    </w:p>
    <w:bookmarkEnd w:id="19"/>
    <w:p w14:paraId="075568F3" w14:textId="4F9BDCAF" w:rsidR="0020453B" w:rsidRPr="00ED4A6C" w:rsidRDefault="00526874" w:rsidP="00ED4A6C">
      <w:pPr>
        <w:rPr>
          <w:rFonts w:ascii="Montserrat Light" w:hAnsi="Montserrat Light"/>
        </w:rPr>
      </w:pPr>
      <w:r w:rsidRPr="00ED4A6C">
        <w:rPr>
          <w:rFonts w:ascii="Montserrat Light" w:hAnsi="Montserrat Light"/>
        </w:rPr>
        <w:t xml:space="preserve">Annexe 5 : </w:t>
      </w:r>
      <w:r w:rsidR="00460F57" w:rsidRPr="00ED4A6C">
        <w:rPr>
          <w:rFonts w:ascii="Montserrat Light" w:hAnsi="Montserrat Light"/>
        </w:rPr>
        <w:t>principaux produits et partenaires dans les réexportations en</w:t>
      </w:r>
      <w:r w:rsidR="0020453B" w:rsidRPr="00ED4A6C">
        <w:rPr>
          <w:rFonts w:ascii="Montserrat Light" w:hAnsi="Montserrat Light"/>
        </w:rPr>
        <w:t xml:space="preserve"> 2019</w:t>
      </w:r>
    </w:p>
    <w:tbl>
      <w:tblPr>
        <w:tblW w:w="5000" w:type="pct"/>
        <w:tblCellMar>
          <w:left w:w="70" w:type="dxa"/>
          <w:right w:w="70" w:type="dxa"/>
        </w:tblCellMar>
        <w:tblLook w:val="04A0" w:firstRow="1" w:lastRow="0" w:firstColumn="1" w:lastColumn="0" w:noHBand="0" w:noVBand="1"/>
      </w:tblPr>
      <w:tblGrid>
        <w:gridCol w:w="6782"/>
        <w:gridCol w:w="2278"/>
      </w:tblGrid>
      <w:tr w:rsidR="0020453B" w:rsidRPr="005436AF" w14:paraId="202A0CDE" w14:textId="77777777" w:rsidTr="00460F57">
        <w:trPr>
          <w:trHeight w:val="300"/>
        </w:trPr>
        <w:tc>
          <w:tcPr>
            <w:tcW w:w="3596" w:type="pct"/>
            <w:tcBorders>
              <w:top w:val="single" w:sz="4" w:space="0" w:color="auto"/>
              <w:left w:val="single" w:sz="4" w:space="0" w:color="auto"/>
              <w:bottom w:val="single" w:sz="4" w:space="0" w:color="auto"/>
              <w:right w:val="single" w:sz="4" w:space="0" w:color="auto"/>
            </w:tcBorders>
            <w:noWrap/>
            <w:vAlign w:val="center"/>
            <w:hideMark/>
          </w:tcPr>
          <w:p w14:paraId="72A7D677" w14:textId="77777777" w:rsidR="0020453B" w:rsidRPr="005436AF" w:rsidRDefault="0020453B">
            <w:pPr>
              <w:spacing w:after="0" w:line="240" w:lineRule="auto"/>
              <w:rPr>
                <w:rFonts w:ascii="Montserrat Light" w:hAnsi="Montserrat Light" w:cs="Calibri"/>
                <w:b/>
                <w:bCs/>
                <w:color w:val="000000"/>
                <w:sz w:val="20"/>
                <w:szCs w:val="20"/>
              </w:rPr>
            </w:pPr>
            <w:r w:rsidRPr="005436AF">
              <w:rPr>
                <w:rFonts w:ascii="Montserrat Light" w:hAnsi="Montserrat Light" w:cs="Calibri"/>
                <w:b/>
                <w:bCs/>
                <w:color w:val="000000"/>
                <w:sz w:val="20"/>
                <w:szCs w:val="20"/>
              </w:rPr>
              <w:t>Part des réexportations dans les exportations totales en 2019 (%)</w:t>
            </w:r>
          </w:p>
        </w:tc>
        <w:tc>
          <w:tcPr>
            <w:tcW w:w="1404" w:type="pct"/>
            <w:tcBorders>
              <w:top w:val="single" w:sz="4" w:space="0" w:color="auto"/>
              <w:left w:val="nil"/>
              <w:bottom w:val="single" w:sz="4" w:space="0" w:color="auto"/>
              <w:right w:val="single" w:sz="4" w:space="0" w:color="auto"/>
            </w:tcBorders>
            <w:noWrap/>
            <w:vAlign w:val="bottom"/>
            <w:hideMark/>
          </w:tcPr>
          <w:p w14:paraId="2BDB892B" w14:textId="77777777" w:rsidR="0020453B" w:rsidRPr="005436AF" w:rsidRDefault="0020453B">
            <w:pPr>
              <w:spacing w:after="0" w:line="240" w:lineRule="auto"/>
              <w:jc w:val="right"/>
              <w:rPr>
                <w:rFonts w:ascii="Montserrat Light" w:hAnsi="Montserrat Light" w:cs="Calibri"/>
                <w:b/>
                <w:bCs/>
                <w:color w:val="000000"/>
                <w:sz w:val="20"/>
                <w:szCs w:val="20"/>
              </w:rPr>
            </w:pPr>
            <w:r w:rsidRPr="005436AF">
              <w:rPr>
                <w:rFonts w:ascii="Montserrat Light" w:hAnsi="Montserrat Light" w:cs="Calibri"/>
                <w:b/>
                <w:bCs/>
                <w:color w:val="000000"/>
                <w:sz w:val="20"/>
                <w:szCs w:val="20"/>
              </w:rPr>
              <w:t>11,1</w:t>
            </w:r>
          </w:p>
        </w:tc>
      </w:tr>
    </w:tbl>
    <w:p w14:paraId="083C56C0" w14:textId="77777777" w:rsidR="0020453B" w:rsidRDefault="0020453B" w:rsidP="0020453B">
      <w:pPr>
        <w:rPr>
          <w:rFonts w:asciiTheme="minorHAnsi" w:eastAsiaTheme="minorHAnsi" w:hAnsiTheme="minorHAnsi" w:cstheme="minorBidi"/>
          <w:lang w:eastAsia="en-US"/>
        </w:rPr>
      </w:pPr>
    </w:p>
    <w:tbl>
      <w:tblPr>
        <w:tblW w:w="9140" w:type="dxa"/>
        <w:tblCellMar>
          <w:left w:w="70" w:type="dxa"/>
          <w:right w:w="70" w:type="dxa"/>
        </w:tblCellMar>
        <w:tblLook w:val="04A0" w:firstRow="1" w:lastRow="0" w:firstColumn="1" w:lastColumn="0" w:noHBand="0" w:noVBand="1"/>
      </w:tblPr>
      <w:tblGrid>
        <w:gridCol w:w="6580"/>
        <w:gridCol w:w="2560"/>
      </w:tblGrid>
      <w:tr w:rsidR="0020453B" w:rsidRPr="00095A19" w14:paraId="6AE2D752" w14:textId="77777777" w:rsidTr="0020453B">
        <w:trPr>
          <w:trHeight w:val="300"/>
        </w:trPr>
        <w:tc>
          <w:tcPr>
            <w:tcW w:w="6580" w:type="dxa"/>
            <w:tcBorders>
              <w:top w:val="single" w:sz="4" w:space="0" w:color="auto"/>
              <w:left w:val="single" w:sz="4" w:space="0" w:color="auto"/>
              <w:bottom w:val="single" w:sz="4" w:space="0" w:color="auto"/>
              <w:right w:val="single" w:sz="4" w:space="0" w:color="auto"/>
            </w:tcBorders>
            <w:shd w:val="clear" w:color="auto" w:fill="D9E1F2"/>
            <w:noWrap/>
            <w:vAlign w:val="bottom"/>
            <w:hideMark/>
          </w:tcPr>
          <w:p w14:paraId="0DD8BCC6" w14:textId="77777777" w:rsidR="0020453B" w:rsidRPr="00095A19" w:rsidRDefault="0020453B">
            <w:pPr>
              <w:spacing w:after="0" w:line="240" w:lineRule="auto"/>
              <w:rPr>
                <w:rFonts w:ascii="Montserrat Light" w:hAnsi="Montserrat Light" w:cs="Calibri"/>
                <w:b/>
                <w:bCs/>
                <w:color w:val="000000"/>
                <w:sz w:val="18"/>
                <w:szCs w:val="18"/>
              </w:rPr>
            </w:pPr>
            <w:r w:rsidRPr="00095A19">
              <w:rPr>
                <w:rFonts w:ascii="Montserrat Light" w:hAnsi="Montserrat Light" w:cs="Calibri"/>
                <w:b/>
                <w:bCs/>
                <w:color w:val="000000"/>
                <w:sz w:val="18"/>
                <w:szCs w:val="18"/>
              </w:rPr>
              <w:t>5 PRINCIPAUX PRODUITS REEXPORTES EN 2019</w:t>
            </w:r>
          </w:p>
        </w:tc>
        <w:tc>
          <w:tcPr>
            <w:tcW w:w="2560" w:type="dxa"/>
            <w:tcBorders>
              <w:top w:val="single" w:sz="4" w:space="0" w:color="auto"/>
              <w:left w:val="nil"/>
              <w:bottom w:val="single" w:sz="4" w:space="0" w:color="auto"/>
              <w:right w:val="single" w:sz="4" w:space="0" w:color="auto"/>
            </w:tcBorders>
            <w:shd w:val="clear" w:color="auto" w:fill="D9E1F2"/>
            <w:noWrap/>
            <w:vAlign w:val="bottom"/>
            <w:hideMark/>
          </w:tcPr>
          <w:p w14:paraId="4ECEB42C" w14:textId="77777777" w:rsidR="0020453B" w:rsidRPr="00095A19" w:rsidRDefault="0020453B">
            <w:pPr>
              <w:spacing w:after="0" w:line="240" w:lineRule="auto"/>
              <w:rPr>
                <w:rFonts w:ascii="Montserrat Light" w:hAnsi="Montserrat Light" w:cs="Calibri"/>
                <w:b/>
                <w:bCs/>
                <w:color w:val="000000"/>
                <w:sz w:val="18"/>
                <w:szCs w:val="18"/>
              </w:rPr>
            </w:pPr>
            <w:r w:rsidRPr="00095A19">
              <w:rPr>
                <w:rFonts w:ascii="Montserrat Light" w:hAnsi="Montserrat Light" w:cs="Calibri"/>
                <w:b/>
                <w:bCs/>
                <w:color w:val="000000"/>
                <w:sz w:val="18"/>
                <w:szCs w:val="18"/>
              </w:rPr>
              <w:t>Valeur (Milliards de FCFA)</w:t>
            </w:r>
          </w:p>
        </w:tc>
      </w:tr>
      <w:tr w:rsidR="0020453B" w:rsidRPr="005436AF" w14:paraId="068D4486" w14:textId="77777777" w:rsidTr="0020453B">
        <w:trPr>
          <w:trHeight w:val="600"/>
        </w:trPr>
        <w:tc>
          <w:tcPr>
            <w:tcW w:w="6580" w:type="dxa"/>
            <w:tcBorders>
              <w:top w:val="nil"/>
              <w:left w:val="single" w:sz="4" w:space="0" w:color="auto"/>
              <w:bottom w:val="single" w:sz="4" w:space="0" w:color="auto"/>
              <w:right w:val="single" w:sz="4" w:space="0" w:color="auto"/>
            </w:tcBorders>
            <w:vAlign w:val="bottom"/>
            <w:hideMark/>
          </w:tcPr>
          <w:p w14:paraId="1B6B4EBE" w14:textId="358B77FD" w:rsidR="0020453B" w:rsidRPr="005436AF" w:rsidRDefault="0020453B">
            <w:pPr>
              <w:spacing w:after="0" w:line="240" w:lineRule="auto"/>
              <w:rPr>
                <w:rFonts w:ascii="Montserrat Light" w:hAnsi="Montserrat Light" w:cs="Calibri"/>
                <w:color w:val="000000"/>
                <w:sz w:val="18"/>
                <w:szCs w:val="18"/>
              </w:rPr>
            </w:pPr>
            <w:r w:rsidRPr="005436AF">
              <w:rPr>
                <w:rFonts w:ascii="Montserrat Light" w:hAnsi="Montserrat Light" w:cs="Calibri"/>
                <w:color w:val="000000"/>
                <w:sz w:val="18"/>
                <w:szCs w:val="18"/>
              </w:rPr>
              <w:t>HUILES DE PETROLE OU DE MINERAUX BITUMINEUX, AUTRES QUE LES HUILES BRUTES</w:t>
            </w:r>
            <w:r w:rsidR="005436AF">
              <w:rPr>
                <w:rFonts w:ascii="Montserrat Light" w:hAnsi="Montserrat Light" w:cs="Calibri"/>
                <w:color w:val="000000"/>
                <w:sz w:val="18"/>
                <w:szCs w:val="18"/>
              </w:rPr>
              <w:t xml:space="preserve"> </w:t>
            </w:r>
            <w:r w:rsidRPr="005436AF">
              <w:rPr>
                <w:rFonts w:ascii="Montserrat Light" w:hAnsi="Montserrat Light" w:cs="Calibri"/>
                <w:color w:val="000000"/>
                <w:sz w:val="18"/>
                <w:szCs w:val="18"/>
              </w:rPr>
              <w:t>; PREPARATIONS</w:t>
            </w:r>
          </w:p>
        </w:tc>
        <w:tc>
          <w:tcPr>
            <w:tcW w:w="2560" w:type="dxa"/>
            <w:tcBorders>
              <w:top w:val="nil"/>
              <w:left w:val="nil"/>
              <w:bottom w:val="single" w:sz="4" w:space="0" w:color="auto"/>
              <w:right w:val="single" w:sz="4" w:space="0" w:color="auto"/>
            </w:tcBorders>
            <w:noWrap/>
            <w:vAlign w:val="bottom"/>
            <w:hideMark/>
          </w:tcPr>
          <w:p w14:paraId="7EB87C80" w14:textId="77777777" w:rsidR="0020453B" w:rsidRPr="005436AF" w:rsidRDefault="0020453B">
            <w:pPr>
              <w:spacing w:after="0" w:line="240" w:lineRule="auto"/>
              <w:jc w:val="right"/>
              <w:rPr>
                <w:rFonts w:ascii="Montserrat Light" w:hAnsi="Montserrat Light" w:cs="Calibri"/>
                <w:color w:val="000000"/>
                <w:sz w:val="18"/>
                <w:szCs w:val="18"/>
              </w:rPr>
            </w:pPr>
            <w:r w:rsidRPr="005436AF">
              <w:rPr>
                <w:rFonts w:ascii="Montserrat Light" w:hAnsi="Montserrat Light" w:cs="Calibri"/>
                <w:color w:val="000000"/>
                <w:sz w:val="18"/>
                <w:szCs w:val="18"/>
              </w:rPr>
              <w:t>14,6</w:t>
            </w:r>
          </w:p>
        </w:tc>
      </w:tr>
      <w:tr w:rsidR="0020453B" w:rsidRPr="005436AF" w14:paraId="2BC1DF9C" w14:textId="77777777" w:rsidTr="0020453B">
        <w:trPr>
          <w:trHeight w:val="600"/>
        </w:trPr>
        <w:tc>
          <w:tcPr>
            <w:tcW w:w="6580" w:type="dxa"/>
            <w:tcBorders>
              <w:top w:val="nil"/>
              <w:left w:val="single" w:sz="4" w:space="0" w:color="auto"/>
              <w:bottom w:val="single" w:sz="4" w:space="0" w:color="auto"/>
              <w:right w:val="single" w:sz="4" w:space="0" w:color="auto"/>
            </w:tcBorders>
            <w:vAlign w:val="bottom"/>
            <w:hideMark/>
          </w:tcPr>
          <w:p w14:paraId="748A6C45" w14:textId="4942F2C4" w:rsidR="0020453B" w:rsidRPr="005436AF" w:rsidRDefault="0020453B">
            <w:pPr>
              <w:spacing w:after="0" w:line="240" w:lineRule="auto"/>
              <w:rPr>
                <w:rFonts w:ascii="Montserrat Light" w:hAnsi="Montserrat Light" w:cs="Calibri"/>
                <w:color w:val="000000"/>
                <w:sz w:val="18"/>
                <w:szCs w:val="18"/>
              </w:rPr>
            </w:pPr>
            <w:r w:rsidRPr="005436AF">
              <w:rPr>
                <w:rFonts w:ascii="Montserrat Light" w:hAnsi="Montserrat Light" w:cs="Calibri"/>
                <w:color w:val="000000"/>
                <w:sz w:val="18"/>
                <w:szCs w:val="18"/>
              </w:rPr>
              <w:t>OR (Y COMPRIS L'OR PLATINE), SOUS FORMES BRUTES OU MIOUVREES, OU EN POUDRE.</w:t>
            </w:r>
          </w:p>
        </w:tc>
        <w:tc>
          <w:tcPr>
            <w:tcW w:w="2560" w:type="dxa"/>
            <w:tcBorders>
              <w:top w:val="nil"/>
              <w:left w:val="nil"/>
              <w:bottom w:val="single" w:sz="4" w:space="0" w:color="auto"/>
              <w:right w:val="single" w:sz="4" w:space="0" w:color="auto"/>
            </w:tcBorders>
            <w:noWrap/>
            <w:vAlign w:val="bottom"/>
            <w:hideMark/>
          </w:tcPr>
          <w:p w14:paraId="7D68779E" w14:textId="77777777" w:rsidR="0020453B" w:rsidRPr="005436AF" w:rsidRDefault="0020453B">
            <w:pPr>
              <w:spacing w:after="0" w:line="240" w:lineRule="auto"/>
              <w:jc w:val="right"/>
              <w:rPr>
                <w:rFonts w:ascii="Montserrat Light" w:hAnsi="Montserrat Light" w:cs="Calibri"/>
                <w:color w:val="000000"/>
                <w:sz w:val="18"/>
                <w:szCs w:val="18"/>
              </w:rPr>
            </w:pPr>
            <w:r w:rsidRPr="005436AF">
              <w:rPr>
                <w:rFonts w:ascii="Montserrat Light" w:hAnsi="Montserrat Light" w:cs="Calibri"/>
                <w:color w:val="000000"/>
                <w:sz w:val="18"/>
                <w:szCs w:val="18"/>
              </w:rPr>
              <w:t>8,7</w:t>
            </w:r>
          </w:p>
        </w:tc>
      </w:tr>
      <w:tr w:rsidR="0020453B" w:rsidRPr="005436AF" w14:paraId="001DE82C" w14:textId="77777777" w:rsidTr="0020453B">
        <w:trPr>
          <w:trHeight w:val="300"/>
        </w:trPr>
        <w:tc>
          <w:tcPr>
            <w:tcW w:w="6580" w:type="dxa"/>
            <w:tcBorders>
              <w:top w:val="nil"/>
              <w:left w:val="single" w:sz="4" w:space="0" w:color="auto"/>
              <w:bottom w:val="single" w:sz="4" w:space="0" w:color="auto"/>
              <w:right w:val="single" w:sz="4" w:space="0" w:color="auto"/>
            </w:tcBorders>
            <w:vAlign w:val="bottom"/>
            <w:hideMark/>
          </w:tcPr>
          <w:p w14:paraId="47AC3D36" w14:textId="02D27798" w:rsidR="0020453B" w:rsidRPr="005436AF" w:rsidRDefault="0020453B">
            <w:pPr>
              <w:spacing w:after="0" w:line="240" w:lineRule="auto"/>
              <w:rPr>
                <w:rFonts w:ascii="Montserrat Light" w:hAnsi="Montserrat Light" w:cs="Calibri"/>
                <w:color w:val="000000"/>
                <w:sz w:val="18"/>
                <w:szCs w:val="18"/>
              </w:rPr>
            </w:pPr>
            <w:r w:rsidRPr="005436AF">
              <w:rPr>
                <w:rFonts w:ascii="Montserrat Light" w:hAnsi="Montserrat Light" w:cs="Calibri"/>
                <w:color w:val="000000"/>
                <w:sz w:val="18"/>
                <w:szCs w:val="18"/>
              </w:rPr>
              <w:t>FIL MACHINE EN FER OU EN ACIERS NON ALLIES.</w:t>
            </w:r>
          </w:p>
        </w:tc>
        <w:tc>
          <w:tcPr>
            <w:tcW w:w="2560" w:type="dxa"/>
            <w:tcBorders>
              <w:top w:val="nil"/>
              <w:left w:val="nil"/>
              <w:bottom w:val="single" w:sz="4" w:space="0" w:color="auto"/>
              <w:right w:val="single" w:sz="4" w:space="0" w:color="auto"/>
            </w:tcBorders>
            <w:noWrap/>
            <w:vAlign w:val="bottom"/>
            <w:hideMark/>
          </w:tcPr>
          <w:p w14:paraId="35B51CC8" w14:textId="77777777" w:rsidR="0020453B" w:rsidRPr="005436AF" w:rsidRDefault="0020453B">
            <w:pPr>
              <w:spacing w:after="0" w:line="240" w:lineRule="auto"/>
              <w:jc w:val="right"/>
              <w:rPr>
                <w:rFonts w:ascii="Montserrat Light" w:hAnsi="Montserrat Light" w:cs="Calibri"/>
                <w:color w:val="000000"/>
                <w:sz w:val="18"/>
                <w:szCs w:val="18"/>
              </w:rPr>
            </w:pPr>
            <w:r w:rsidRPr="005436AF">
              <w:rPr>
                <w:rFonts w:ascii="Montserrat Light" w:hAnsi="Montserrat Light" w:cs="Calibri"/>
                <w:color w:val="000000"/>
                <w:sz w:val="18"/>
                <w:szCs w:val="18"/>
              </w:rPr>
              <w:t>4,2</w:t>
            </w:r>
          </w:p>
        </w:tc>
      </w:tr>
      <w:tr w:rsidR="0020453B" w:rsidRPr="005436AF" w14:paraId="256E1E07" w14:textId="77777777" w:rsidTr="0020453B">
        <w:trPr>
          <w:trHeight w:val="600"/>
        </w:trPr>
        <w:tc>
          <w:tcPr>
            <w:tcW w:w="6580" w:type="dxa"/>
            <w:tcBorders>
              <w:top w:val="nil"/>
              <w:left w:val="single" w:sz="4" w:space="0" w:color="auto"/>
              <w:bottom w:val="single" w:sz="4" w:space="0" w:color="auto"/>
              <w:right w:val="single" w:sz="4" w:space="0" w:color="auto"/>
            </w:tcBorders>
            <w:vAlign w:val="bottom"/>
            <w:hideMark/>
          </w:tcPr>
          <w:p w14:paraId="1660865A" w14:textId="750F64A9" w:rsidR="0020453B" w:rsidRPr="005436AF" w:rsidRDefault="0020453B">
            <w:pPr>
              <w:spacing w:after="0" w:line="240" w:lineRule="auto"/>
              <w:rPr>
                <w:rFonts w:ascii="Montserrat Light" w:hAnsi="Montserrat Light" w:cs="Calibri"/>
                <w:color w:val="000000"/>
                <w:sz w:val="18"/>
                <w:szCs w:val="18"/>
              </w:rPr>
            </w:pPr>
            <w:r w:rsidRPr="005436AF">
              <w:rPr>
                <w:rFonts w:ascii="Montserrat Light" w:hAnsi="Montserrat Light" w:cs="Calibri"/>
                <w:color w:val="000000"/>
                <w:sz w:val="18"/>
                <w:szCs w:val="18"/>
              </w:rPr>
              <w:t>TISSUS DE COTON, CONTENANT AU MOINS 85 % EN POIDS DE COTON, D'UN POIDS N'EXCEDANT PAS 20</w:t>
            </w:r>
          </w:p>
        </w:tc>
        <w:tc>
          <w:tcPr>
            <w:tcW w:w="2560" w:type="dxa"/>
            <w:tcBorders>
              <w:top w:val="nil"/>
              <w:left w:val="nil"/>
              <w:bottom w:val="single" w:sz="4" w:space="0" w:color="auto"/>
              <w:right w:val="single" w:sz="4" w:space="0" w:color="auto"/>
            </w:tcBorders>
            <w:noWrap/>
            <w:vAlign w:val="bottom"/>
            <w:hideMark/>
          </w:tcPr>
          <w:p w14:paraId="100EDE2D" w14:textId="77777777" w:rsidR="0020453B" w:rsidRPr="005436AF" w:rsidRDefault="0020453B">
            <w:pPr>
              <w:spacing w:after="0" w:line="240" w:lineRule="auto"/>
              <w:jc w:val="right"/>
              <w:rPr>
                <w:rFonts w:ascii="Montserrat Light" w:hAnsi="Montserrat Light" w:cs="Calibri"/>
                <w:color w:val="000000"/>
                <w:sz w:val="18"/>
                <w:szCs w:val="18"/>
              </w:rPr>
            </w:pPr>
            <w:r w:rsidRPr="005436AF">
              <w:rPr>
                <w:rFonts w:ascii="Montserrat Light" w:hAnsi="Montserrat Light" w:cs="Calibri"/>
                <w:color w:val="000000"/>
                <w:sz w:val="18"/>
                <w:szCs w:val="18"/>
              </w:rPr>
              <w:t>3,8</w:t>
            </w:r>
          </w:p>
        </w:tc>
      </w:tr>
      <w:tr w:rsidR="0020453B" w:rsidRPr="005436AF" w14:paraId="0BC52F79" w14:textId="77777777" w:rsidTr="0020453B">
        <w:trPr>
          <w:trHeight w:val="600"/>
        </w:trPr>
        <w:tc>
          <w:tcPr>
            <w:tcW w:w="6580" w:type="dxa"/>
            <w:tcBorders>
              <w:top w:val="nil"/>
              <w:left w:val="single" w:sz="4" w:space="0" w:color="auto"/>
              <w:bottom w:val="single" w:sz="4" w:space="0" w:color="auto"/>
              <w:right w:val="single" w:sz="4" w:space="0" w:color="auto"/>
            </w:tcBorders>
            <w:vAlign w:val="bottom"/>
            <w:hideMark/>
          </w:tcPr>
          <w:p w14:paraId="0C82A8A0" w14:textId="022703C2" w:rsidR="0020453B" w:rsidRPr="005436AF" w:rsidRDefault="0020453B">
            <w:pPr>
              <w:spacing w:after="0" w:line="240" w:lineRule="auto"/>
              <w:rPr>
                <w:rFonts w:ascii="Montserrat Light" w:hAnsi="Montserrat Light" w:cs="Calibri"/>
                <w:color w:val="000000"/>
                <w:sz w:val="18"/>
                <w:szCs w:val="18"/>
              </w:rPr>
            </w:pPr>
            <w:r w:rsidRPr="005436AF">
              <w:rPr>
                <w:rFonts w:ascii="Montserrat Light" w:hAnsi="Montserrat Light" w:cs="Calibri"/>
                <w:color w:val="000000"/>
                <w:sz w:val="18"/>
                <w:szCs w:val="18"/>
              </w:rPr>
              <w:t>BARRES EN FER OU EN ACIERS NON ALLIES, SIMPLEMENT FORGEES, LAMINEES OU FILEES A CHAUD AI</w:t>
            </w:r>
          </w:p>
        </w:tc>
        <w:tc>
          <w:tcPr>
            <w:tcW w:w="2560" w:type="dxa"/>
            <w:tcBorders>
              <w:top w:val="nil"/>
              <w:left w:val="nil"/>
              <w:bottom w:val="single" w:sz="4" w:space="0" w:color="auto"/>
              <w:right w:val="single" w:sz="4" w:space="0" w:color="auto"/>
            </w:tcBorders>
            <w:noWrap/>
            <w:vAlign w:val="bottom"/>
            <w:hideMark/>
          </w:tcPr>
          <w:p w14:paraId="0B8BC304" w14:textId="77777777" w:rsidR="0020453B" w:rsidRPr="005436AF" w:rsidRDefault="0020453B">
            <w:pPr>
              <w:spacing w:after="0" w:line="240" w:lineRule="auto"/>
              <w:jc w:val="right"/>
              <w:rPr>
                <w:rFonts w:ascii="Montserrat Light" w:hAnsi="Montserrat Light" w:cs="Calibri"/>
                <w:color w:val="000000"/>
                <w:sz w:val="18"/>
                <w:szCs w:val="18"/>
              </w:rPr>
            </w:pPr>
            <w:r w:rsidRPr="005436AF">
              <w:rPr>
                <w:rFonts w:ascii="Montserrat Light" w:hAnsi="Montserrat Light" w:cs="Calibri"/>
                <w:color w:val="000000"/>
                <w:sz w:val="18"/>
                <w:szCs w:val="18"/>
              </w:rPr>
              <w:t>3,4</w:t>
            </w:r>
          </w:p>
        </w:tc>
      </w:tr>
    </w:tbl>
    <w:p w14:paraId="26BADF38" w14:textId="513FC668" w:rsidR="0020453B" w:rsidRPr="005436AF" w:rsidRDefault="0020453B" w:rsidP="0020453B">
      <w:pPr>
        <w:rPr>
          <w:rFonts w:ascii="Montserrat Light" w:eastAsiaTheme="minorHAnsi" w:hAnsi="Montserrat Light" w:cstheme="minorBidi"/>
          <w:sz w:val="18"/>
          <w:szCs w:val="18"/>
          <w:lang w:eastAsia="en-US"/>
        </w:rPr>
      </w:pPr>
    </w:p>
    <w:p w14:paraId="16AB6A36" w14:textId="491658B5" w:rsidR="00460F57" w:rsidRPr="005436AF" w:rsidRDefault="00460F57" w:rsidP="0020453B">
      <w:pPr>
        <w:rPr>
          <w:rFonts w:ascii="Montserrat Light" w:eastAsiaTheme="minorHAnsi" w:hAnsi="Montserrat Light" w:cstheme="minorBidi"/>
          <w:sz w:val="18"/>
          <w:szCs w:val="18"/>
          <w:lang w:eastAsia="en-US"/>
        </w:rPr>
      </w:pPr>
    </w:p>
    <w:tbl>
      <w:tblPr>
        <w:tblW w:w="9206" w:type="dxa"/>
        <w:tblCellMar>
          <w:left w:w="70" w:type="dxa"/>
          <w:right w:w="70" w:type="dxa"/>
        </w:tblCellMar>
        <w:tblLook w:val="04A0" w:firstRow="1" w:lastRow="0" w:firstColumn="1" w:lastColumn="0" w:noHBand="0" w:noVBand="1"/>
      </w:tblPr>
      <w:tblGrid>
        <w:gridCol w:w="6580"/>
        <w:gridCol w:w="2626"/>
      </w:tblGrid>
      <w:tr w:rsidR="0020453B" w:rsidRPr="005436AF" w14:paraId="4F3CF4D4" w14:textId="77777777" w:rsidTr="007C16A6">
        <w:trPr>
          <w:trHeight w:val="300"/>
        </w:trPr>
        <w:tc>
          <w:tcPr>
            <w:tcW w:w="6580" w:type="dxa"/>
            <w:tcBorders>
              <w:top w:val="single" w:sz="4" w:space="0" w:color="auto"/>
              <w:left w:val="single" w:sz="4" w:space="0" w:color="auto"/>
              <w:bottom w:val="single" w:sz="4" w:space="0" w:color="auto"/>
              <w:right w:val="single" w:sz="4" w:space="0" w:color="auto"/>
            </w:tcBorders>
            <w:shd w:val="clear" w:color="auto" w:fill="D9E1F2"/>
            <w:noWrap/>
            <w:vAlign w:val="bottom"/>
            <w:hideMark/>
          </w:tcPr>
          <w:p w14:paraId="6A122BE7" w14:textId="77777777" w:rsidR="0020453B" w:rsidRPr="005436AF" w:rsidRDefault="0020453B">
            <w:pPr>
              <w:spacing w:after="0" w:line="240" w:lineRule="auto"/>
              <w:rPr>
                <w:rFonts w:ascii="Montserrat Light" w:hAnsi="Montserrat Light" w:cs="Calibri"/>
                <w:b/>
                <w:bCs/>
                <w:color w:val="000000"/>
                <w:sz w:val="18"/>
                <w:szCs w:val="18"/>
              </w:rPr>
            </w:pPr>
            <w:r w:rsidRPr="005436AF">
              <w:rPr>
                <w:rFonts w:ascii="Montserrat Light" w:hAnsi="Montserrat Light" w:cs="Calibri"/>
                <w:b/>
                <w:bCs/>
                <w:color w:val="000000"/>
                <w:sz w:val="18"/>
                <w:szCs w:val="18"/>
              </w:rPr>
              <w:lastRenderedPageBreak/>
              <w:t>5 PRINCIPAUX PARTENAIRES A LA REEXPORTATION EN 2019</w:t>
            </w:r>
          </w:p>
        </w:tc>
        <w:tc>
          <w:tcPr>
            <w:tcW w:w="2626" w:type="dxa"/>
            <w:tcBorders>
              <w:top w:val="single" w:sz="4" w:space="0" w:color="auto"/>
              <w:left w:val="nil"/>
              <w:bottom w:val="single" w:sz="4" w:space="0" w:color="auto"/>
              <w:right w:val="single" w:sz="4" w:space="0" w:color="auto"/>
            </w:tcBorders>
            <w:shd w:val="clear" w:color="auto" w:fill="D9E1F2"/>
            <w:noWrap/>
            <w:vAlign w:val="bottom"/>
            <w:hideMark/>
          </w:tcPr>
          <w:p w14:paraId="562B1E79" w14:textId="77777777" w:rsidR="0020453B" w:rsidRPr="005436AF" w:rsidRDefault="0020453B">
            <w:pPr>
              <w:spacing w:after="0" w:line="240" w:lineRule="auto"/>
              <w:rPr>
                <w:rFonts w:ascii="Montserrat Light" w:hAnsi="Montserrat Light" w:cs="Calibri"/>
                <w:b/>
                <w:bCs/>
                <w:color w:val="000000"/>
                <w:sz w:val="18"/>
                <w:szCs w:val="18"/>
              </w:rPr>
            </w:pPr>
            <w:r w:rsidRPr="005436AF">
              <w:rPr>
                <w:rFonts w:ascii="Montserrat Light" w:hAnsi="Montserrat Light" w:cs="Calibri"/>
                <w:b/>
                <w:bCs/>
                <w:color w:val="000000"/>
                <w:sz w:val="18"/>
                <w:szCs w:val="18"/>
              </w:rPr>
              <w:t>Valeur (Milliards de FCFA)</w:t>
            </w:r>
          </w:p>
        </w:tc>
      </w:tr>
      <w:tr w:rsidR="0020453B" w:rsidRPr="005436AF" w14:paraId="63A09829" w14:textId="77777777" w:rsidTr="007C16A6">
        <w:trPr>
          <w:trHeight w:val="300"/>
        </w:trPr>
        <w:tc>
          <w:tcPr>
            <w:tcW w:w="6580" w:type="dxa"/>
            <w:tcBorders>
              <w:top w:val="nil"/>
              <w:left w:val="single" w:sz="4" w:space="0" w:color="auto"/>
              <w:bottom w:val="single" w:sz="4" w:space="0" w:color="auto"/>
              <w:right w:val="single" w:sz="4" w:space="0" w:color="auto"/>
            </w:tcBorders>
            <w:noWrap/>
            <w:vAlign w:val="bottom"/>
            <w:hideMark/>
          </w:tcPr>
          <w:p w14:paraId="70893FEE" w14:textId="4CB3A9DA" w:rsidR="0020453B" w:rsidRPr="005436AF" w:rsidRDefault="0020453B">
            <w:pPr>
              <w:spacing w:after="0" w:line="240" w:lineRule="auto"/>
              <w:rPr>
                <w:rFonts w:ascii="Montserrat Light" w:hAnsi="Montserrat Light" w:cs="Calibri"/>
                <w:color w:val="000000"/>
                <w:sz w:val="18"/>
                <w:szCs w:val="18"/>
              </w:rPr>
            </w:pPr>
            <w:r w:rsidRPr="005436AF">
              <w:rPr>
                <w:rFonts w:ascii="Montserrat Light" w:hAnsi="Montserrat Light" w:cs="Calibri"/>
                <w:color w:val="000000"/>
                <w:sz w:val="18"/>
                <w:szCs w:val="18"/>
              </w:rPr>
              <w:t>C</w:t>
            </w:r>
            <w:r w:rsidR="005436AF">
              <w:rPr>
                <w:rFonts w:ascii="Montserrat Light" w:hAnsi="Montserrat Light" w:cs="Calibri"/>
                <w:color w:val="000000"/>
                <w:sz w:val="18"/>
                <w:szCs w:val="18"/>
              </w:rPr>
              <w:t>HINE</w:t>
            </w:r>
          </w:p>
        </w:tc>
        <w:tc>
          <w:tcPr>
            <w:tcW w:w="2626" w:type="dxa"/>
            <w:tcBorders>
              <w:top w:val="nil"/>
              <w:left w:val="nil"/>
              <w:bottom w:val="single" w:sz="4" w:space="0" w:color="auto"/>
              <w:right w:val="single" w:sz="4" w:space="0" w:color="auto"/>
            </w:tcBorders>
            <w:noWrap/>
            <w:vAlign w:val="bottom"/>
            <w:hideMark/>
          </w:tcPr>
          <w:p w14:paraId="5C668246" w14:textId="77777777" w:rsidR="0020453B" w:rsidRPr="005436AF" w:rsidRDefault="0020453B">
            <w:pPr>
              <w:spacing w:after="0" w:line="240" w:lineRule="auto"/>
              <w:jc w:val="right"/>
              <w:rPr>
                <w:rFonts w:ascii="Montserrat Light" w:hAnsi="Montserrat Light" w:cs="Calibri"/>
                <w:color w:val="000000"/>
                <w:sz w:val="18"/>
                <w:szCs w:val="18"/>
              </w:rPr>
            </w:pPr>
            <w:r w:rsidRPr="005436AF">
              <w:rPr>
                <w:rFonts w:ascii="Montserrat Light" w:hAnsi="Montserrat Light" w:cs="Calibri"/>
                <w:color w:val="000000"/>
                <w:sz w:val="18"/>
                <w:szCs w:val="18"/>
              </w:rPr>
              <w:t>9,5</w:t>
            </w:r>
          </w:p>
        </w:tc>
      </w:tr>
      <w:tr w:rsidR="0020453B" w:rsidRPr="005436AF" w14:paraId="6119CC9A" w14:textId="77777777" w:rsidTr="007C16A6">
        <w:trPr>
          <w:trHeight w:val="300"/>
        </w:trPr>
        <w:tc>
          <w:tcPr>
            <w:tcW w:w="6580" w:type="dxa"/>
            <w:tcBorders>
              <w:top w:val="nil"/>
              <w:left w:val="single" w:sz="4" w:space="0" w:color="auto"/>
              <w:bottom w:val="single" w:sz="4" w:space="0" w:color="auto"/>
              <w:right w:val="single" w:sz="4" w:space="0" w:color="auto"/>
            </w:tcBorders>
            <w:noWrap/>
            <w:vAlign w:val="bottom"/>
            <w:hideMark/>
          </w:tcPr>
          <w:p w14:paraId="22FA49D8" w14:textId="59188354" w:rsidR="0020453B" w:rsidRPr="005436AF" w:rsidRDefault="0020453B">
            <w:pPr>
              <w:spacing w:after="0" w:line="240" w:lineRule="auto"/>
              <w:rPr>
                <w:rFonts w:ascii="Montserrat Light" w:hAnsi="Montserrat Light" w:cs="Calibri"/>
                <w:color w:val="000000"/>
                <w:sz w:val="18"/>
                <w:szCs w:val="18"/>
              </w:rPr>
            </w:pPr>
            <w:r w:rsidRPr="005436AF">
              <w:rPr>
                <w:rFonts w:ascii="Montserrat Light" w:hAnsi="Montserrat Light" w:cs="Calibri"/>
                <w:color w:val="000000"/>
                <w:sz w:val="18"/>
                <w:szCs w:val="18"/>
              </w:rPr>
              <w:t>E</w:t>
            </w:r>
            <w:r w:rsidR="005436AF">
              <w:rPr>
                <w:rFonts w:ascii="Montserrat Light" w:hAnsi="Montserrat Light" w:cs="Calibri"/>
                <w:color w:val="000000"/>
                <w:sz w:val="18"/>
                <w:szCs w:val="18"/>
              </w:rPr>
              <w:t>TATS-UNIS</w:t>
            </w:r>
          </w:p>
        </w:tc>
        <w:tc>
          <w:tcPr>
            <w:tcW w:w="2626" w:type="dxa"/>
            <w:tcBorders>
              <w:top w:val="nil"/>
              <w:left w:val="nil"/>
              <w:bottom w:val="single" w:sz="4" w:space="0" w:color="auto"/>
              <w:right w:val="single" w:sz="4" w:space="0" w:color="auto"/>
            </w:tcBorders>
            <w:noWrap/>
            <w:vAlign w:val="bottom"/>
            <w:hideMark/>
          </w:tcPr>
          <w:p w14:paraId="76EF9AFD" w14:textId="77777777" w:rsidR="0020453B" w:rsidRPr="005436AF" w:rsidRDefault="0020453B">
            <w:pPr>
              <w:spacing w:after="0" w:line="240" w:lineRule="auto"/>
              <w:jc w:val="right"/>
              <w:rPr>
                <w:rFonts w:ascii="Montserrat Light" w:hAnsi="Montserrat Light" w:cs="Calibri"/>
                <w:color w:val="000000"/>
                <w:sz w:val="18"/>
                <w:szCs w:val="18"/>
              </w:rPr>
            </w:pPr>
            <w:r w:rsidRPr="005436AF">
              <w:rPr>
                <w:rFonts w:ascii="Montserrat Light" w:hAnsi="Montserrat Light" w:cs="Calibri"/>
                <w:color w:val="000000"/>
                <w:sz w:val="18"/>
                <w:szCs w:val="18"/>
              </w:rPr>
              <w:t>1,2</w:t>
            </w:r>
          </w:p>
        </w:tc>
      </w:tr>
      <w:tr w:rsidR="0020453B" w:rsidRPr="005436AF" w14:paraId="0CD75633" w14:textId="77777777" w:rsidTr="007C16A6">
        <w:trPr>
          <w:trHeight w:val="300"/>
        </w:trPr>
        <w:tc>
          <w:tcPr>
            <w:tcW w:w="6580" w:type="dxa"/>
            <w:tcBorders>
              <w:top w:val="nil"/>
              <w:left w:val="single" w:sz="4" w:space="0" w:color="auto"/>
              <w:bottom w:val="single" w:sz="4" w:space="0" w:color="auto"/>
              <w:right w:val="single" w:sz="4" w:space="0" w:color="auto"/>
            </w:tcBorders>
            <w:noWrap/>
            <w:vAlign w:val="bottom"/>
            <w:hideMark/>
          </w:tcPr>
          <w:p w14:paraId="35CB10FA" w14:textId="4B7C3652" w:rsidR="0020453B" w:rsidRPr="005436AF" w:rsidRDefault="005436AF">
            <w:pPr>
              <w:spacing w:after="0" w:line="240" w:lineRule="auto"/>
              <w:rPr>
                <w:rFonts w:ascii="Montserrat Light" w:hAnsi="Montserrat Light" w:cs="Calibri"/>
                <w:color w:val="000000"/>
                <w:sz w:val="18"/>
                <w:szCs w:val="18"/>
              </w:rPr>
            </w:pPr>
            <w:r>
              <w:rPr>
                <w:rFonts w:ascii="Montserrat Light" w:hAnsi="Montserrat Light" w:cs="Calibri"/>
                <w:color w:val="000000"/>
                <w:sz w:val="18"/>
                <w:szCs w:val="18"/>
              </w:rPr>
              <w:t>EMIRATS ARABES UNIS</w:t>
            </w:r>
          </w:p>
        </w:tc>
        <w:tc>
          <w:tcPr>
            <w:tcW w:w="2626" w:type="dxa"/>
            <w:tcBorders>
              <w:top w:val="nil"/>
              <w:left w:val="nil"/>
              <w:bottom w:val="single" w:sz="4" w:space="0" w:color="auto"/>
              <w:right w:val="single" w:sz="4" w:space="0" w:color="auto"/>
            </w:tcBorders>
            <w:noWrap/>
            <w:vAlign w:val="bottom"/>
            <w:hideMark/>
          </w:tcPr>
          <w:p w14:paraId="4A572947" w14:textId="77777777" w:rsidR="0020453B" w:rsidRPr="005436AF" w:rsidRDefault="0020453B">
            <w:pPr>
              <w:spacing w:after="0" w:line="240" w:lineRule="auto"/>
              <w:jc w:val="right"/>
              <w:rPr>
                <w:rFonts w:ascii="Montserrat Light" w:hAnsi="Montserrat Light" w:cs="Calibri"/>
                <w:color w:val="000000"/>
                <w:sz w:val="18"/>
                <w:szCs w:val="18"/>
              </w:rPr>
            </w:pPr>
            <w:r w:rsidRPr="005436AF">
              <w:rPr>
                <w:rFonts w:ascii="Montserrat Light" w:hAnsi="Montserrat Light" w:cs="Calibri"/>
                <w:color w:val="000000"/>
                <w:sz w:val="18"/>
                <w:szCs w:val="18"/>
              </w:rPr>
              <w:t>3,1</w:t>
            </w:r>
          </w:p>
        </w:tc>
      </w:tr>
      <w:tr w:rsidR="0020453B" w:rsidRPr="005436AF" w14:paraId="1B7AB71C" w14:textId="77777777" w:rsidTr="007C16A6">
        <w:trPr>
          <w:trHeight w:val="300"/>
        </w:trPr>
        <w:tc>
          <w:tcPr>
            <w:tcW w:w="6580" w:type="dxa"/>
            <w:tcBorders>
              <w:top w:val="nil"/>
              <w:left w:val="single" w:sz="4" w:space="0" w:color="auto"/>
              <w:bottom w:val="single" w:sz="4" w:space="0" w:color="auto"/>
              <w:right w:val="single" w:sz="4" w:space="0" w:color="auto"/>
            </w:tcBorders>
            <w:noWrap/>
            <w:vAlign w:val="bottom"/>
            <w:hideMark/>
          </w:tcPr>
          <w:p w14:paraId="3C1287FE" w14:textId="651F9D43" w:rsidR="0020453B" w:rsidRPr="005436AF" w:rsidRDefault="005436AF">
            <w:pPr>
              <w:spacing w:after="0" w:line="240" w:lineRule="auto"/>
              <w:rPr>
                <w:rFonts w:ascii="Montserrat Light" w:hAnsi="Montserrat Light" w:cs="Calibri"/>
                <w:color w:val="000000"/>
                <w:sz w:val="18"/>
                <w:szCs w:val="18"/>
              </w:rPr>
            </w:pPr>
            <w:r>
              <w:rPr>
                <w:rFonts w:ascii="Montserrat Light" w:hAnsi="Montserrat Light" w:cs="Calibri"/>
                <w:color w:val="000000"/>
                <w:sz w:val="18"/>
                <w:szCs w:val="18"/>
              </w:rPr>
              <w:t>COTE D’IVOIRE</w:t>
            </w:r>
          </w:p>
        </w:tc>
        <w:tc>
          <w:tcPr>
            <w:tcW w:w="2626" w:type="dxa"/>
            <w:tcBorders>
              <w:top w:val="nil"/>
              <w:left w:val="nil"/>
              <w:bottom w:val="single" w:sz="4" w:space="0" w:color="auto"/>
              <w:right w:val="single" w:sz="4" w:space="0" w:color="auto"/>
            </w:tcBorders>
            <w:noWrap/>
            <w:vAlign w:val="bottom"/>
            <w:hideMark/>
          </w:tcPr>
          <w:p w14:paraId="2DF7EE38" w14:textId="77777777" w:rsidR="0020453B" w:rsidRPr="005436AF" w:rsidRDefault="0020453B">
            <w:pPr>
              <w:spacing w:after="0" w:line="240" w:lineRule="auto"/>
              <w:jc w:val="right"/>
              <w:rPr>
                <w:rFonts w:ascii="Montserrat Light" w:hAnsi="Montserrat Light" w:cs="Calibri"/>
                <w:color w:val="000000"/>
                <w:sz w:val="18"/>
                <w:szCs w:val="18"/>
              </w:rPr>
            </w:pPr>
            <w:r w:rsidRPr="005436AF">
              <w:rPr>
                <w:rFonts w:ascii="Montserrat Light" w:hAnsi="Montserrat Light" w:cs="Calibri"/>
                <w:color w:val="000000"/>
                <w:sz w:val="18"/>
                <w:szCs w:val="18"/>
              </w:rPr>
              <w:t>5,3</w:t>
            </w:r>
          </w:p>
        </w:tc>
      </w:tr>
      <w:tr w:rsidR="0020453B" w:rsidRPr="005436AF" w14:paraId="73B4B06C" w14:textId="77777777" w:rsidTr="007C16A6">
        <w:trPr>
          <w:trHeight w:val="300"/>
        </w:trPr>
        <w:tc>
          <w:tcPr>
            <w:tcW w:w="6580" w:type="dxa"/>
            <w:tcBorders>
              <w:top w:val="nil"/>
              <w:left w:val="single" w:sz="4" w:space="0" w:color="auto"/>
              <w:bottom w:val="single" w:sz="4" w:space="0" w:color="auto"/>
              <w:right w:val="single" w:sz="4" w:space="0" w:color="auto"/>
            </w:tcBorders>
            <w:noWrap/>
            <w:vAlign w:val="bottom"/>
            <w:hideMark/>
          </w:tcPr>
          <w:p w14:paraId="4DCF5BB4" w14:textId="34D55282" w:rsidR="0020453B" w:rsidRPr="005436AF" w:rsidRDefault="0020453B">
            <w:pPr>
              <w:spacing w:after="0" w:line="240" w:lineRule="auto"/>
              <w:rPr>
                <w:rFonts w:ascii="Montserrat Light" w:hAnsi="Montserrat Light" w:cs="Calibri"/>
                <w:color w:val="000000"/>
                <w:sz w:val="18"/>
                <w:szCs w:val="18"/>
              </w:rPr>
            </w:pPr>
            <w:r w:rsidRPr="005436AF">
              <w:rPr>
                <w:rFonts w:ascii="Montserrat Light" w:hAnsi="Montserrat Light" w:cs="Calibri"/>
                <w:color w:val="000000"/>
                <w:sz w:val="18"/>
                <w:szCs w:val="18"/>
              </w:rPr>
              <w:t>S</w:t>
            </w:r>
            <w:r w:rsidR="005436AF">
              <w:rPr>
                <w:rFonts w:ascii="Montserrat Light" w:hAnsi="Montserrat Light" w:cs="Calibri"/>
                <w:color w:val="000000"/>
                <w:sz w:val="18"/>
                <w:szCs w:val="18"/>
              </w:rPr>
              <w:t>UISSE</w:t>
            </w:r>
          </w:p>
        </w:tc>
        <w:tc>
          <w:tcPr>
            <w:tcW w:w="2626" w:type="dxa"/>
            <w:tcBorders>
              <w:top w:val="nil"/>
              <w:left w:val="nil"/>
              <w:bottom w:val="single" w:sz="4" w:space="0" w:color="auto"/>
              <w:right w:val="single" w:sz="4" w:space="0" w:color="auto"/>
            </w:tcBorders>
            <w:noWrap/>
            <w:vAlign w:val="bottom"/>
            <w:hideMark/>
          </w:tcPr>
          <w:p w14:paraId="26FDDA84" w14:textId="77777777" w:rsidR="0020453B" w:rsidRPr="005436AF" w:rsidRDefault="0020453B">
            <w:pPr>
              <w:spacing w:after="0" w:line="240" w:lineRule="auto"/>
              <w:jc w:val="right"/>
              <w:rPr>
                <w:rFonts w:ascii="Montserrat Light" w:hAnsi="Montserrat Light" w:cs="Calibri"/>
                <w:color w:val="000000"/>
                <w:sz w:val="18"/>
                <w:szCs w:val="18"/>
              </w:rPr>
            </w:pPr>
            <w:r w:rsidRPr="005436AF">
              <w:rPr>
                <w:rFonts w:ascii="Montserrat Light" w:hAnsi="Montserrat Light" w:cs="Calibri"/>
                <w:color w:val="000000"/>
                <w:sz w:val="18"/>
                <w:szCs w:val="18"/>
              </w:rPr>
              <w:t>0,5</w:t>
            </w:r>
          </w:p>
        </w:tc>
      </w:tr>
    </w:tbl>
    <w:p w14:paraId="75E12175" w14:textId="77777777" w:rsidR="0020453B" w:rsidRDefault="0020453B" w:rsidP="0020453B">
      <w:pPr>
        <w:rPr>
          <w:rFonts w:asciiTheme="minorHAnsi" w:eastAsiaTheme="minorHAnsi" w:hAnsiTheme="minorHAnsi" w:cstheme="minorBidi"/>
          <w:lang w:eastAsia="en-US"/>
        </w:rPr>
      </w:pPr>
    </w:p>
    <w:tbl>
      <w:tblPr>
        <w:tblW w:w="5088" w:type="pct"/>
        <w:tblCellMar>
          <w:left w:w="70" w:type="dxa"/>
          <w:right w:w="70" w:type="dxa"/>
        </w:tblCellMar>
        <w:tblLook w:val="04A0" w:firstRow="1" w:lastRow="0" w:firstColumn="1" w:lastColumn="0" w:noHBand="0" w:noVBand="1"/>
      </w:tblPr>
      <w:tblGrid>
        <w:gridCol w:w="1257"/>
        <w:gridCol w:w="6542"/>
        <w:gridCol w:w="1420"/>
      </w:tblGrid>
      <w:tr w:rsidR="0020453B" w:rsidRPr="00095A19" w14:paraId="5DCED6AD" w14:textId="77777777" w:rsidTr="007C16A6">
        <w:trPr>
          <w:trHeight w:val="300"/>
          <w:tblHeader/>
        </w:trPr>
        <w:tc>
          <w:tcPr>
            <w:tcW w:w="5000" w:type="pct"/>
            <w:gridSpan w:val="3"/>
            <w:tcBorders>
              <w:top w:val="single" w:sz="4" w:space="0" w:color="auto"/>
              <w:left w:val="single" w:sz="4" w:space="0" w:color="auto"/>
              <w:bottom w:val="single" w:sz="4" w:space="0" w:color="auto"/>
              <w:right w:val="single" w:sz="4" w:space="0" w:color="000000"/>
            </w:tcBorders>
            <w:shd w:val="clear" w:color="auto" w:fill="D9E1F2"/>
            <w:noWrap/>
            <w:vAlign w:val="bottom"/>
            <w:hideMark/>
          </w:tcPr>
          <w:p w14:paraId="58CD7A04" w14:textId="77777777" w:rsidR="0020453B" w:rsidRPr="00095A19" w:rsidRDefault="0020453B">
            <w:pPr>
              <w:spacing w:after="0" w:line="240" w:lineRule="auto"/>
              <w:jc w:val="center"/>
              <w:rPr>
                <w:rFonts w:ascii="Montserrat Light" w:hAnsi="Montserrat Light" w:cs="Calibri"/>
                <w:b/>
                <w:bCs/>
                <w:color w:val="000000"/>
                <w:sz w:val="18"/>
                <w:szCs w:val="18"/>
              </w:rPr>
            </w:pPr>
            <w:r w:rsidRPr="00095A19">
              <w:rPr>
                <w:rFonts w:ascii="Montserrat Light" w:hAnsi="Montserrat Light" w:cs="Calibri"/>
                <w:b/>
                <w:bCs/>
                <w:color w:val="000000"/>
                <w:sz w:val="18"/>
                <w:szCs w:val="18"/>
              </w:rPr>
              <w:t>5 PRINCIPAUX PRODUITS REEXPORTES PAR LES 5 PRINCIPAUX PARTENAIRES EN 2019</w:t>
            </w:r>
          </w:p>
        </w:tc>
      </w:tr>
      <w:tr w:rsidR="0020453B" w:rsidRPr="00095A19" w14:paraId="4027BB89" w14:textId="77777777" w:rsidTr="007C16A6">
        <w:trPr>
          <w:trHeight w:val="960"/>
          <w:tblHeader/>
        </w:trPr>
        <w:tc>
          <w:tcPr>
            <w:tcW w:w="682" w:type="pct"/>
            <w:tcBorders>
              <w:top w:val="nil"/>
              <w:left w:val="single" w:sz="4" w:space="0" w:color="auto"/>
              <w:bottom w:val="single" w:sz="4" w:space="0" w:color="auto"/>
              <w:right w:val="single" w:sz="4" w:space="0" w:color="auto"/>
            </w:tcBorders>
            <w:shd w:val="clear" w:color="auto" w:fill="D9E1F2"/>
            <w:vAlign w:val="center"/>
            <w:hideMark/>
          </w:tcPr>
          <w:p w14:paraId="630E81EA" w14:textId="77777777" w:rsidR="0020453B" w:rsidRPr="00095A19" w:rsidRDefault="0020453B">
            <w:pPr>
              <w:spacing w:after="0" w:line="240" w:lineRule="auto"/>
              <w:rPr>
                <w:rFonts w:ascii="Montserrat Light" w:hAnsi="Montserrat Light" w:cs="Calibri"/>
                <w:b/>
                <w:bCs/>
                <w:color w:val="000000"/>
                <w:sz w:val="18"/>
                <w:szCs w:val="18"/>
              </w:rPr>
            </w:pPr>
            <w:r w:rsidRPr="00095A19">
              <w:rPr>
                <w:rFonts w:ascii="Montserrat Light" w:hAnsi="Montserrat Light" w:cs="Calibri"/>
                <w:b/>
                <w:bCs/>
                <w:color w:val="000000"/>
                <w:sz w:val="18"/>
                <w:szCs w:val="18"/>
              </w:rPr>
              <w:t>Partenaires</w:t>
            </w:r>
          </w:p>
        </w:tc>
        <w:tc>
          <w:tcPr>
            <w:tcW w:w="3548" w:type="pct"/>
            <w:tcBorders>
              <w:top w:val="nil"/>
              <w:left w:val="nil"/>
              <w:bottom w:val="single" w:sz="4" w:space="0" w:color="auto"/>
              <w:right w:val="single" w:sz="4" w:space="0" w:color="auto"/>
            </w:tcBorders>
            <w:shd w:val="clear" w:color="auto" w:fill="D9E1F2"/>
            <w:vAlign w:val="center"/>
            <w:hideMark/>
          </w:tcPr>
          <w:p w14:paraId="3E9ACA65" w14:textId="77777777" w:rsidR="0020453B" w:rsidRPr="00095A19" w:rsidRDefault="0020453B">
            <w:pPr>
              <w:spacing w:after="0" w:line="240" w:lineRule="auto"/>
              <w:rPr>
                <w:rFonts w:ascii="Montserrat Light" w:hAnsi="Montserrat Light" w:cs="Calibri"/>
                <w:b/>
                <w:bCs/>
                <w:color w:val="000000"/>
                <w:sz w:val="18"/>
                <w:szCs w:val="18"/>
              </w:rPr>
            </w:pPr>
            <w:r w:rsidRPr="00095A19">
              <w:rPr>
                <w:rFonts w:ascii="Montserrat Light" w:hAnsi="Montserrat Light" w:cs="Calibri"/>
                <w:b/>
                <w:bCs/>
                <w:color w:val="000000"/>
                <w:sz w:val="18"/>
                <w:szCs w:val="18"/>
              </w:rPr>
              <w:t>Produits</w:t>
            </w:r>
          </w:p>
        </w:tc>
        <w:tc>
          <w:tcPr>
            <w:tcW w:w="770" w:type="pct"/>
            <w:tcBorders>
              <w:top w:val="nil"/>
              <w:left w:val="nil"/>
              <w:bottom w:val="single" w:sz="4" w:space="0" w:color="auto"/>
              <w:right w:val="single" w:sz="4" w:space="0" w:color="auto"/>
            </w:tcBorders>
            <w:shd w:val="clear" w:color="auto" w:fill="D9E1F2"/>
            <w:vAlign w:val="center"/>
            <w:hideMark/>
          </w:tcPr>
          <w:p w14:paraId="53535D1B" w14:textId="77777777" w:rsidR="0020453B" w:rsidRPr="00095A19" w:rsidRDefault="0020453B">
            <w:pPr>
              <w:spacing w:after="0" w:line="240" w:lineRule="auto"/>
              <w:rPr>
                <w:rFonts w:ascii="Montserrat Light" w:hAnsi="Montserrat Light" w:cs="Calibri"/>
                <w:b/>
                <w:bCs/>
                <w:color w:val="000000"/>
                <w:sz w:val="18"/>
                <w:szCs w:val="18"/>
              </w:rPr>
            </w:pPr>
            <w:r w:rsidRPr="00095A19">
              <w:rPr>
                <w:rFonts w:ascii="Montserrat Light" w:hAnsi="Montserrat Light" w:cs="Calibri"/>
                <w:b/>
                <w:bCs/>
                <w:color w:val="000000"/>
                <w:sz w:val="18"/>
                <w:szCs w:val="18"/>
              </w:rPr>
              <w:t>Valeur (Milliards de FCFA)</w:t>
            </w:r>
          </w:p>
        </w:tc>
      </w:tr>
      <w:tr w:rsidR="0020453B" w14:paraId="23CF61B1" w14:textId="77777777" w:rsidTr="007C16A6">
        <w:trPr>
          <w:trHeight w:val="300"/>
        </w:trPr>
        <w:tc>
          <w:tcPr>
            <w:tcW w:w="682" w:type="pct"/>
            <w:vMerge w:val="restart"/>
            <w:tcBorders>
              <w:top w:val="nil"/>
              <w:left w:val="single" w:sz="4" w:space="0" w:color="auto"/>
              <w:bottom w:val="single" w:sz="4" w:space="0" w:color="000000"/>
              <w:right w:val="single" w:sz="4" w:space="0" w:color="auto"/>
            </w:tcBorders>
            <w:vAlign w:val="center"/>
            <w:hideMark/>
          </w:tcPr>
          <w:p w14:paraId="4F5251BB" w14:textId="77777777" w:rsidR="0020453B" w:rsidRPr="00095A19" w:rsidRDefault="0020453B">
            <w:pPr>
              <w:spacing w:after="0" w:line="240" w:lineRule="auto"/>
              <w:jc w:val="center"/>
              <w:rPr>
                <w:rFonts w:ascii="Montserrat Light" w:hAnsi="Montserrat Light" w:cs="Calibri"/>
                <w:color w:val="000000"/>
                <w:sz w:val="18"/>
                <w:szCs w:val="18"/>
              </w:rPr>
            </w:pPr>
            <w:r w:rsidRPr="00095A19">
              <w:rPr>
                <w:rFonts w:ascii="Montserrat Light" w:hAnsi="Montserrat Light" w:cs="Calibri"/>
                <w:color w:val="000000"/>
                <w:sz w:val="18"/>
                <w:szCs w:val="18"/>
              </w:rPr>
              <w:t>Chine</w:t>
            </w:r>
          </w:p>
        </w:tc>
        <w:tc>
          <w:tcPr>
            <w:tcW w:w="3548" w:type="pct"/>
            <w:tcBorders>
              <w:top w:val="nil"/>
              <w:left w:val="nil"/>
              <w:bottom w:val="single" w:sz="4" w:space="0" w:color="auto"/>
              <w:right w:val="single" w:sz="4" w:space="0" w:color="auto"/>
            </w:tcBorders>
            <w:vAlign w:val="center"/>
            <w:hideMark/>
          </w:tcPr>
          <w:p w14:paraId="24166068" w14:textId="45686417" w:rsidR="0020453B" w:rsidRPr="00095A19" w:rsidRDefault="0020453B">
            <w:pPr>
              <w:spacing w:after="0" w:line="240" w:lineRule="auto"/>
              <w:rPr>
                <w:rFonts w:ascii="Montserrat Light" w:hAnsi="Montserrat Light" w:cs="Calibri"/>
                <w:color w:val="000000"/>
                <w:sz w:val="18"/>
                <w:szCs w:val="18"/>
              </w:rPr>
            </w:pPr>
            <w:r w:rsidRPr="00095A19">
              <w:rPr>
                <w:rFonts w:ascii="Montserrat Light" w:hAnsi="Montserrat Light" w:cs="Calibri"/>
                <w:color w:val="000000"/>
                <w:sz w:val="18"/>
                <w:szCs w:val="18"/>
              </w:rPr>
              <w:t>FIL MACHINE EN FER OU EN ACIERS NON ALLIES.</w:t>
            </w:r>
          </w:p>
        </w:tc>
        <w:tc>
          <w:tcPr>
            <w:tcW w:w="770" w:type="pct"/>
            <w:tcBorders>
              <w:top w:val="nil"/>
              <w:left w:val="nil"/>
              <w:bottom w:val="single" w:sz="4" w:space="0" w:color="auto"/>
              <w:right w:val="single" w:sz="4" w:space="0" w:color="auto"/>
            </w:tcBorders>
            <w:noWrap/>
            <w:vAlign w:val="center"/>
            <w:hideMark/>
          </w:tcPr>
          <w:p w14:paraId="097D37B9" w14:textId="77777777" w:rsidR="0020453B" w:rsidRPr="00095A19" w:rsidRDefault="0020453B">
            <w:pPr>
              <w:spacing w:after="0" w:line="240" w:lineRule="auto"/>
              <w:jc w:val="right"/>
              <w:rPr>
                <w:rFonts w:ascii="Montserrat Light" w:hAnsi="Montserrat Light" w:cs="Calibri"/>
                <w:color w:val="000000"/>
                <w:sz w:val="18"/>
                <w:szCs w:val="18"/>
              </w:rPr>
            </w:pPr>
            <w:r w:rsidRPr="00095A19">
              <w:rPr>
                <w:rFonts w:ascii="Montserrat Light" w:hAnsi="Montserrat Light" w:cs="Calibri"/>
                <w:color w:val="000000"/>
                <w:sz w:val="18"/>
                <w:szCs w:val="18"/>
              </w:rPr>
              <w:t>2,4</w:t>
            </w:r>
          </w:p>
        </w:tc>
      </w:tr>
      <w:tr w:rsidR="0020453B" w14:paraId="727C100C" w14:textId="77777777" w:rsidTr="007C16A6">
        <w:trPr>
          <w:trHeight w:val="600"/>
        </w:trPr>
        <w:tc>
          <w:tcPr>
            <w:tcW w:w="682" w:type="pct"/>
            <w:vMerge/>
            <w:tcBorders>
              <w:top w:val="nil"/>
              <w:left w:val="single" w:sz="4" w:space="0" w:color="auto"/>
              <w:bottom w:val="single" w:sz="4" w:space="0" w:color="000000"/>
              <w:right w:val="single" w:sz="4" w:space="0" w:color="auto"/>
            </w:tcBorders>
            <w:vAlign w:val="center"/>
            <w:hideMark/>
          </w:tcPr>
          <w:p w14:paraId="65E38097" w14:textId="77777777" w:rsidR="0020453B" w:rsidRPr="00095A19" w:rsidRDefault="0020453B">
            <w:pPr>
              <w:spacing w:after="0"/>
              <w:rPr>
                <w:rFonts w:ascii="Montserrat Light" w:hAnsi="Montserrat Light" w:cs="Calibri"/>
                <w:color w:val="000000"/>
                <w:sz w:val="18"/>
                <w:szCs w:val="18"/>
              </w:rPr>
            </w:pPr>
          </w:p>
        </w:tc>
        <w:tc>
          <w:tcPr>
            <w:tcW w:w="3548" w:type="pct"/>
            <w:tcBorders>
              <w:top w:val="nil"/>
              <w:left w:val="nil"/>
              <w:bottom w:val="single" w:sz="4" w:space="0" w:color="auto"/>
              <w:right w:val="single" w:sz="4" w:space="0" w:color="auto"/>
            </w:tcBorders>
            <w:vAlign w:val="center"/>
            <w:hideMark/>
          </w:tcPr>
          <w:p w14:paraId="63C91105" w14:textId="2FF852AD" w:rsidR="0020453B" w:rsidRPr="00095A19" w:rsidRDefault="0020453B">
            <w:pPr>
              <w:spacing w:after="0" w:line="240" w:lineRule="auto"/>
              <w:rPr>
                <w:rFonts w:ascii="Montserrat Light" w:hAnsi="Montserrat Light" w:cs="Calibri"/>
                <w:color w:val="000000"/>
                <w:sz w:val="18"/>
                <w:szCs w:val="18"/>
              </w:rPr>
            </w:pPr>
            <w:r w:rsidRPr="00095A19">
              <w:rPr>
                <w:rFonts w:ascii="Montserrat Light" w:hAnsi="Montserrat Light" w:cs="Calibri"/>
                <w:color w:val="000000"/>
                <w:sz w:val="18"/>
                <w:szCs w:val="18"/>
              </w:rPr>
              <w:t>BARRES EN FER OU EN ACIERS NON ALLIES, SIMPLEMENT FORGEES, LAMINEES OU FILEES A CHAUD AI</w:t>
            </w:r>
          </w:p>
        </w:tc>
        <w:tc>
          <w:tcPr>
            <w:tcW w:w="770" w:type="pct"/>
            <w:tcBorders>
              <w:top w:val="nil"/>
              <w:left w:val="nil"/>
              <w:bottom w:val="single" w:sz="4" w:space="0" w:color="auto"/>
              <w:right w:val="single" w:sz="4" w:space="0" w:color="auto"/>
            </w:tcBorders>
            <w:noWrap/>
            <w:vAlign w:val="center"/>
            <w:hideMark/>
          </w:tcPr>
          <w:p w14:paraId="339EE9CC" w14:textId="77777777" w:rsidR="0020453B" w:rsidRPr="00095A19" w:rsidRDefault="0020453B">
            <w:pPr>
              <w:spacing w:after="0" w:line="240" w:lineRule="auto"/>
              <w:jc w:val="right"/>
              <w:rPr>
                <w:rFonts w:ascii="Montserrat Light" w:hAnsi="Montserrat Light" w:cs="Calibri"/>
                <w:color w:val="000000"/>
                <w:sz w:val="18"/>
                <w:szCs w:val="18"/>
              </w:rPr>
            </w:pPr>
            <w:r w:rsidRPr="00095A19">
              <w:rPr>
                <w:rFonts w:ascii="Montserrat Light" w:hAnsi="Montserrat Light" w:cs="Calibri"/>
                <w:color w:val="000000"/>
                <w:sz w:val="18"/>
                <w:szCs w:val="18"/>
              </w:rPr>
              <w:t>2,2</w:t>
            </w:r>
          </w:p>
        </w:tc>
      </w:tr>
      <w:tr w:rsidR="0020453B" w14:paraId="6F52A56F" w14:textId="77777777" w:rsidTr="007C16A6">
        <w:trPr>
          <w:trHeight w:val="600"/>
        </w:trPr>
        <w:tc>
          <w:tcPr>
            <w:tcW w:w="682" w:type="pct"/>
            <w:vMerge/>
            <w:tcBorders>
              <w:top w:val="nil"/>
              <w:left w:val="single" w:sz="4" w:space="0" w:color="auto"/>
              <w:bottom w:val="single" w:sz="4" w:space="0" w:color="000000"/>
              <w:right w:val="single" w:sz="4" w:space="0" w:color="auto"/>
            </w:tcBorders>
            <w:vAlign w:val="center"/>
            <w:hideMark/>
          </w:tcPr>
          <w:p w14:paraId="1C808D81" w14:textId="77777777" w:rsidR="0020453B" w:rsidRPr="00095A19" w:rsidRDefault="0020453B">
            <w:pPr>
              <w:spacing w:after="0"/>
              <w:rPr>
                <w:rFonts w:ascii="Montserrat Light" w:hAnsi="Montserrat Light" w:cs="Calibri"/>
                <w:color w:val="000000"/>
                <w:sz w:val="18"/>
                <w:szCs w:val="18"/>
              </w:rPr>
            </w:pPr>
          </w:p>
        </w:tc>
        <w:tc>
          <w:tcPr>
            <w:tcW w:w="3548" w:type="pct"/>
            <w:tcBorders>
              <w:top w:val="nil"/>
              <w:left w:val="nil"/>
              <w:bottom w:val="single" w:sz="4" w:space="0" w:color="auto"/>
              <w:right w:val="single" w:sz="4" w:space="0" w:color="auto"/>
            </w:tcBorders>
            <w:vAlign w:val="center"/>
            <w:hideMark/>
          </w:tcPr>
          <w:p w14:paraId="0AC14C22" w14:textId="27754D7E" w:rsidR="0020453B" w:rsidRPr="00095A19" w:rsidRDefault="0020453B">
            <w:pPr>
              <w:spacing w:after="0" w:line="240" w:lineRule="auto"/>
              <w:rPr>
                <w:rFonts w:ascii="Montserrat Light" w:hAnsi="Montserrat Light" w:cs="Calibri"/>
                <w:color w:val="000000"/>
                <w:sz w:val="18"/>
                <w:szCs w:val="18"/>
              </w:rPr>
            </w:pPr>
            <w:r w:rsidRPr="00095A19">
              <w:rPr>
                <w:rFonts w:ascii="Montserrat Light" w:hAnsi="Montserrat Light" w:cs="Calibri"/>
                <w:color w:val="000000"/>
                <w:sz w:val="18"/>
                <w:szCs w:val="18"/>
              </w:rPr>
              <w:t>HUILES DE PETROLE OU DE MINERAUX BITUMINEUX, AUTRES QUE LES HUILES BRUTES</w:t>
            </w:r>
            <w:r w:rsidR="00095A19" w:rsidRPr="00095A19">
              <w:rPr>
                <w:rFonts w:ascii="Montserrat Light" w:hAnsi="Montserrat Light" w:cs="Calibri"/>
                <w:color w:val="000000"/>
                <w:sz w:val="18"/>
                <w:szCs w:val="18"/>
              </w:rPr>
              <w:t xml:space="preserve"> </w:t>
            </w:r>
            <w:r w:rsidRPr="00095A19">
              <w:rPr>
                <w:rFonts w:ascii="Montserrat Light" w:hAnsi="Montserrat Light" w:cs="Calibri"/>
                <w:color w:val="000000"/>
                <w:sz w:val="18"/>
                <w:szCs w:val="18"/>
              </w:rPr>
              <w:t>; PREPARATIONS</w:t>
            </w:r>
          </w:p>
        </w:tc>
        <w:tc>
          <w:tcPr>
            <w:tcW w:w="770" w:type="pct"/>
            <w:tcBorders>
              <w:top w:val="nil"/>
              <w:left w:val="nil"/>
              <w:bottom w:val="single" w:sz="4" w:space="0" w:color="auto"/>
              <w:right w:val="single" w:sz="4" w:space="0" w:color="auto"/>
            </w:tcBorders>
            <w:noWrap/>
            <w:vAlign w:val="center"/>
            <w:hideMark/>
          </w:tcPr>
          <w:p w14:paraId="349265A8" w14:textId="77777777" w:rsidR="0020453B" w:rsidRPr="00095A19" w:rsidRDefault="0020453B">
            <w:pPr>
              <w:spacing w:after="0" w:line="240" w:lineRule="auto"/>
              <w:jc w:val="right"/>
              <w:rPr>
                <w:rFonts w:ascii="Montserrat Light" w:hAnsi="Montserrat Light" w:cs="Calibri"/>
                <w:color w:val="000000"/>
                <w:sz w:val="18"/>
                <w:szCs w:val="18"/>
              </w:rPr>
            </w:pPr>
            <w:r w:rsidRPr="00095A19">
              <w:rPr>
                <w:rFonts w:ascii="Montserrat Light" w:hAnsi="Montserrat Light" w:cs="Calibri"/>
                <w:color w:val="000000"/>
                <w:sz w:val="18"/>
                <w:szCs w:val="18"/>
              </w:rPr>
              <w:t>1,1</w:t>
            </w:r>
          </w:p>
        </w:tc>
      </w:tr>
      <w:tr w:rsidR="0020453B" w14:paraId="3FA82FFC" w14:textId="77777777" w:rsidTr="007C16A6">
        <w:trPr>
          <w:trHeight w:val="600"/>
        </w:trPr>
        <w:tc>
          <w:tcPr>
            <w:tcW w:w="682" w:type="pct"/>
            <w:vMerge/>
            <w:tcBorders>
              <w:top w:val="nil"/>
              <w:left w:val="single" w:sz="4" w:space="0" w:color="auto"/>
              <w:bottom w:val="single" w:sz="4" w:space="0" w:color="000000"/>
              <w:right w:val="single" w:sz="4" w:space="0" w:color="auto"/>
            </w:tcBorders>
            <w:vAlign w:val="center"/>
            <w:hideMark/>
          </w:tcPr>
          <w:p w14:paraId="50A1977F" w14:textId="77777777" w:rsidR="0020453B" w:rsidRPr="00095A19" w:rsidRDefault="0020453B">
            <w:pPr>
              <w:spacing w:after="0"/>
              <w:rPr>
                <w:rFonts w:ascii="Montserrat Light" w:hAnsi="Montserrat Light" w:cs="Calibri"/>
                <w:color w:val="000000"/>
                <w:sz w:val="18"/>
                <w:szCs w:val="18"/>
              </w:rPr>
            </w:pPr>
          </w:p>
        </w:tc>
        <w:tc>
          <w:tcPr>
            <w:tcW w:w="3548" w:type="pct"/>
            <w:tcBorders>
              <w:top w:val="nil"/>
              <w:left w:val="nil"/>
              <w:bottom w:val="single" w:sz="4" w:space="0" w:color="auto"/>
              <w:right w:val="single" w:sz="4" w:space="0" w:color="auto"/>
            </w:tcBorders>
            <w:vAlign w:val="center"/>
            <w:hideMark/>
          </w:tcPr>
          <w:p w14:paraId="623DCCDC" w14:textId="029D68F4" w:rsidR="0020453B" w:rsidRPr="00095A19" w:rsidRDefault="0020453B">
            <w:pPr>
              <w:spacing w:after="0" w:line="240" w:lineRule="auto"/>
              <w:rPr>
                <w:rFonts w:ascii="Montserrat Light" w:hAnsi="Montserrat Light" w:cs="Calibri"/>
                <w:color w:val="000000"/>
                <w:sz w:val="18"/>
                <w:szCs w:val="18"/>
              </w:rPr>
            </w:pPr>
            <w:r w:rsidRPr="00095A19">
              <w:rPr>
                <w:rFonts w:ascii="Montserrat Light" w:hAnsi="Montserrat Light" w:cs="Calibri"/>
                <w:color w:val="000000"/>
                <w:sz w:val="18"/>
                <w:szCs w:val="18"/>
              </w:rPr>
              <w:t>PRODUITS LAMINES PLATS, EN FER OU EN ACIERS NON ALLIES, D'UNE LARGEUR DE 600 MM OU PLUS,</w:t>
            </w:r>
          </w:p>
        </w:tc>
        <w:tc>
          <w:tcPr>
            <w:tcW w:w="770" w:type="pct"/>
            <w:tcBorders>
              <w:top w:val="nil"/>
              <w:left w:val="nil"/>
              <w:bottom w:val="single" w:sz="4" w:space="0" w:color="auto"/>
              <w:right w:val="single" w:sz="4" w:space="0" w:color="auto"/>
            </w:tcBorders>
            <w:noWrap/>
            <w:vAlign w:val="center"/>
            <w:hideMark/>
          </w:tcPr>
          <w:p w14:paraId="77E8F912" w14:textId="77777777" w:rsidR="0020453B" w:rsidRPr="00095A19" w:rsidRDefault="0020453B">
            <w:pPr>
              <w:spacing w:after="0" w:line="240" w:lineRule="auto"/>
              <w:jc w:val="right"/>
              <w:rPr>
                <w:rFonts w:ascii="Montserrat Light" w:hAnsi="Montserrat Light" w:cs="Calibri"/>
                <w:color w:val="000000"/>
                <w:sz w:val="18"/>
                <w:szCs w:val="18"/>
              </w:rPr>
            </w:pPr>
            <w:r w:rsidRPr="00095A19">
              <w:rPr>
                <w:rFonts w:ascii="Montserrat Light" w:hAnsi="Montserrat Light" w:cs="Calibri"/>
                <w:color w:val="000000"/>
                <w:sz w:val="18"/>
                <w:szCs w:val="18"/>
              </w:rPr>
              <w:t>1,0</w:t>
            </w:r>
          </w:p>
        </w:tc>
      </w:tr>
      <w:tr w:rsidR="0020453B" w14:paraId="43C30D9B" w14:textId="77777777" w:rsidTr="007C16A6">
        <w:trPr>
          <w:trHeight w:val="600"/>
        </w:trPr>
        <w:tc>
          <w:tcPr>
            <w:tcW w:w="682" w:type="pct"/>
            <w:vMerge/>
            <w:tcBorders>
              <w:top w:val="nil"/>
              <w:left w:val="single" w:sz="4" w:space="0" w:color="auto"/>
              <w:bottom w:val="single" w:sz="4" w:space="0" w:color="000000"/>
              <w:right w:val="single" w:sz="4" w:space="0" w:color="auto"/>
            </w:tcBorders>
            <w:vAlign w:val="center"/>
            <w:hideMark/>
          </w:tcPr>
          <w:p w14:paraId="3245A78C" w14:textId="77777777" w:rsidR="0020453B" w:rsidRPr="00095A19" w:rsidRDefault="0020453B">
            <w:pPr>
              <w:spacing w:after="0"/>
              <w:rPr>
                <w:rFonts w:ascii="Montserrat Light" w:hAnsi="Montserrat Light" w:cs="Calibri"/>
                <w:color w:val="000000"/>
                <w:sz w:val="18"/>
                <w:szCs w:val="18"/>
              </w:rPr>
            </w:pPr>
          </w:p>
        </w:tc>
        <w:tc>
          <w:tcPr>
            <w:tcW w:w="3548" w:type="pct"/>
            <w:tcBorders>
              <w:top w:val="nil"/>
              <w:left w:val="nil"/>
              <w:bottom w:val="single" w:sz="4" w:space="0" w:color="auto"/>
              <w:right w:val="single" w:sz="4" w:space="0" w:color="auto"/>
            </w:tcBorders>
            <w:vAlign w:val="center"/>
            <w:hideMark/>
          </w:tcPr>
          <w:p w14:paraId="353966E6" w14:textId="2F178F64" w:rsidR="0020453B" w:rsidRPr="00095A19" w:rsidRDefault="0020453B">
            <w:pPr>
              <w:spacing w:after="0" w:line="240" w:lineRule="auto"/>
              <w:rPr>
                <w:rFonts w:ascii="Montserrat Light" w:hAnsi="Montserrat Light" w:cs="Calibri"/>
                <w:color w:val="000000"/>
                <w:sz w:val="18"/>
                <w:szCs w:val="18"/>
              </w:rPr>
            </w:pPr>
            <w:r w:rsidRPr="00095A19">
              <w:rPr>
                <w:rFonts w:ascii="Montserrat Light" w:hAnsi="Montserrat Light" w:cs="Calibri"/>
                <w:color w:val="000000"/>
                <w:sz w:val="18"/>
                <w:szCs w:val="18"/>
              </w:rPr>
              <w:t>PRODUITS LAMINES PLATS, EN FER OU EN ACIERS NON ALLIES, D'UNE LARGEUR DE 600 MM OU PLUS,</w:t>
            </w:r>
          </w:p>
        </w:tc>
        <w:tc>
          <w:tcPr>
            <w:tcW w:w="770" w:type="pct"/>
            <w:tcBorders>
              <w:top w:val="nil"/>
              <w:left w:val="nil"/>
              <w:bottom w:val="single" w:sz="4" w:space="0" w:color="auto"/>
              <w:right w:val="single" w:sz="4" w:space="0" w:color="auto"/>
            </w:tcBorders>
            <w:noWrap/>
            <w:vAlign w:val="center"/>
            <w:hideMark/>
          </w:tcPr>
          <w:p w14:paraId="762D5281" w14:textId="77777777" w:rsidR="0020453B" w:rsidRPr="00095A19" w:rsidRDefault="0020453B">
            <w:pPr>
              <w:spacing w:after="0" w:line="240" w:lineRule="auto"/>
              <w:jc w:val="right"/>
              <w:rPr>
                <w:rFonts w:ascii="Montserrat Light" w:hAnsi="Montserrat Light" w:cs="Calibri"/>
                <w:color w:val="000000"/>
                <w:sz w:val="18"/>
                <w:szCs w:val="18"/>
              </w:rPr>
            </w:pPr>
            <w:r w:rsidRPr="00095A19">
              <w:rPr>
                <w:rFonts w:ascii="Montserrat Light" w:hAnsi="Montserrat Light" w:cs="Calibri"/>
                <w:color w:val="000000"/>
                <w:sz w:val="18"/>
                <w:szCs w:val="18"/>
              </w:rPr>
              <w:t>0,9</w:t>
            </w:r>
          </w:p>
        </w:tc>
      </w:tr>
      <w:tr w:rsidR="0020453B" w14:paraId="74F51E01" w14:textId="77777777" w:rsidTr="007C16A6">
        <w:trPr>
          <w:trHeight w:val="600"/>
        </w:trPr>
        <w:tc>
          <w:tcPr>
            <w:tcW w:w="682" w:type="pct"/>
            <w:vMerge w:val="restart"/>
            <w:tcBorders>
              <w:top w:val="nil"/>
              <w:left w:val="single" w:sz="4" w:space="0" w:color="auto"/>
              <w:bottom w:val="single" w:sz="4" w:space="0" w:color="000000"/>
              <w:right w:val="single" w:sz="4" w:space="0" w:color="auto"/>
            </w:tcBorders>
            <w:vAlign w:val="center"/>
            <w:hideMark/>
          </w:tcPr>
          <w:p w14:paraId="2CEDDF22" w14:textId="77777777" w:rsidR="0020453B" w:rsidRPr="00095A19" w:rsidRDefault="0020453B">
            <w:pPr>
              <w:spacing w:after="0" w:line="240" w:lineRule="auto"/>
              <w:jc w:val="center"/>
              <w:rPr>
                <w:rFonts w:ascii="Montserrat Light" w:hAnsi="Montserrat Light" w:cs="Calibri"/>
                <w:color w:val="000000"/>
                <w:sz w:val="18"/>
                <w:szCs w:val="18"/>
              </w:rPr>
            </w:pPr>
            <w:r w:rsidRPr="00095A19">
              <w:rPr>
                <w:rFonts w:ascii="Montserrat Light" w:hAnsi="Montserrat Light" w:cs="Calibri"/>
                <w:color w:val="000000"/>
                <w:sz w:val="18"/>
                <w:szCs w:val="18"/>
              </w:rPr>
              <w:t>Etats-Unis</w:t>
            </w:r>
          </w:p>
        </w:tc>
        <w:tc>
          <w:tcPr>
            <w:tcW w:w="3548" w:type="pct"/>
            <w:tcBorders>
              <w:top w:val="nil"/>
              <w:left w:val="nil"/>
              <w:bottom w:val="single" w:sz="4" w:space="0" w:color="auto"/>
              <w:right w:val="single" w:sz="4" w:space="0" w:color="auto"/>
            </w:tcBorders>
            <w:vAlign w:val="center"/>
            <w:hideMark/>
          </w:tcPr>
          <w:p w14:paraId="3C95DD70" w14:textId="5A2A9092" w:rsidR="0020453B" w:rsidRPr="00095A19" w:rsidRDefault="0020453B">
            <w:pPr>
              <w:spacing w:after="0" w:line="240" w:lineRule="auto"/>
              <w:rPr>
                <w:rFonts w:ascii="Montserrat Light" w:hAnsi="Montserrat Light" w:cs="Calibri"/>
                <w:color w:val="000000"/>
                <w:sz w:val="18"/>
                <w:szCs w:val="18"/>
              </w:rPr>
            </w:pPr>
            <w:r w:rsidRPr="00095A19">
              <w:rPr>
                <w:rFonts w:ascii="Montserrat Light" w:hAnsi="Montserrat Light" w:cs="Calibri"/>
                <w:color w:val="000000"/>
                <w:sz w:val="18"/>
                <w:szCs w:val="18"/>
              </w:rPr>
              <w:t>HUILES DE PETROLE OU DE MINERAUX BITUMINEUX, AUTRES QUE LES HUILES BRUTES</w:t>
            </w:r>
            <w:r w:rsidR="00095A19" w:rsidRPr="00095A19">
              <w:rPr>
                <w:rFonts w:ascii="Montserrat Light" w:hAnsi="Montserrat Light" w:cs="Calibri"/>
                <w:color w:val="000000"/>
                <w:sz w:val="18"/>
                <w:szCs w:val="18"/>
              </w:rPr>
              <w:t xml:space="preserve"> </w:t>
            </w:r>
            <w:r w:rsidRPr="00095A19">
              <w:rPr>
                <w:rFonts w:ascii="Montserrat Light" w:hAnsi="Montserrat Light" w:cs="Calibri"/>
                <w:color w:val="000000"/>
                <w:sz w:val="18"/>
                <w:szCs w:val="18"/>
              </w:rPr>
              <w:t>; PREPARATIONS</w:t>
            </w:r>
          </w:p>
        </w:tc>
        <w:tc>
          <w:tcPr>
            <w:tcW w:w="770" w:type="pct"/>
            <w:tcBorders>
              <w:top w:val="nil"/>
              <w:left w:val="nil"/>
              <w:bottom w:val="single" w:sz="4" w:space="0" w:color="auto"/>
              <w:right w:val="single" w:sz="4" w:space="0" w:color="auto"/>
            </w:tcBorders>
            <w:noWrap/>
            <w:vAlign w:val="center"/>
            <w:hideMark/>
          </w:tcPr>
          <w:p w14:paraId="5C5CF378" w14:textId="77777777" w:rsidR="0020453B" w:rsidRPr="00095A19" w:rsidRDefault="0020453B">
            <w:pPr>
              <w:spacing w:after="0" w:line="240" w:lineRule="auto"/>
              <w:jc w:val="right"/>
              <w:rPr>
                <w:rFonts w:ascii="Montserrat Light" w:hAnsi="Montserrat Light" w:cs="Calibri"/>
                <w:color w:val="000000"/>
                <w:sz w:val="18"/>
                <w:szCs w:val="18"/>
              </w:rPr>
            </w:pPr>
            <w:r w:rsidRPr="00095A19">
              <w:rPr>
                <w:rFonts w:ascii="Montserrat Light" w:hAnsi="Montserrat Light" w:cs="Calibri"/>
                <w:color w:val="000000"/>
                <w:sz w:val="18"/>
                <w:szCs w:val="18"/>
              </w:rPr>
              <w:t>1,2</w:t>
            </w:r>
          </w:p>
        </w:tc>
      </w:tr>
      <w:tr w:rsidR="0020453B" w14:paraId="61BC22D4" w14:textId="77777777" w:rsidTr="007C16A6">
        <w:trPr>
          <w:trHeight w:val="600"/>
        </w:trPr>
        <w:tc>
          <w:tcPr>
            <w:tcW w:w="682" w:type="pct"/>
            <w:vMerge/>
            <w:tcBorders>
              <w:top w:val="nil"/>
              <w:left w:val="single" w:sz="4" w:space="0" w:color="auto"/>
              <w:bottom w:val="single" w:sz="4" w:space="0" w:color="000000"/>
              <w:right w:val="single" w:sz="4" w:space="0" w:color="auto"/>
            </w:tcBorders>
            <w:vAlign w:val="center"/>
            <w:hideMark/>
          </w:tcPr>
          <w:p w14:paraId="7A8CFD47" w14:textId="77777777" w:rsidR="0020453B" w:rsidRPr="00095A19" w:rsidRDefault="0020453B">
            <w:pPr>
              <w:spacing w:after="0"/>
              <w:rPr>
                <w:rFonts w:ascii="Montserrat Light" w:hAnsi="Montserrat Light" w:cs="Calibri"/>
                <w:color w:val="000000"/>
                <w:sz w:val="18"/>
                <w:szCs w:val="18"/>
              </w:rPr>
            </w:pPr>
          </w:p>
        </w:tc>
        <w:tc>
          <w:tcPr>
            <w:tcW w:w="3548" w:type="pct"/>
            <w:tcBorders>
              <w:top w:val="nil"/>
              <w:left w:val="nil"/>
              <w:bottom w:val="single" w:sz="4" w:space="0" w:color="auto"/>
              <w:right w:val="single" w:sz="4" w:space="0" w:color="auto"/>
            </w:tcBorders>
            <w:vAlign w:val="center"/>
            <w:hideMark/>
          </w:tcPr>
          <w:p w14:paraId="0DDD82CF" w14:textId="318EDF98" w:rsidR="0020453B" w:rsidRPr="00095A19" w:rsidRDefault="0020453B">
            <w:pPr>
              <w:spacing w:after="0" w:line="240" w:lineRule="auto"/>
              <w:rPr>
                <w:rFonts w:ascii="Montserrat Light" w:hAnsi="Montserrat Light" w:cs="Calibri"/>
                <w:color w:val="000000"/>
                <w:sz w:val="18"/>
                <w:szCs w:val="18"/>
              </w:rPr>
            </w:pPr>
            <w:r w:rsidRPr="00095A19">
              <w:rPr>
                <w:rFonts w:ascii="Montserrat Light" w:hAnsi="Montserrat Light" w:cs="Calibri"/>
                <w:color w:val="000000"/>
                <w:sz w:val="18"/>
                <w:szCs w:val="18"/>
              </w:rPr>
              <w:t>VOITURES DE TOURISME ET AUTRES VEHICULES AUTOMOBILES PRINCIPALEMENT CONCUS POUR LE TRANS</w:t>
            </w:r>
          </w:p>
        </w:tc>
        <w:tc>
          <w:tcPr>
            <w:tcW w:w="770" w:type="pct"/>
            <w:tcBorders>
              <w:top w:val="nil"/>
              <w:left w:val="nil"/>
              <w:bottom w:val="single" w:sz="4" w:space="0" w:color="auto"/>
              <w:right w:val="single" w:sz="4" w:space="0" w:color="auto"/>
            </w:tcBorders>
            <w:noWrap/>
            <w:vAlign w:val="center"/>
            <w:hideMark/>
          </w:tcPr>
          <w:p w14:paraId="05EFF5FA" w14:textId="77777777" w:rsidR="0020453B" w:rsidRPr="00095A19" w:rsidRDefault="0020453B">
            <w:pPr>
              <w:spacing w:after="0" w:line="240" w:lineRule="auto"/>
              <w:jc w:val="right"/>
              <w:rPr>
                <w:rFonts w:ascii="Montserrat Light" w:hAnsi="Montserrat Light" w:cs="Calibri"/>
                <w:color w:val="000000"/>
                <w:sz w:val="18"/>
                <w:szCs w:val="18"/>
              </w:rPr>
            </w:pPr>
            <w:r w:rsidRPr="00095A19">
              <w:rPr>
                <w:rFonts w:ascii="Montserrat Light" w:hAnsi="Montserrat Light" w:cs="Calibri"/>
                <w:color w:val="000000"/>
                <w:sz w:val="18"/>
                <w:szCs w:val="18"/>
              </w:rPr>
              <w:t>0,1</w:t>
            </w:r>
          </w:p>
        </w:tc>
      </w:tr>
      <w:tr w:rsidR="0020453B" w14:paraId="62E02B0C" w14:textId="77777777" w:rsidTr="007C16A6">
        <w:trPr>
          <w:trHeight w:val="600"/>
        </w:trPr>
        <w:tc>
          <w:tcPr>
            <w:tcW w:w="682" w:type="pct"/>
            <w:vMerge/>
            <w:tcBorders>
              <w:top w:val="nil"/>
              <w:left w:val="single" w:sz="4" w:space="0" w:color="auto"/>
              <w:bottom w:val="single" w:sz="4" w:space="0" w:color="000000"/>
              <w:right w:val="single" w:sz="4" w:space="0" w:color="auto"/>
            </w:tcBorders>
            <w:vAlign w:val="center"/>
            <w:hideMark/>
          </w:tcPr>
          <w:p w14:paraId="099102E6" w14:textId="77777777" w:rsidR="0020453B" w:rsidRPr="00095A19" w:rsidRDefault="0020453B">
            <w:pPr>
              <w:spacing w:after="0"/>
              <w:rPr>
                <w:rFonts w:ascii="Montserrat Light" w:hAnsi="Montserrat Light" w:cs="Calibri"/>
                <w:color w:val="000000"/>
                <w:sz w:val="18"/>
                <w:szCs w:val="18"/>
              </w:rPr>
            </w:pPr>
          </w:p>
        </w:tc>
        <w:tc>
          <w:tcPr>
            <w:tcW w:w="3548" w:type="pct"/>
            <w:tcBorders>
              <w:top w:val="nil"/>
              <w:left w:val="nil"/>
              <w:bottom w:val="single" w:sz="4" w:space="0" w:color="auto"/>
              <w:right w:val="single" w:sz="4" w:space="0" w:color="auto"/>
            </w:tcBorders>
            <w:vAlign w:val="center"/>
            <w:hideMark/>
          </w:tcPr>
          <w:p w14:paraId="1B28E9E7" w14:textId="2DF91AEA" w:rsidR="0020453B" w:rsidRPr="00095A19" w:rsidRDefault="0020453B">
            <w:pPr>
              <w:spacing w:after="0" w:line="240" w:lineRule="auto"/>
              <w:rPr>
                <w:rFonts w:ascii="Montserrat Light" w:hAnsi="Montserrat Light" w:cs="Calibri"/>
                <w:color w:val="000000"/>
                <w:sz w:val="18"/>
                <w:szCs w:val="18"/>
              </w:rPr>
            </w:pPr>
            <w:r w:rsidRPr="00095A19">
              <w:rPr>
                <w:rFonts w:ascii="Montserrat Light" w:hAnsi="Montserrat Light" w:cs="Calibri"/>
                <w:color w:val="000000"/>
                <w:sz w:val="18"/>
                <w:szCs w:val="18"/>
              </w:rPr>
              <w:t>POMPES A AIR OU A VIDE, COMPRESSEURS D'AIR OU D'AUTRES GAZ ET VENTILATEURS</w:t>
            </w:r>
            <w:r w:rsidR="00095A19" w:rsidRPr="00095A19">
              <w:rPr>
                <w:rFonts w:ascii="Montserrat Light" w:hAnsi="Montserrat Light" w:cs="Calibri"/>
                <w:color w:val="000000"/>
                <w:sz w:val="18"/>
                <w:szCs w:val="18"/>
              </w:rPr>
              <w:t xml:space="preserve"> </w:t>
            </w:r>
            <w:r w:rsidRPr="00095A19">
              <w:rPr>
                <w:rFonts w:ascii="Montserrat Light" w:hAnsi="Montserrat Light" w:cs="Calibri"/>
                <w:color w:val="000000"/>
                <w:sz w:val="18"/>
                <w:szCs w:val="18"/>
              </w:rPr>
              <w:t>; HOTTES ASPIR</w:t>
            </w:r>
          </w:p>
        </w:tc>
        <w:tc>
          <w:tcPr>
            <w:tcW w:w="770" w:type="pct"/>
            <w:tcBorders>
              <w:top w:val="nil"/>
              <w:left w:val="nil"/>
              <w:bottom w:val="single" w:sz="4" w:space="0" w:color="auto"/>
              <w:right w:val="single" w:sz="4" w:space="0" w:color="auto"/>
            </w:tcBorders>
            <w:noWrap/>
            <w:vAlign w:val="center"/>
            <w:hideMark/>
          </w:tcPr>
          <w:p w14:paraId="0BA20D2D" w14:textId="77777777" w:rsidR="0020453B" w:rsidRPr="00095A19" w:rsidRDefault="0020453B">
            <w:pPr>
              <w:spacing w:after="0" w:line="240" w:lineRule="auto"/>
              <w:jc w:val="right"/>
              <w:rPr>
                <w:rFonts w:ascii="Montserrat Light" w:hAnsi="Montserrat Light" w:cs="Calibri"/>
                <w:color w:val="000000"/>
                <w:sz w:val="18"/>
                <w:szCs w:val="18"/>
              </w:rPr>
            </w:pPr>
            <w:r w:rsidRPr="00095A19">
              <w:rPr>
                <w:rFonts w:ascii="Montserrat Light" w:hAnsi="Montserrat Light" w:cs="Calibri"/>
                <w:color w:val="000000"/>
                <w:sz w:val="18"/>
                <w:szCs w:val="18"/>
              </w:rPr>
              <w:t>0,01</w:t>
            </w:r>
          </w:p>
        </w:tc>
      </w:tr>
      <w:tr w:rsidR="0020453B" w14:paraId="2A54B011" w14:textId="77777777" w:rsidTr="007C16A6">
        <w:trPr>
          <w:trHeight w:val="600"/>
        </w:trPr>
        <w:tc>
          <w:tcPr>
            <w:tcW w:w="682" w:type="pct"/>
            <w:vMerge w:val="restart"/>
            <w:tcBorders>
              <w:top w:val="nil"/>
              <w:left w:val="single" w:sz="4" w:space="0" w:color="auto"/>
              <w:bottom w:val="single" w:sz="4" w:space="0" w:color="000000"/>
              <w:right w:val="single" w:sz="4" w:space="0" w:color="auto"/>
            </w:tcBorders>
            <w:vAlign w:val="center"/>
            <w:hideMark/>
          </w:tcPr>
          <w:p w14:paraId="4CE051F0" w14:textId="77777777" w:rsidR="0020453B" w:rsidRPr="00095A19" w:rsidRDefault="0020453B">
            <w:pPr>
              <w:spacing w:after="0" w:line="240" w:lineRule="auto"/>
              <w:jc w:val="center"/>
              <w:rPr>
                <w:rFonts w:ascii="Montserrat Light" w:hAnsi="Montserrat Light" w:cs="Calibri"/>
                <w:color w:val="000000"/>
                <w:sz w:val="18"/>
                <w:szCs w:val="18"/>
              </w:rPr>
            </w:pPr>
            <w:r w:rsidRPr="00095A19">
              <w:rPr>
                <w:rFonts w:ascii="Montserrat Light" w:hAnsi="Montserrat Light" w:cs="Calibri"/>
                <w:color w:val="000000"/>
                <w:sz w:val="18"/>
                <w:szCs w:val="18"/>
              </w:rPr>
              <w:t>Emirats Arabes Unis</w:t>
            </w:r>
          </w:p>
        </w:tc>
        <w:tc>
          <w:tcPr>
            <w:tcW w:w="3548" w:type="pct"/>
            <w:tcBorders>
              <w:top w:val="nil"/>
              <w:left w:val="nil"/>
              <w:bottom w:val="single" w:sz="4" w:space="0" w:color="auto"/>
              <w:right w:val="single" w:sz="4" w:space="0" w:color="auto"/>
            </w:tcBorders>
            <w:vAlign w:val="center"/>
            <w:hideMark/>
          </w:tcPr>
          <w:p w14:paraId="54B43136" w14:textId="7582BE5A" w:rsidR="0020453B" w:rsidRPr="00095A19" w:rsidRDefault="0020453B">
            <w:pPr>
              <w:spacing w:after="0" w:line="240" w:lineRule="auto"/>
              <w:rPr>
                <w:rFonts w:ascii="Montserrat Light" w:hAnsi="Montserrat Light" w:cs="Calibri"/>
                <w:color w:val="000000"/>
                <w:sz w:val="18"/>
                <w:szCs w:val="18"/>
              </w:rPr>
            </w:pPr>
            <w:r w:rsidRPr="00095A19">
              <w:rPr>
                <w:rFonts w:ascii="Montserrat Light" w:hAnsi="Montserrat Light" w:cs="Calibri"/>
                <w:color w:val="000000"/>
                <w:sz w:val="18"/>
                <w:szCs w:val="18"/>
              </w:rPr>
              <w:t>OR (Y COMPRIS L'OR PLATINE), SOUS FORMES BRUTES OU MIOUVREES, OU EN POUDRE.</w:t>
            </w:r>
          </w:p>
        </w:tc>
        <w:tc>
          <w:tcPr>
            <w:tcW w:w="770" w:type="pct"/>
            <w:tcBorders>
              <w:top w:val="nil"/>
              <w:left w:val="nil"/>
              <w:bottom w:val="single" w:sz="4" w:space="0" w:color="auto"/>
              <w:right w:val="single" w:sz="4" w:space="0" w:color="auto"/>
            </w:tcBorders>
            <w:noWrap/>
            <w:vAlign w:val="center"/>
            <w:hideMark/>
          </w:tcPr>
          <w:p w14:paraId="1FD0DA55" w14:textId="77777777" w:rsidR="0020453B" w:rsidRPr="00095A19" w:rsidRDefault="0020453B">
            <w:pPr>
              <w:spacing w:after="0" w:line="240" w:lineRule="auto"/>
              <w:jc w:val="right"/>
              <w:rPr>
                <w:rFonts w:ascii="Montserrat Light" w:hAnsi="Montserrat Light" w:cs="Calibri"/>
                <w:color w:val="000000"/>
                <w:sz w:val="18"/>
                <w:szCs w:val="18"/>
              </w:rPr>
            </w:pPr>
            <w:r w:rsidRPr="00095A19">
              <w:rPr>
                <w:rFonts w:ascii="Montserrat Light" w:hAnsi="Montserrat Light" w:cs="Calibri"/>
                <w:color w:val="000000"/>
                <w:sz w:val="18"/>
                <w:szCs w:val="18"/>
              </w:rPr>
              <w:t>3,1</w:t>
            </w:r>
          </w:p>
        </w:tc>
      </w:tr>
      <w:tr w:rsidR="0020453B" w14:paraId="7A996C84" w14:textId="77777777" w:rsidTr="007C16A6">
        <w:trPr>
          <w:trHeight w:val="600"/>
        </w:trPr>
        <w:tc>
          <w:tcPr>
            <w:tcW w:w="682" w:type="pct"/>
            <w:vMerge/>
            <w:tcBorders>
              <w:top w:val="nil"/>
              <w:left w:val="single" w:sz="4" w:space="0" w:color="auto"/>
              <w:bottom w:val="single" w:sz="4" w:space="0" w:color="000000"/>
              <w:right w:val="single" w:sz="4" w:space="0" w:color="auto"/>
            </w:tcBorders>
            <w:vAlign w:val="center"/>
            <w:hideMark/>
          </w:tcPr>
          <w:p w14:paraId="0DF35711" w14:textId="77777777" w:rsidR="0020453B" w:rsidRPr="00095A19" w:rsidRDefault="0020453B">
            <w:pPr>
              <w:spacing w:after="0"/>
              <w:rPr>
                <w:rFonts w:ascii="Montserrat Light" w:hAnsi="Montserrat Light" w:cs="Calibri"/>
                <w:color w:val="000000"/>
                <w:sz w:val="18"/>
                <w:szCs w:val="18"/>
              </w:rPr>
            </w:pPr>
          </w:p>
        </w:tc>
        <w:tc>
          <w:tcPr>
            <w:tcW w:w="3548" w:type="pct"/>
            <w:tcBorders>
              <w:top w:val="nil"/>
              <w:left w:val="nil"/>
              <w:bottom w:val="single" w:sz="4" w:space="0" w:color="auto"/>
              <w:right w:val="single" w:sz="4" w:space="0" w:color="auto"/>
            </w:tcBorders>
            <w:vAlign w:val="center"/>
            <w:hideMark/>
          </w:tcPr>
          <w:p w14:paraId="4B5FE750" w14:textId="209C33DA" w:rsidR="0020453B" w:rsidRPr="00095A19" w:rsidRDefault="0020453B">
            <w:pPr>
              <w:spacing w:after="0" w:line="240" w:lineRule="auto"/>
              <w:rPr>
                <w:rFonts w:ascii="Montserrat Light" w:hAnsi="Montserrat Light" w:cs="Calibri"/>
                <w:color w:val="000000"/>
                <w:sz w:val="18"/>
                <w:szCs w:val="18"/>
              </w:rPr>
            </w:pPr>
            <w:r w:rsidRPr="00095A19">
              <w:rPr>
                <w:rFonts w:ascii="Montserrat Light" w:hAnsi="Montserrat Light" w:cs="Calibri"/>
                <w:color w:val="000000"/>
                <w:sz w:val="18"/>
                <w:szCs w:val="18"/>
              </w:rPr>
              <w:t>PARTIES RECONNAISSABLES COMME ETANT EXCLUSIVEMENT OU PRINCIPALEMENT DESTINEES AUX APPARE</w:t>
            </w:r>
          </w:p>
        </w:tc>
        <w:tc>
          <w:tcPr>
            <w:tcW w:w="770" w:type="pct"/>
            <w:tcBorders>
              <w:top w:val="nil"/>
              <w:left w:val="nil"/>
              <w:bottom w:val="single" w:sz="4" w:space="0" w:color="auto"/>
              <w:right w:val="single" w:sz="4" w:space="0" w:color="auto"/>
            </w:tcBorders>
            <w:noWrap/>
            <w:vAlign w:val="center"/>
            <w:hideMark/>
          </w:tcPr>
          <w:p w14:paraId="3939D47C" w14:textId="77777777" w:rsidR="0020453B" w:rsidRPr="00095A19" w:rsidRDefault="0020453B">
            <w:pPr>
              <w:spacing w:after="0" w:line="240" w:lineRule="auto"/>
              <w:jc w:val="right"/>
              <w:rPr>
                <w:rFonts w:ascii="Montserrat Light" w:hAnsi="Montserrat Light" w:cs="Calibri"/>
                <w:color w:val="000000"/>
                <w:sz w:val="18"/>
                <w:szCs w:val="18"/>
              </w:rPr>
            </w:pPr>
            <w:r w:rsidRPr="00095A19">
              <w:rPr>
                <w:rFonts w:ascii="Montserrat Light" w:hAnsi="Montserrat Light" w:cs="Calibri"/>
                <w:color w:val="000000"/>
                <w:sz w:val="18"/>
                <w:szCs w:val="18"/>
              </w:rPr>
              <w:t>0,002</w:t>
            </w:r>
          </w:p>
        </w:tc>
      </w:tr>
      <w:tr w:rsidR="0020453B" w14:paraId="4596367E" w14:textId="77777777" w:rsidTr="007C16A6">
        <w:trPr>
          <w:trHeight w:val="600"/>
        </w:trPr>
        <w:tc>
          <w:tcPr>
            <w:tcW w:w="682" w:type="pct"/>
            <w:vMerge w:val="restart"/>
            <w:tcBorders>
              <w:top w:val="nil"/>
              <w:left w:val="single" w:sz="4" w:space="0" w:color="auto"/>
              <w:bottom w:val="single" w:sz="4" w:space="0" w:color="000000"/>
              <w:right w:val="single" w:sz="4" w:space="0" w:color="auto"/>
            </w:tcBorders>
            <w:vAlign w:val="center"/>
            <w:hideMark/>
          </w:tcPr>
          <w:p w14:paraId="6AE4EB21" w14:textId="77777777" w:rsidR="0020453B" w:rsidRPr="00095A19" w:rsidRDefault="0020453B">
            <w:pPr>
              <w:spacing w:after="0" w:line="240" w:lineRule="auto"/>
              <w:jc w:val="center"/>
              <w:rPr>
                <w:rFonts w:ascii="Montserrat Light" w:hAnsi="Montserrat Light" w:cs="Calibri"/>
                <w:color w:val="000000"/>
                <w:sz w:val="18"/>
                <w:szCs w:val="18"/>
              </w:rPr>
            </w:pPr>
            <w:r w:rsidRPr="00095A19">
              <w:rPr>
                <w:rFonts w:ascii="Montserrat Light" w:hAnsi="Montserrat Light" w:cs="Calibri"/>
                <w:color w:val="000000"/>
                <w:sz w:val="18"/>
                <w:szCs w:val="18"/>
              </w:rPr>
              <w:t>Côte d'Ivoire</w:t>
            </w:r>
          </w:p>
        </w:tc>
        <w:tc>
          <w:tcPr>
            <w:tcW w:w="3548" w:type="pct"/>
            <w:tcBorders>
              <w:top w:val="nil"/>
              <w:left w:val="nil"/>
              <w:bottom w:val="single" w:sz="4" w:space="0" w:color="auto"/>
              <w:right w:val="single" w:sz="4" w:space="0" w:color="auto"/>
            </w:tcBorders>
            <w:vAlign w:val="center"/>
            <w:hideMark/>
          </w:tcPr>
          <w:p w14:paraId="6B1D2F78" w14:textId="7A46B2DB" w:rsidR="0020453B" w:rsidRPr="00095A19" w:rsidRDefault="0020453B">
            <w:pPr>
              <w:spacing w:after="0" w:line="240" w:lineRule="auto"/>
              <w:rPr>
                <w:rFonts w:ascii="Montserrat Light" w:hAnsi="Montserrat Light" w:cs="Calibri"/>
                <w:color w:val="000000"/>
                <w:sz w:val="18"/>
                <w:szCs w:val="18"/>
              </w:rPr>
            </w:pPr>
            <w:r w:rsidRPr="00095A19">
              <w:rPr>
                <w:rFonts w:ascii="Montserrat Light" w:hAnsi="Montserrat Light" w:cs="Calibri"/>
                <w:color w:val="000000"/>
                <w:sz w:val="18"/>
                <w:szCs w:val="18"/>
              </w:rPr>
              <w:t>TISSUS DE COTON, CONTENANT AU MOINS 85 % EN POIDS DE COTON, D'UN POIDS N'EXCEDANT PAS 20</w:t>
            </w:r>
          </w:p>
        </w:tc>
        <w:tc>
          <w:tcPr>
            <w:tcW w:w="770" w:type="pct"/>
            <w:tcBorders>
              <w:top w:val="nil"/>
              <w:left w:val="nil"/>
              <w:bottom w:val="single" w:sz="4" w:space="0" w:color="auto"/>
              <w:right w:val="single" w:sz="4" w:space="0" w:color="auto"/>
            </w:tcBorders>
            <w:noWrap/>
            <w:vAlign w:val="center"/>
            <w:hideMark/>
          </w:tcPr>
          <w:p w14:paraId="59B310BE" w14:textId="77777777" w:rsidR="0020453B" w:rsidRPr="00095A19" w:rsidRDefault="0020453B">
            <w:pPr>
              <w:spacing w:after="0" w:line="240" w:lineRule="auto"/>
              <w:jc w:val="right"/>
              <w:rPr>
                <w:rFonts w:ascii="Montserrat Light" w:hAnsi="Montserrat Light" w:cs="Calibri"/>
                <w:color w:val="000000"/>
                <w:sz w:val="18"/>
                <w:szCs w:val="18"/>
              </w:rPr>
            </w:pPr>
            <w:r w:rsidRPr="00095A19">
              <w:rPr>
                <w:rFonts w:ascii="Montserrat Light" w:hAnsi="Montserrat Light" w:cs="Calibri"/>
                <w:color w:val="000000"/>
                <w:sz w:val="18"/>
                <w:szCs w:val="18"/>
              </w:rPr>
              <w:t>3,8</w:t>
            </w:r>
          </w:p>
        </w:tc>
      </w:tr>
      <w:tr w:rsidR="0020453B" w14:paraId="22AA1ACE" w14:textId="77777777" w:rsidTr="007C16A6">
        <w:trPr>
          <w:trHeight w:val="600"/>
        </w:trPr>
        <w:tc>
          <w:tcPr>
            <w:tcW w:w="682" w:type="pct"/>
            <w:vMerge/>
            <w:tcBorders>
              <w:top w:val="nil"/>
              <w:left w:val="single" w:sz="4" w:space="0" w:color="auto"/>
              <w:bottom w:val="single" w:sz="4" w:space="0" w:color="000000"/>
              <w:right w:val="single" w:sz="4" w:space="0" w:color="auto"/>
            </w:tcBorders>
            <w:vAlign w:val="center"/>
            <w:hideMark/>
          </w:tcPr>
          <w:p w14:paraId="2EB56813" w14:textId="77777777" w:rsidR="0020453B" w:rsidRPr="00095A19" w:rsidRDefault="0020453B">
            <w:pPr>
              <w:spacing w:after="0"/>
              <w:rPr>
                <w:rFonts w:ascii="Montserrat Light" w:hAnsi="Montserrat Light" w:cs="Calibri"/>
                <w:color w:val="000000"/>
                <w:sz w:val="18"/>
                <w:szCs w:val="18"/>
              </w:rPr>
            </w:pPr>
          </w:p>
        </w:tc>
        <w:tc>
          <w:tcPr>
            <w:tcW w:w="3548" w:type="pct"/>
            <w:tcBorders>
              <w:top w:val="nil"/>
              <w:left w:val="nil"/>
              <w:bottom w:val="single" w:sz="4" w:space="0" w:color="auto"/>
              <w:right w:val="single" w:sz="4" w:space="0" w:color="auto"/>
            </w:tcBorders>
            <w:vAlign w:val="center"/>
            <w:hideMark/>
          </w:tcPr>
          <w:p w14:paraId="006674C0" w14:textId="488A4FBC" w:rsidR="0020453B" w:rsidRPr="00095A19" w:rsidRDefault="0020453B">
            <w:pPr>
              <w:spacing w:after="0" w:line="240" w:lineRule="auto"/>
              <w:rPr>
                <w:rFonts w:ascii="Montserrat Light" w:hAnsi="Montserrat Light" w:cs="Calibri"/>
                <w:color w:val="000000"/>
                <w:sz w:val="18"/>
                <w:szCs w:val="18"/>
              </w:rPr>
            </w:pPr>
            <w:r w:rsidRPr="00095A19">
              <w:rPr>
                <w:rFonts w:ascii="Montserrat Light" w:hAnsi="Montserrat Light" w:cs="Calibri"/>
                <w:color w:val="000000"/>
                <w:sz w:val="18"/>
                <w:szCs w:val="18"/>
              </w:rPr>
              <w:t>HUILES DE PETROLE OU DE MINERAUX BITUMINEUX, AUTRES QUE LES HUILES BRUTES</w:t>
            </w:r>
            <w:r w:rsidR="00095A19" w:rsidRPr="00095A19">
              <w:rPr>
                <w:rFonts w:ascii="Montserrat Light" w:hAnsi="Montserrat Light" w:cs="Calibri"/>
                <w:color w:val="000000"/>
                <w:sz w:val="18"/>
                <w:szCs w:val="18"/>
              </w:rPr>
              <w:t xml:space="preserve"> </w:t>
            </w:r>
            <w:r w:rsidRPr="00095A19">
              <w:rPr>
                <w:rFonts w:ascii="Montserrat Light" w:hAnsi="Montserrat Light" w:cs="Calibri"/>
                <w:color w:val="000000"/>
                <w:sz w:val="18"/>
                <w:szCs w:val="18"/>
              </w:rPr>
              <w:t>; PREPARATIONS</w:t>
            </w:r>
          </w:p>
        </w:tc>
        <w:tc>
          <w:tcPr>
            <w:tcW w:w="770" w:type="pct"/>
            <w:tcBorders>
              <w:top w:val="nil"/>
              <w:left w:val="nil"/>
              <w:bottom w:val="single" w:sz="4" w:space="0" w:color="auto"/>
              <w:right w:val="single" w:sz="4" w:space="0" w:color="auto"/>
            </w:tcBorders>
            <w:noWrap/>
            <w:vAlign w:val="center"/>
            <w:hideMark/>
          </w:tcPr>
          <w:p w14:paraId="7599A70A" w14:textId="77777777" w:rsidR="0020453B" w:rsidRPr="00095A19" w:rsidRDefault="0020453B">
            <w:pPr>
              <w:spacing w:after="0" w:line="240" w:lineRule="auto"/>
              <w:jc w:val="right"/>
              <w:rPr>
                <w:rFonts w:ascii="Montserrat Light" w:hAnsi="Montserrat Light" w:cs="Calibri"/>
                <w:color w:val="000000"/>
                <w:sz w:val="18"/>
                <w:szCs w:val="18"/>
              </w:rPr>
            </w:pPr>
            <w:r w:rsidRPr="00095A19">
              <w:rPr>
                <w:rFonts w:ascii="Montserrat Light" w:hAnsi="Montserrat Light" w:cs="Calibri"/>
                <w:color w:val="000000"/>
                <w:sz w:val="18"/>
                <w:szCs w:val="18"/>
              </w:rPr>
              <w:t>1,3</w:t>
            </w:r>
          </w:p>
        </w:tc>
      </w:tr>
      <w:tr w:rsidR="0020453B" w14:paraId="2C51CF94" w14:textId="77777777" w:rsidTr="007C16A6">
        <w:trPr>
          <w:trHeight w:val="600"/>
        </w:trPr>
        <w:tc>
          <w:tcPr>
            <w:tcW w:w="682" w:type="pct"/>
            <w:vMerge/>
            <w:tcBorders>
              <w:top w:val="nil"/>
              <w:left w:val="single" w:sz="4" w:space="0" w:color="auto"/>
              <w:bottom w:val="single" w:sz="4" w:space="0" w:color="000000"/>
              <w:right w:val="single" w:sz="4" w:space="0" w:color="auto"/>
            </w:tcBorders>
            <w:vAlign w:val="center"/>
            <w:hideMark/>
          </w:tcPr>
          <w:p w14:paraId="72D30F8C" w14:textId="77777777" w:rsidR="0020453B" w:rsidRPr="00095A19" w:rsidRDefault="0020453B">
            <w:pPr>
              <w:spacing w:after="0"/>
              <w:rPr>
                <w:rFonts w:ascii="Montserrat Light" w:hAnsi="Montserrat Light" w:cs="Calibri"/>
                <w:color w:val="000000"/>
                <w:sz w:val="18"/>
                <w:szCs w:val="18"/>
              </w:rPr>
            </w:pPr>
          </w:p>
        </w:tc>
        <w:tc>
          <w:tcPr>
            <w:tcW w:w="3548" w:type="pct"/>
            <w:tcBorders>
              <w:top w:val="nil"/>
              <w:left w:val="nil"/>
              <w:bottom w:val="single" w:sz="4" w:space="0" w:color="auto"/>
              <w:right w:val="single" w:sz="4" w:space="0" w:color="auto"/>
            </w:tcBorders>
            <w:vAlign w:val="center"/>
            <w:hideMark/>
          </w:tcPr>
          <w:p w14:paraId="26086F56" w14:textId="2174BD14" w:rsidR="0020453B" w:rsidRPr="00095A19" w:rsidRDefault="0020453B">
            <w:pPr>
              <w:spacing w:after="0" w:line="240" w:lineRule="auto"/>
              <w:rPr>
                <w:rFonts w:ascii="Montserrat Light" w:hAnsi="Montserrat Light" w:cs="Calibri"/>
                <w:color w:val="000000"/>
                <w:sz w:val="18"/>
                <w:szCs w:val="18"/>
              </w:rPr>
            </w:pPr>
            <w:r w:rsidRPr="00095A19">
              <w:rPr>
                <w:rFonts w:ascii="Montserrat Light" w:hAnsi="Montserrat Light" w:cs="Calibri"/>
                <w:color w:val="000000"/>
                <w:sz w:val="18"/>
                <w:szCs w:val="18"/>
              </w:rPr>
              <w:t>VOITURES DE TOURISME ET AUTRES VEHICULES AUTOMOBILES PRINCIPALEMENT CONCUS POUR LE TRANS</w:t>
            </w:r>
          </w:p>
        </w:tc>
        <w:tc>
          <w:tcPr>
            <w:tcW w:w="770" w:type="pct"/>
            <w:tcBorders>
              <w:top w:val="nil"/>
              <w:left w:val="nil"/>
              <w:bottom w:val="single" w:sz="4" w:space="0" w:color="auto"/>
              <w:right w:val="single" w:sz="4" w:space="0" w:color="auto"/>
            </w:tcBorders>
            <w:noWrap/>
            <w:vAlign w:val="center"/>
            <w:hideMark/>
          </w:tcPr>
          <w:p w14:paraId="2CA40B4A" w14:textId="77777777" w:rsidR="0020453B" w:rsidRPr="00095A19" w:rsidRDefault="0020453B">
            <w:pPr>
              <w:spacing w:after="0" w:line="240" w:lineRule="auto"/>
              <w:jc w:val="right"/>
              <w:rPr>
                <w:rFonts w:ascii="Montserrat Light" w:hAnsi="Montserrat Light" w:cs="Calibri"/>
                <w:color w:val="000000"/>
                <w:sz w:val="18"/>
                <w:szCs w:val="18"/>
              </w:rPr>
            </w:pPr>
            <w:r w:rsidRPr="00095A19">
              <w:rPr>
                <w:rFonts w:ascii="Montserrat Light" w:hAnsi="Montserrat Light" w:cs="Calibri"/>
                <w:color w:val="000000"/>
                <w:sz w:val="18"/>
                <w:szCs w:val="18"/>
              </w:rPr>
              <w:t>0,04</w:t>
            </w:r>
          </w:p>
        </w:tc>
      </w:tr>
      <w:tr w:rsidR="0020453B" w14:paraId="56C38A6F" w14:textId="77777777" w:rsidTr="007C16A6">
        <w:trPr>
          <w:trHeight w:val="600"/>
        </w:trPr>
        <w:tc>
          <w:tcPr>
            <w:tcW w:w="682" w:type="pct"/>
            <w:vMerge/>
            <w:tcBorders>
              <w:top w:val="nil"/>
              <w:left w:val="single" w:sz="4" w:space="0" w:color="auto"/>
              <w:bottom w:val="single" w:sz="4" w:space="0" w:color="000000"/>
              <w:right w:val="single" w:sz="4" w:space="0" w:color="auto"/>
            </w:tcBorders>
            <w:vAlign w:val="center"/>
            <w:hideMark/>
          </w:tcPr>
          <w:p w14:paraId="5995355C" w14:textId="77777777" w:rsidR="0020453B" w:rsidRPr="00095A19" w:rsidRDefault="0020453B">
            <w:pPr>
              <w:spacing w:after="0"/>
              <w:rPr>
                <w:rFonts w:ascii="Montserrat Light" w:hAnsi="Montserrat Light" w:cs="Calibri"/>
                <w:color w:val="000000"/>
                <w:sz w:val="18"/>
                <w:szCs w:val="18"/>
              </w:rPr>
            </w:pPr>
          </w:p>
        </w:tc>
        <w:tc>
          <w:tcPr>
            <w:tcW w:w="3548" w:type="pct"/>
            <w:tcBorders>
              <w:top w:val="nil"/>
              <w:left w:val="nil"/>
              <w:bottom w:val="single" w:sz="4" w:space="0" w:color="auto"/>
              <w:right w:val="single" w:sz="4" w:space="0" w:color="auto"/>
            </w:tcBorders>
            <w:vAlign w:val="center"/>
            <w:hideMark/>
          </w:tcPr>
          <w:p w14:paraId="4C2CE708" w14:textId="3C536B3A" w:rsidR="0020453B" w:rsidRPr="00095A19" w:rsidRDefault="0020453B">
            <w:pPr>
              <w:spacing w:after="0" w:line="240" w:lineRule="auto"/>
              <w:rPr>
                <w:rFonts w:ascii="Montserrat Light" w:hAnsi="Montserrat Light" w:cs="Calibri"/>
                <w:color w:val="000000"/>
                <w:sz w:val="18"/>
                <w:szCs w:val="18"/>
              </w:rPr>
            </w:pPr>
            <w:r w:rsidRPr="00095A19">
              <w:rPr>
                <w:rFonts w:ascii="Montserrat Light" w:hAnsi="Montserrat Light" w:cs="Calibri"/>
                <w:color w:val="000000"/>
                <w:sz w:val="18"/>
                <w:szCs w:val="18"/>
              </w:rPr>
              <w:t>CONSTRUCTIONS ET PARTIES DE CONSTRUCTIONS (PONTS ET ELEMENTS DE PONTS, PORTES D'ECLUSES,</w:t>
            </w:r>
          </w:p>
        </w:tc>
        <w:tc>
          <w:tcPr>
            <w:tcW w:w="770" w:type="pct"/>
            <w:tcBorders>
              <w:top w:val="nil"/>
              <w:left w:val="nil"/>
              <w:bottom w:val="single" w:sz="4" w:space="0" w:color="auto"/>
              <w:right w:val="single" w:sz="4" w:space="0" w:color="auto"/>
            </w:tcBorders>
            <w:noWrap/>
            <w:vAlign w:val="center"/>
            <w:hideMark/>
          </w:tcPr>
          <w:p w14:paraId="71A80B39" w14:textId="77777777" w:rsidR="0020453B" w:rsidRPr="00095A19" w:rsidRDefault="0020453B">
            <w:pPr>
              <w:spacing w:after="0" w:line="240" w:lineRule="auto"/>
              <w:jc w:val="right"/>
              <w:rPr>
                <w:rFonts w:ascii="Montserrat Light" w:hAnsi="Montserrat Light" w:cs="Calibri"/>
                <w:color w:val="000000"/>
                <w:sz w:val="18"/>
                <w:szCs w:val="18"/>
              </w:rPr>
            </w:pPr>
            <w:r w:rsidRPr="00095A19">
              <w:rPr>
                <w:rFonts w:ascii="Montserrat Light" w:hAnsi="Montserrat Light" w:cs="Calibri"/>
                <w:color w:val="000000"/>
                <w:sz w:val="18"/>
                <w:szCs w:val="18"/>
              </w:rPr>
              <w:t>0,04</w:t>
            </w:r>
          </w:p>
        </w:tc>
      </w:tr>
      <w:tr w:rsidR="0020453B" w14:paraId="611328E8" w14:textId="77777777" w:rsidTr="007C16A6">
        <w:trPr>
          <w:trHeight w:val="600"/>
        </w:trPr>
        <w:tc>
          <w:tcPr>
            <w:tcW w:w="682" w:type="pct"/>
            <w:vMerge/>
            <w:tcBorders>
              <w:top w:val="nil"/>
              <w:left w:val="single" w:sz="4" w:space="0" w:color="auto"/>
              <w:bottom w:val="single" w:sz="4" w:space="0" w:color="000000"/>
              <w:right w:val="single" w:sz="4" w:space="0" w:color="auto"/>
            </w:tcBorders>
            <w:vAlign w:val="center"/>
            <w:hideMark/>
          </w:tcPr>
          <w:p w14:paraId="26A2A090" w14:textId="77777777" w:rsidR="0020453B" w:rsidRPr="00095A19" w:rsidRDefault="0020453B">
            <w:pPr>
              <w:spacing w:after="0"/>
              <w:rPr>
                <w:rFonts w:ascii="Montserrat Light" w:hAnsi="Montserrat Light" w:cs="Calibri"/>
                <w:color w:val="000000"/>
                <w:sz w:val="18"/>
                <w:szCs w:val="18"/>
              </w:rPr>
            </w:pPr>
          </w:p>
        </w:tc>
        <w:tc>
          <w:tcPr>
            <w:tcW w:w="3548" w:type="pct"/>
            <w:tcBorders>
              <w:top w:val="nil"/>
              <w:left w:val="nil"/>
              <w:bottom w:val="single" w:sz="4" w:space="0" w:color="auto"/>
              <w:right w:val="single" w:sz="4" w:space="0" w:color="auto"/>
            </w:tcBorders>
            <w:vAlign w:val="center"/>
            <w:hideMark/>
          </w:tcPr>
          <w:p w14:paraId="47F67ECB" w14:textId="40A5E5F8" w:rsidR="0020453B" w:rsidRPr="00095A19" w:rsidRDefault="0020453B">
            <w:pPr>
              <w:spacing w:after="0" w:line="240" w:lineRule="auto"/>
              <w:rPr>
                <w:rFonts w:ascii="Montserrat Light" w:hAnsi="Montserrat Light" w:cs="Calibri"/>
                <w:color w:val="000000"/>
                <w:sz w:val="18"/>
                <w:szCs w:val="18"/>
              </w:rPr>
            </w:pPr>
            <w:r w:rsidRPr="00095A19">
              <w:rPr>
                <w:rFonts w:ascii="Montserrat Light" w:hAnsi="Montserrat Light" w:cs="Calibri"/>
                <w:color w:val="000000"/>
                <w:sz w:val="18"/>
                <w:szCs w:val="18"/>
              </w:rPr>
              <w:t>MELANGES BITUMINEUX A BASE D'ASPHALTE OU DE BITUME NATURELS, DE BITUME DE PETROLE, DE GO</w:t>
            </w:r>
          </w:p>
        </w:tc>
        <w:tc>
          <w:tcPr>
            <w:tcW w:w="770" w:type="pct"/>
            <w:tcBorders>
              <w:top w:val="nil"/>
              <w:left w:val="nil"/>
              <w:bottom w:val="single" w:sz="4" w:space="0" w:color="auto"/>
              <w:right w:val="single" w:sz="4" w:space="0" w:color="auto"/>
            </w:tcBorders>
            <w:noWrap/>
            <w:vAlign w:val="center"/>
            <w:hideMark/>
          </w:tcPr>
          <w:p w14:paraId="566AFA5A" w14:textId="77777777" w:rsidR="0020453B" w:rsidRPr="00095A19" w:rsidRDefault="0020453B">
            <w:pPr>
              <w:spacing w:after="0" w:line="240" w:lineRule="auto"/>
              <w:jc w:val="right"/>
              <w:rPr>
                <w:rFonts w:ascii="Montserrat Light" w:hAnsi="Montserrat Light" w:cs="Calibri"/>
                <w:color w:val="000000"/>
                <w:sz w:val="18"/>
                <w:szCs w:val="18"/>
              </w:rPr>
            </w:pPr>
            <w:r w:rsidRPr="00095A19">
              <w:rPr>
                <w:rFonts w:ascii="Montserrat Light" w:hAnsi="Montserrat Light" w:cs="Calibri"/>
                <w:color w:val="000000"/>
                <w:sz w:val="18"/>
                <w:szCs w:val="18"/>
              </w:rPr>
              <w:t>0,03</w:t>
            </w:r>
          </w:p>
        </w:tc>
      </w:tr>
      <w:tr w:rsidR="0020453B" w14:paraId="650BBA63" w14:textId="77777777" w:rsidTr="007C16A6">
        <w:trPr>
          <w:trHeight w:val="600"/>
        </w:trPr>
        <w:tc>
          <w:tcPr>
            <w:tcW w:w="682" w:type="pct"/>
            <w:tcBorders>
              <w:top w:val="nil"/>
              <w:left w:val="single" w:sz="4" w:space="0" w:color="auto"/>
              <w:bottom w:val="single" w:sz="4" w:space="0" w:color="auto"/>
              <w:right w:val="single" w:sz="4" w:space="0" w:color="auto"/>
            </w:tcBorders>
            <w:vAlign w:val="center"/>
            <w:hideMark/>
          </w:tcPr>
          <w:p w14:paraId="371540CC" w14:textId="77777777" w:rsidR="0020453B" w:rsidRPr="00095A19" w:rsidRDefault="0020453B">
            <w:pPr>
              <w:spacing w:after="0" w:line="240" w:lineRule="auto"/>
              <w:rPr>
                <w:rFonts w:ascii="Montserrat Light" w:hAnsi="Montserrat Light" w:cs="Calibri"/>
                <w:color w:val="000000"/>
                <w:sz w:val="18"/>
                <w:szCs w:val="18"/>
              </w:rPr>
            </w:pPr>
            <w:r w:rsidRPr="00095A19">
              <w:rPr>
                <w:rFonts w:ascii="Montserrat Light" w:hAnsi="Montserrat Light" w:cs="Calibri"/>
                <w:color w:val="000000"/>
                <w:sz w:val="18"/>
                <w:szCs w:val="18"/>
              </w:rPr>
              <w:t>Suisse</w:t>
            </w:r>
          </w:p>
        </w:tc>
        <w:tc>
          <w:tcPr>
            <w:tcW w:w="3548" w:type="pct"/>
            <w:tcBorders>
              <w:top w:val="nil"/>
              <w:left w:val="nil"/>
              <w:bottom w:val="single" w:sz="4" w:space="0" w:color="auto"/>
              <w:right w:val="single" w:sz="4" w:space="0" w:color="auto"/>
            </w:tcBorders>
            <w:vAlign w:val="center"/>
            <w:hideMark/>
          </w:tcPr>
          <w:p w14:paraId="456396E5" w14:textId="7D21B922" w:rsidR="0020453B" w:rsidRPr="00095A19" w:rsidRDefault="0020453B">
            <w:pPr>
              <w:spacing w:after="0" w:line="240" w:lineRule="auto"/>
              <w:rPr>
                <w:rFonts w:ascii="Montserrat Light" w:hAnsi="Montserrat Light" w:cs="Calibri"/>
                <w:color w:val="000000"/>
                <w:sz w:val="18"/>
                <w:szCs w:val="18"/>
              </w:rPr>
            </w:pPr>
            <w:r w:rsidRPr="00095A19">
              <w:rPr>
                <w:rFonts w:ascii="Montserrat Light" w:hAnsi="Montserrat Light" w:cs="Calibri"/>
                <w:color w:val="000000"/>
                <w:sz w:val="18"/>
                <w:szCs w:val="18"/>
              </w:rPr>
              <w:t>HUILES DE PETROLE OU DE MINERAUX BITUMINEUX, AUTRES QUE LES HUILES BRUTES</w:t>
            </w:r>
            <w:r w:rsidR="00095A19" w:rsidRPr="00095A19">
              <w:rPr>
                <w:rFonts w:ascii="Montserrat Light" w:hAnsi="Montserrat Light" w:cs="Calibri"/>
                <w:color w:val="000000"/>
                <w:sz w:val="18"/>
                <w:szCs w:val="18"/>
              </w:rPr>
              <w:t xml:space="preserve"> </w:t>
            </w:r>
            <w:r w:rsidRPr="00095A19">
              <w:rPr>
                <w:rFonts w:ascii="Montserrat Light" w:hAnsi="Montserrat Light" w:cs="Calibri"/>
                <w:color w:val="000000"/>
                <w:sz w:val="18"/>
                <w:szCs w:val="18"/>
              </w:rPr>
              <w:t>; PREPARATIONS</w:t>
            </w:r>
          </w:p>
        </w:tc>
        <w:tc>
          <w:tcPr>
            <w:tcW w:w="770" w:type="pct"/>
            <w:tcBorders>
              <w:top w:val="nil"/>
              <w:left w:val="nil"/>
              <w:bottom w:val="single" w:sz="4" w:space="0" w:color="auto"/>
              <w:right w:val="single" w:sz="4" w:space="0" w:color="auto"/>
            </w:tcBorders>
            <w:noWrap/>
            <w:vAlign w:val="center"/>
            <w:hideMark/>
          </w:tcPr>
          <w:p w14:paraId="18A09F4B" w14:textId="77777777" w:rsidR="0020453B" w:rsidRPr="00095A19" w:rsidRDefault="0020453B">
            <w:pPr>
              <w:spacing w:after="0" w:line="240" w:lineRule="auto"/>
              <w:jc w:val="right"/>
              <w:rPr>
                <w:rFonts w:ascii="Montserrat Light" w:hAnsi="Montserrat Light" w:cs="Calibri"/>
                <w:color w:val="000000"/>
                <w:sz w:val="18"/>
                <w:szCs w:val="18"/>
              </w:rPr>
            </w:pPr>
            <w:r w:rsidRPr="00095A19">
              <w:rPr>
                <w:rFonts w:ascii="Montserrat Light" w:hAnsi="Montserrat Light" w:cs="Calibri"/>
                <w:color w:val="000000"/>
                <w:sz w:val="18"/>
                <w:szCs w:val="18"/>
              </w:rPr>
              <w:t>0,5</w:t>
            </w:r>
          </w:p>
        </w:tc>
      </w:tr>
    </w:tbl>
    <w:p w14:paraId="6C878831" w14:textId="77777777" w:rsidR="0093693E" w:rsidRDefault="0093693E" w:rsidP="007C16A6">
      <w:pPr>
        <w:pStyle w:val="SOM"/>
        <w:jc w:val="both"/>
        <w:rPr>
          <w:rFonts w:ascii="Montserrat Light" w:hAnsi="Montserrat Light"/>
          <w:b/>
          <w:sz w:val="20"/>
          <w:szCs w:val="20"/>
        </w:rPr>
      </w:pPr>
    </w:p>
    <w:p w14:paraId="6DA80410" w14:textId="07554011" w:rsidR="00ED4DEA" w:rsidRPr="00ED4A6C" w:rsidRDefault="00ED4DEA" w:rsidP="00ED4A6C">
      <w:pPr>
        <w:rPr>
          <w:rFonts w:ascii="Montserrat Light" w:hAnsi="Montserrat Light"/>
        </w:rPr>
      </w:pPr>
      <w:r w:rsidRPr="00ED4A6C">
        <w:rPr>
          <w:rFonts w:ascii="Montserrat Light" w:hAnsi="Montserrat Light"/>
        </w:rPr>
        <w:lastRenderedPageBreak/>
        <w:t xml:space="preserve">Annexe </w:t>
      </w:r>
      <w:r w:rsidR="00DF59A9" w:rsidRPr="00ED4A6C">
        <w:rPr>
          <w:rFonts w:ascii="Montserrat Light" w:hAnsi="Montserrat Light"/>
        </w:rPr>
        <w:t>6</w:t>
      </w:r>
      <w:r w:rsidR="00F7652C" w:rsidRPr="00ED4A6C">
        <w:rPr>
          <w:rFonts w:ascii="Montserrat Light" w:hAnsi="Montserrat Light"/>
        </w:rPr>
        <w:t> :</w:t>
      </w:r>
      <w:r w:rsidRPr="00ED4A6C">
        <w:rPr>
          <w:rFonts w:ascii="Montserrat Light" w:hAnsi="Montserrat Light"/>
        </w:rPr>
        <w:t xml:space="preserve"> Composition des régions géographiques</w:t>
      </w:r>
    </w:p>
    <w:tbl>
      <w:tblPr>
        <w:tblW w:w="9214" w:type="dxa"/>
        <w:tblInd w:w="70" w:type="dxa"/>
        <w:tblCellMar>
          <w:left w:w="70" w:type="dxa"/>
          <w:right w:w="70" w:type="dxa"/>
        </w:tblCellMar>
        <w:tblLook w:val="04A0" w:firstRow="1" w:lastRow="0" w:firstColumn="1" w:lastColumn="0" w:noHBand="0" w:noVBand="1"/>
      </w:tblPr>
      <w:tblGrid>
        <w:gridCol w:w="780"/>
        <w:gridCol w:w="2336"/>
        <w:gridCol w:w="866"/>
        <w:gridCol w:w="5232"/>
      </w:tblGrid>
      <w:tr w:rsidR="00F7652C" w:rsidRPr="00095A19" w14:paraId="2E2D17B8" w14:textId="77777777" w:rsidTr="00F43DCC">
        <w:trPr>
          <w:trHeight w:hRule="exact" w:val="307"/>
          <w:tblHeader/>
        </w:trPr>
        <w:tc>
          <w:tcPr>
            <w:tcW w:w="308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1B0C854" w14:textId="77777777" w:rsidR="00F7652C" w:rsidRPr="00095A19" w:rsidRDefault="00F7652C" w:rsidP="00F7652C">
            <w:pPr>
              <w:spacing w:after="0" w:line="240" w:lineRule="auto"/>
              <w:rPr>
                <w:rFonts w:ascii="Montserrat Light" w:hAnsi="Montserrat Light"/>
                <w:b/>
                <w:bCs/>
                <w:color w:val="000000"/>
                <w:sz w:val="20"/>
                <w:szCs w:val="20"/>
              </w:rPr>
            </w:pPr>
            <w:r w:rsidRPr="00095A19">
              <w:rPr>
                <w:rFonts w:ascii="Montserrat Light" w:hAnsi="Montserrat Light"/>
                <w:b/>
                <w:bCs/>
                <w:color w:val="000000"/>
                <w:spacing w:val="-1"/>
                <w:sz w:val="20"/>
                <w:szCs w:val="20"/>
              </w:rPr>
              <w:t>Régions et Sous-Régions</w:t>
            </w:r>
          </w:p>
        </w:tc>
        <w:tc>
          <w:tcPr>
            <w:tcW w:w="7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023BB8" w14:textId="77777777" w:rsidR="00F7652C" w:rsidRPr="00095A19" w:rsidRDefault="00F7652C" w:rsidP="00F7652C">
            <w:pPr>
              <w:spacing w:after="0" w:line="240" w:lineRule="auto"/>
              <w:rPr>
                <w:rFonts w:ascii="Montserrat Light" w:hAnsi="Montserrat Light"/>
                <w:b/>
                <w:bCs/>
                <w:color w:val="000000"/>
                <w:sz w:val="20"/>
                <w:szCs w:val="20"/>
              </w:rPr>
            </w:pPr>
            <w:r w:rsidRPr="00095A19">
              <w:rPr>
                <w:rFonts w:ascii="Montserrat Light" w:hAnsi="Montserrat Light"/>
                <w:b/>
                <w:bCs/>
                <w:color w:val="000000"/>
                <w:spacing w:val="1"/>
                <w:sz w:val="20"/>
                <w:szCs w:val="20"/>
              </w:rPr>
              <w:t>Effectif</w:t>
            </w:r>
          </w:p>
        </w:tc>
        <w:tc>
          <w:tcPr>
            <w:tcW w:w="534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B9EFB1" w14:textId="77777777" w:rsidR="00F7652C" w:rsidRPr="00095A19" w:rsidRDefault="00F7652C" w:rsidP="00F7652C">
            <w:pPr>
              <w:spacing w:after="0" w:line="240" w:lineRule="auto"/>
              <w:rPr>
                <w:rFonts w:ascii="Montserrat Light" w:hAnsi="Montserrat Light"/>
                <w:b/>
                <w:bCs/>
                <w:color w:val="000000"/>
                <w:sz w:val="20"/>
                <w:szCs w:val="20"/>
              </w:rPr>
            </w:pPr>
            <w:r w:rsidRPr="00095A19">
              <w:rPr>
                <w:rFonts w:ascii="Montserrat Light" w:hAnsi="Montserrat Light"/>
                <w:b/>
                <w:bCs/>
                <w:color w:val="000000"/>
                <w:spacing w:val="1"/>
                <w:sz w:val="20"/>
                <w:szCs w:val="20"/>
              </w:rPr>
              <w:t>Pays et territoires composites</w:t>
            </w:r>
          </w:p>
        </w:tc>
      </w:tr>
      <w:tr w:rsidR="00F7652C" w:rsidRPr="00095A19" w14:paraId="33071594" w14:textId="77777777" w:rsidTr="00F43DCC">
        <w:trPr>
          <w:trHeight w:val="307"/>
        </w:trPr>
        <w:tc>
          <w:tcPr>
            <w:tcW w:w="723"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12F3AD16" w14:textId="77777777" w:rsidR="00F7652C" w:rsidRPr="00095A19" w:rsidRDefault="00F7652C" w:rsidP="00F7652C">
            <w:pPr>
              <w:spacing w:after="0" w:line="240" w:lineRule="auto"/>
              <w:jc w:val="center"/>
              <w:rPr>
                <w:rFonts w:ascii="Montserrat Light" w:hAnsi="Montserrat Light"/>
                <w:color w:val="000000"/>
                <w:sz w:val="20"/>
                <w:szCs w:val="20"/>
              </w:rPr>
            </w:pPr>
            <w:r w:rsidRPr="00095A19">
              <w:rPr>
                <w:rFonts w:ascii="Montserrat Light" w:hAnsi="Montserrat Light"/>
                <w:color w:val="000000"/>
                <w:spacing w:val="1"/>
                <w:sz w:val="20"/>
                <w:szCs w:val="20"/>
              </w:rPr>
              <w:t>Afrique</w:t>
            </w:r>
          </w:p>
        </w:tc>
        <w:tc>
          <w:tcPr>
            <w:tcW w:w="2361" w:type="dxa"/>
            <w:tcBorders>
              <w:top w:val="single" w:sz="4" w:space="0" w:color="auto"/>
              <w:left w:val="nil"/>
              <w:bottom w:val="single" w:sz="4" w:space="0" w:color="auto"/>
              <w:right w:val="single" w:sz="4" w:space="0" w:color="auto"/>
            </w:tcBorders>
            <w:shd w:val="clear" w:color="auto" w:fill="auto"/>
            <w:vAlign w:val="center"/>
            <w:hideMark/>
          </w:tcPr>
          <w:p w14:paraId="2943E429" w14:textId="77777777" w:rsidR="00F7652C" w:rsidRPr="00095A19" w:rsidRDefault="00F7652C" w:rsidP="00F7652C">
            <w:pPr>
              <w:spacing w:after="0" w:line="240" w:lineRule="auto"/>
              <w:rPr>
                <w:rFonts w:ascii="Montserrat Light" w:hAnsi="Montserrat Light"/>
                <w:color w:val="000000"/>
                <w:sz w:val="20"/>
                <w:szCs w:val="20"/>
              </w:rPr>
            </w:pPr>
            <w:r w:rsidRPr="00095A19">
              <w:rPr>
                <w:rFonts w:ascii="Montserrat Light" w:hAnsi="Montserrat Light"/>
                <w:color w:val="000000"/>
                <w:spacing w:val="1"/>
                <w:sz w:val="20"/>
                <w:szCs w:val="20"/>
              </w:rPr>
              <w:t>Afrique australe</w:t>
            </w:r>
          </w:p>
        </w:tc>
        <w:tc>
          <w:tcPr>
            <w:tcW w:w="781" w:type="dxa"/>
            <w:tcBorders>
              <w:top w:val="single" w:sz="4" w:space="0" w:color="auto"/>
              <w:left w:val="nil"/>
              <w:bottom w:val="single" w:sz="4" w:space="0" w:color="auto"/>
              <w:right w:val="single" w:sz="4" w:space="0" w:color="auto"/>
            </w:tcBorders>
            <w:shd w:val="clear" w:color="auto" w:fill="auto"/>
            <w:vAlign w:val="center"/>
            <w:hideMark/>
          </w:tcPr>
          <w:p w14:paraId="2C94B118" w14:textId="77777777" w:rsidR="00F7652C" w:rsidRPr="00095A19" w:rsidRDefault="00F7652C" w:rsidP="00F7652C">
            <w:pPr>
              <w:spacing w:after="0" w:line="240" w:lineRule="auto"/>
              <w:jc w:val="center"/>
              <w:rPr>
                <w:rFonts w:ascii="Montserrat Light" w:hAnsi="Montserrat Light"/>
                <w:color w:val="000000"/>
                <w:sz w:val="20"/>
                <w:szCs w:val="20"/>
              </w:rPr>
            </w:pPr>
            <w:r w:rsidRPr="00095A19">
              <w:rPr>
                <w:rFonts w:ascii="Montserrat Light" w:hAnsi="Montserrat Light"/>
                <w:color w:val="000000"/>
                <w:sz w:val="20"/>
                <w:szCs w:val="20"/>
              </w:rPr>
              <w:t>5</w:t>
            </w:r>
          </w:p>
        </w:tc>
        <w:tc>
          <w:tcPr>
            <w:tcW w:w="5349" w:type="dxa"/>
            <w:tcBorders>
              <w:top w:val="single" w:sz="4" w:space="0" w:color="auto"/>
              <w:left w:val="nil"/>
              <w:bottom w:val="single" w:sz="4" w:space="0" w:color="auto"/>
              <w:right w:val="single" w:sz="4" w:space="0" w:color="auto"/>
            </w:tcBorders>
            <w:shd w:val="clear" w:color="auto" w:fill="auto"/>
            <w:vAlign w:val="center"/>
            <w:hideMark/>
          </w:tcPr>
          <w:p w14:paraId="5F5AA209" w14:textId="2D5042A7" w:rsidR="00F7652C" w:rsidRPr="00095A19" w:rsidRDefault="00F7652C" w:rsidP="00F7652C">
            <w:pPr>
              <w:spacing w:after="0" w:line="240" w:lineRule="auto"/>
              <w:rPr>
                <w:rFonts w:ascii="Montserrat Light" w:hAnsi="Montserrat Light"/>
                <w:color w:val="000000"/>
                <w:sz w:val="20"/>
                <w:szCs w:val="20"/>
              </w:rPr>
            </w:pPr>
            <w:r w:rsidRPr="00095A19">
              <w:rPr>
                <w:rFonts w:ascii="Montserrat Light" w:hAnsi="Montserrat Light"/>
                <w:color w:val="000000"/>
                <w:spacing w:val="1"/>
                <w:sz w:val="20"/>
                <w:szCs w:val="20"/>
              </w:rPr>
              <w:t>Afrique du Sud</w:t>
            </w:r>
            <w:r w:rsidR="00095A19">
              <w:rPr>
                <w:rFonts w:ascii="Montserrat Light" w:hAnsi="Montserrat Light"/>
                <w:color w:val="000000"/>
                <w:spacing w:val="1"/>
                <w:sz w:val="20"/>
                <w:szCs w:val="20"/>
              </w:rPr>
              <w:t xml:space="preserve"> </w:t>
            </w:r>
            <w:r w:rsidRPr="00095A19">
              <w:rPr>
                <w:rFonts w:ascii="Montserrat Light" w:hAnsi="Montserrat Light"/>
                <w:color w:val="000000"/>
                <w:spacing w:val="1"/>
                <w:sz w:val="20"/>
                <w:szCs w:val="20"/>
              </w:rPr>
              <w:t>; Botswana</w:t>
            </w:r>
            <w:r w:rsidR="00095A19">
              <w:rPr>
                <w:rFonts w:ascii="Montserrat Light" w:hAnsi="Montserrat Light"/>
                <w:color w:val="000000"/>
                <w:spacing w:val="1"/>
                <w:sz w:val="20"/>
                <w:szCs w:val="20"/>
              </w:rPr>
              <w:t xml:space="preserve"> </w:t>
            </w:r>
            <w:r w:rsidRPr="00095A19">
              <w:rPr>
                <w:rFonts w:ascii="Montserrat Light" w:hAnsi="Montserrat Light"/>
                <w:color w:val="000000"/>
                <w:spacing w:val="1"/>
                <w:sz w:val="20"/>
                <w:szCs w:val="20"/>
              </w:rPr>
              <w:t>; Lesotho</w:t>
            </w:r>
            <w:r w:rsidR="00095A19">
              <w:rPr>
                <w:rFonts w:ascii="Montserrat Light" w:hAnsi="Montserrat Light"/>
                <w:color w:val="000000"/>
                <w:spacing w:val="1"/>
                <w:sz w:val="20"/>
                <w:szCs w:val="20"/>
              </w:rPr>
              <w:t xml:space="preserve"> </w:t>
            </w:r>
            <w:r w:rsidRPr="00095A19">
              <w:rPr>
                <w:rFonts w:ascii="Montserrat Light" w:hAnsi="Montserrat Light"/>
                <w:color w:val="000000"/>
                <w:spacing w:val="1"/>
                <w:sz w:val="20"/>
                <w:szCs w:val="20"/>
              </w:rPr>
              <w:t>; Namibie</w:t>
            </w:r>
            <w:r w:rsidR="00095A19">
              <w:rPr>
                <w:rFonts w:ascii="Montserrat Light" w:hAnsi="Montserrat Light"/>
                <w:color w:val="000000"/>
                <w:spacing w:val="1"/>
                <w:sz w:val="20"/>
                <w:szCs w:val="20"/>
              </w:rPr>
              <w:t xml:space="preserve"> </w:t>
            </w:r>
            <w:r w:rsidRPr="00095A19">
              <w:rPr>
                <w:rFonts w:ascii="Montserrat Light" w:hAnsi="Montserrat Light"/>
                <w:color w:val="000000"/>
                <w:spacing w:val="1"/>
                <w:sz w:val="20"/>
                <w:szCs w:val="20"/>
              </w:rPr>
              <w:t>; Swaziland</w:t>
            </w:r>
          </w:p>
        </w:tc>
      </w:tr>
      <w:tr w:rsidR="00F7652C" w:rsidRPr="00095A19" w14:paraId="42AF305B" w14:textId="77777777" w:rsidTr="00F43DCC">
        <w:trPr>
          <w:trHeight w:val="783"/>
        </w:trPr>
        <w:tc>
          <w:tcPr>
            <w:tcW w:w="723" w:type="dxa"/>
            <w:vMerge/>
            <w:tcBorders>
              <w:top w:val="nil"/>
              <w:left w:val="single" w:sz="4" w:space="0" w:color="auto"/>
              <w:bottom w:val="single" w:sz="4" w:space="0" w:color="auto"/>
              <w:right w:val="single" w:sz="4" w:space="0" w:color="auto"/>
            </w:tcBorders>
            <w:vAlign w:val="center"/>
            <w:hideMark/>
          </w:tcPr>
          <w:p w14:paraId="31D38E3B" w14:textId="77777777" w:rsidR="00F7652C" w:rsidRPr="00095A19" w:rsidRDefault="00F7652C" w:rsidP="00F7652C">
            <w:pPr>
              <w:spacing w:after="0" w:line="240" w:lineRule="auto"/>
              <w:rPr>
                <w:rFonts w:ascii="Montserrat Light" w:hAnsi="Montserrat Light"/>
                <w:color w:val="000000"/>
                <w:sz w:val="20"/>
                <w:szCs w:val="20"/>
              </w:rPr>
            </w:pPr>
          </w:p>
        </w:tc>
        <w:tc>
          <w:tcPr>
            <w:tcW w:w="2361" w:type="dxa"/>
            <w:tcBorders>
              <w:top w:val="nil"/>
              <w:left w:val="nil"/>
              <w:bottom w:val="single" w:sz="4" w:space="0" w:color="auto"/>
              <w:right w:val="single" w:sz="4" w:space="0" w:color="auto"/>
            </w:tcBorders>
            <w:shd w:val="clear" w:color="auto" w:fill="auto"/>
            <w:vAlign w:val="center"/>
            <w:hideMark/>
          </w:tcPr>
          <w:p w14:paraId="1C044181" w14:textId="77777777" w:rsidR="00F7652C" w:rsidRPr="00095A19" w:rsidRDefault="00F7652C" w:rsidP="00F7652C">
            <w:pPr>
              <w:spacing w:after="0" w:line="240" w:lineRule="auto"/>
              <w:rPr>
                <w:rFonts w:ascii="Montserrat Light" w:hAnsi="Montserrat Light"/>
                <w:color w:val="000000"/>
                <w:sz w:val="20"/>
                <w:szCs w:val="20"/>
              </w:rPr>
            </w:pPr>
            <w:r w:rsidRPr="00095A19">
              <w:rPr>
                <w:rFonts w:ascii="Montserrat Light" w:hAnsi="Montserrat Light"/>
                <w:color w:val="000000"/>
                <w:spacing w:val="1"/>
                <w:sz w:val="20"/>
                <w:szCs w:val="20"/>
              </w:rPr>
              <w:t>Afrique centrale</w:t>
            </w:r>
          </w:p>
        </w:tc>
        <w:tc>
          <w:tcPr>
            <w:tcW w:w="781" w:type="dxa"/>
            <w:tcBorders>
              <w:top w:val="nil"/>
              <w:left w:val="nil"/>
              <w:bottom w:val="single" w:sz="4" w:space="0" w:color="auto"/>
              <w:right w:val="single" w:sz="4" w:space="0" w:color="auto"/>
            </w:tcBorders>
            <w:shd w:val="clear" w:color="auto" w:fill="auto"/>
            <w:vAlign w:val="center"/>
            <w:hideMark/>
          </w:tcPr>
          <w:p w14:paraId="6A51C40F" w14:textId="77777777" w:rsidR="00F7652C" w:rsidRPr="00095A19" w:rsidRDefault="00F7652C" w:rsidP="00F7652C">
            <w:pPr>
              <w:spacing w:after="0" w:line="240" w:lineRule="auto"/>
              <w:jc w:val="center"/>
              <w:rPr>
                <w:rFonts w:ascii="Montserrat Light" w:hAnsi="Montserrat Light"/>
                <w:color w:val="000000"/>
                <w:sz w:val="20"/>
                <w:szCs w:val="20"/>
              </w:rPr>
            </w:pPr>
            <w:r w:rsidRPr="00095A19">
              <w:rPr>
                <w:rFonts w:ascii="Montserrat Light" w:hAnsi="Montserrat Light"/>
                <w:color w:val="000000"/>
                <w:sz w:val="20"/>
                <w:szCs w:val="20"/>
              </w:rPr>
              <w:t>9</w:t>
            </w:r>
          </w:p>
        </w:tc>
        <w:tc>
          <w:tcPr>
            <w:tcW w:w="5349" w:type="dxa"/>
            <w:tcBorders>
              <w:top w:val="nil"/>
              <w:left w:val="nil"/>
              <w:bottom w:val="single" w:sz="4" w:space="0" w:color="auto"/>
              <w:right w:val="single" w:sz="4" w:space="0" w:color="auto"/>
            </w:tcBorders>
            <w:shd w:val="clear" w:color="auto" w:fill="auto"/>
            <w:vAlign w:val="center"/>
            <w:hideMark/>
          </w:tcPr>
          <w:p w14:paraId="5DDB5741" w14:textId="2324A34D" w:rsidR="00F7652C" w:rsidRPr="00095A19" w:rsidRDefault="00F7652C" w:rsidP="00F7652C">
            <w:pPr>
              <w:spacing w:after="0" w:line="240" w:lineRule="auto"/>
              <w:rPr>
                <w:rFonts w:ascii="Montserrat Light" w:hAnsi="Montserrat Light"/>
                <w:color w:val="000000"/>
                <w:sz w:val="20"/>
                <w:szCs w:val="20"/>
              </w:rPr>
            </w:pPr>
            <w:r w:rsidRPr="00095A19">
              <w:rPr>
                <w:rFonts w:ascii="Montserrat Light" w:hAnsi="Montserrat Light"/>
                <w:color w:val="000000"/>
                <w:spacing w:val="1"/>
                <w:sz w:val="20"/>
                <w:szCs w:val="20"/>
              </w:rPr>
              <w:t>Angola</w:t>
            </w:r>
            <w:r w:rsidR="00095A19">
              <w:rPr>
                <w:rFonts w:ascii="Montserrat Light" w:hAnsi="Montserrat Light"/>
                <w:color w:val="000000"/>
                <w:spacing w:val="1"/>
                <w:sz w:val="20"/>
                <w:szCs w:val="20"/>
              </w:rPr>
              <w:t xml:space="preserve"> </w:t>
            </w:r>
            <w:r w:rsidRPr="00095A19">
              <w:rPr>
                <w:rFonts w:ascii="Montserrat Light" w:hAnsi="Montserrat Light"/>
                <w:color w:val="000000"/>
                <w:spacing w:val="1"/>
                <w:sz w:val="20"/>
                <w:szCs w:val="20"/>
              </w:rPr>
              <w:t>; Cameroun</w:t>
            </w:r>
            <w:r w:rsidR="00095A19">
              <w:rPr>
                <w:rFonts w:ascii="Montserrat Light" w:hAnsi="Montserrat Light"/>
                <w:color w:val="000000"/>
                <w:spacing w:val="1"/>
                <w:sz w:val="20"/>
                <w:szCs w:val="20"/>
              </w:rPr>
              <w:t xml:space="preserve"> </w:t>
            </w:r>
            <w:r w:rsidRPr="00095A19">
              <w:rPr>
                <w:rFonts w:ascii="Montserrat Light" w:hAnsi="Montserrat Light"/>
                <w:color w:val="000000"/>
                <w:spacing w:val="1"/>
                <w:sz w:val="20"/>
                <w:szCs w:val="20"/>
              </w:rPr>
              <w:t>; Congo</w:t>
            </w:r>
            <w:r w:rsidR="00095A19">
              <w:rPr>
                <w:rFonts w:ascii="Montserrat Light" w:hAnsi="Montserrat Light"/>
                <w:color w:val="000000"/>
                <w:spacing w:val="1"/>
                <w:sz w:val="20"/>
                <w:szCs w:val="20"/>
              </w:rPr>
              <w:t xml:space="preserve"> </w:t>
            </w:r>
            <w:r w:rsidRPr="00095A19">
              <w:rPr>
                <w:rFonts w:ascii="Montserrat Light" w:hAnsi="Montserrat Light"/>
                <w:color w:val="000000"/>
                <w:spacing w:val="1"/>
                <w:sz w:val="20"/>
                <w:szCs w:val="20"/>
              </w:rPr>
              <w:t>; Gabon</w:t>
            </w:r>
            <w:r w:rsidR="00095A19">
              <w:rPr>
                <w:rFonts w:ascii="Montserrat Light" w:hAnsi="Montserrat Light"/>
                <w:color w:val="000000"/>
                <w:spacing w:val="1"/>
                <w:sz w:val="20"/>
                <w:szCs w:val="20"/>
              </w:rPr>
              <w:t xml:space="preserve"> </w:t>
            </w:r>
            <w:r w:rsidRPr="00095A19">
              <w:rPr>
                <w:rFonts w:ascii="Montserrat Light" w:hAnsi="Montserrat Light"/>
                <w:color w:val="000000"/>
                <w:spacing w:val="1"/>
                <w:sz w:val="20"/>
                <w:szCs w:val="20"/>
              </w:rPr>
              <w:t>; Guinée équatoriale</w:t>
            </w:r>
            <w:r w:rsidR="00095A19">
              <w:rPr>
                <w:rFonts w:ascii="Montserrat Light" w:hAnsi="Montserrat Light"/>
                <w:color w:val="000000"/>
                <w:spacing w:val="1"/>
                <w:sz w:val="20"/>
                <w:szCs w:val="20"/>
              </w:rPr>
              <w:t xml:space="preserve"> </w:t>
            </w:r>
            <w:r w:rsidRPr="00095A19">
              <w:rPr>
                <w:rFonts w:ascii="Montserrat Light" w:hAnsi="Montserrat Light"/>
                <w:color w:val="000000"/>
                <w:spacing w:val="1"/>
                <w:sz w:val="20"/>
                <w:szCs w:val="20"/>
              </w:rPr>
              <w:t xml:space="preserve">; </w:t>
            </w:r>
            <w:r w:rsidR="00095A19" w:rsidRPr="00095A19">
              <w:rPr>
                <w:rFonts w:ascii="Montserrat Light" w:hAnsi="Montserrat Light"/>
                <w:color w:val="000000"/>
                <w:spacing w:val="1"/>
                <w:sz w:val="20"/>
                <w:szCs w:val="20"/>
              </w:rPr>
              <w:t>République</w:t>
            </w:r>
            <w:r w:rsidR="00095A19">
              <w:rPr>
                <w:rFonts w:ascii="Montserrat Light" w:hAnsi="Montserrat Light"/>
                <w:color w:val="000000"/>
                <w:spacing w:val="1"/>
                <w:sz w:val="20"/>
                <w:szCs w:val="20"/>
              </w:rPr>
              <w:t xml:space="preserve"> </w:t>
            </w:r>
            <w:r w:rsidRPr="00095A19">
              <w:rPr>
                <w:rFonts w:ascii="Montserrat Light" w:hAnsi="Montserrat Light"/>
                <w:color w:val="000000"/>
                <w:spacing w:val="1"/>
                <w:sz w:val="20"/>
                <w:szCs w:val="20"/>
              </w:rPr>
              <w:t>Centrafricaine</w:t>
            </w:r>
            <w:r w:rsidR="00095A19">
              <w:rPr>
                <w:rFonts w:ascii="Montserrat Light" w:hAnsi="Montserrat Light"/>
                <w:color w:val="000000"/>
                <w:spacing w:val="1"/>
                <w:sz w:val="20"/>
                <w:szCs w:val="20"/>
              </w:rPr>
              <w:t xml:space="preserve">. </w:t>
            </w:r>
            <w:r w:rsidRPr="00095A19">
              <w:rPr>
                <w:rFonts w:ascii="Montserrat Light" w:hAnsi="Montserrat Light"/>
                <w:color w:val="000000"/>
                <w:spacing w:val="1"/>
                <w:sz w:val="20"/>
                <w:szCs w:val="20"/>
              </w:rPr>
              <w:t>République démocratique du Congo</w:t>
            </w:r>
            <w:r w:rsidR="00095A19">
              <w:rPr>
                <w:rFonts w:ascii="Montserrat Light" w:hAnsi="Montserrat Light"/>
                <w:color w:val="000000"/>
                <w:spacing w:val="1"/>
                <w:sz w:val="20"/>
                <w:szCs w:val="20"/>
              </w:rPr>
              <w:t xml:space="preserve"> </w:t>
            </w:r>
            <w:r w:rsidRPr="00095A19">
              <w:rPr>
                <w:rFonts w:ascii="Montserrat Light" w:hAnsi="Montserrat Light"/>
                <w:color w:val="000000"/>
                <w:spacing w:val="1"/>
                <w:sz w:val="20"/>
                <w:szCs w:val="20"/>
              </w:rPr>
              <w:t>; Sao Tomé-et-Principe</w:t>
            </w:r>
            <w:r w:rsidR="00095A19">
              <w:rPr>
                <w:rFonts w:ascii="Montserrat Light" w:hAnsi="Montserrat Light"/>
                <w:color w:val="000000"/>
                <w:spacing w:val="1"/>
                <w:sz w:val="20"/>
                <w:szCs w:val="20"/>
              </w:rPr>
              <w:t xml:space="preserve"> </w:t>
            </w:r>
            <w:r w:rsidRPr="00095A19">
              <w:rPr>
                <w:rFonts w:ascii="Montserrat Light" w:hAnsi="Montserrat Light"/>
                <w:color w:val="000000"/>
                <w:spacing w:val="1"/>
                <w:sz w:val="20"/>
                <w:szCs w:val="20"/>
              </w:rPr>
              <w:t>; Tchad</w:t>
            </w:r>
          </w:p>
        </w:tc>
      </w:tr>
      <w:tr w:rsidR="00F7652C" w:rsidRPr="00095A19" w14:paraId="16438905" w14:textId="77777777" w:rsidTr="00F43DCC">
        <w:trPr>
          <w:trHeight w:val="783"/>
        </w:trPr>
        <w:tc>
          <w:tcPr>
            <w:tcW w:w="723" w:type="dxa"/>
            <w:vMerge/>
            <w:tcBorders>
              <w:top w:val="nil"/>
              <w:left w:val="single" w:sz="4" w:space="0" w:color="auto"/>
              <w:bottom w:val="single" w:sz="4" w:space="0" w:color="auto"/>
              <w:right w:val="single" w:sz="4" w:space="0" w:color="auto"/>
            </w:tcBorders>
            <w:vAlign w:val="center"/>
            <w:hideMark/>
          </w:tcPr>
          <w:p w14:paraId="55DEE16F" w14:textId="77777777" w:rsidR="00F7652C" w:rsidRPr="00095A19" w:rsidRDefault="00F7652C" w:rsidP="00F7652C">
            <w:pPr>
              <w:spacing w:after="0" w:line="240" w:lineRule="auto"/>
              <w:rPr>
                <w:rFonts w:ascii="Montserrat Light" w:hAnsi="Montserrat Light"/>
                <w:color w:val="000000"/>
                <w:sz w:val="20"/>
                <w:szCs w:val="20"/>
              </w:rPr>
            </w:pPr>
          </w:p>
        </w:tc>
        <w:tc>
          <w:tcPr>
            <w:tcW w:w="2361" w:type="dxa"/>
            <w:tcBorders>
              <w:top w:val="nil"/>
              <w:left w:val="nil"/>
              <w:bottom w:val="single" w:sz="4" w:space="0" w:color="auto"/>
              <w:right w:val="single" w:sz="4" w:space="0" w:color="auto"/>
            </w:tcBorders>
            <w:shd w:val="clear" w:color="auto" w:fill="auto"/>
            <w:vAlign w:val="center"/>
            <w:hideMark/>
          </w:tcPr>
          <w:p w14:paraId="627B3903" w14:textId="77777777" w:rsidR="00F7652C" w:rsidRPr="00095A19" w:rsidRDefault="00F7652C" w:rsidP="00F7652C">
            <w:pPr>
              <w:spacing w:after="0" w:line="240" w:lineRule="auto"/>
              <w:rPr>
                <w:rFonts w:ascii="Montserrat Light" w:hAnsi="Montserrat Light"/>
                <w:color w:val="000000"/>
                <w:sz w:val="20"/>
                <w:szCs w:val="20"/>
              </w:rPr>
            </w:pPr>
            <w:r w:rsidRPr="00095A19">
              <w:rPr>
                <w:rFonts w:ascii="Montserrat Light" w:hAnsi="Montserrat Light"/>
                <w:color w:val="000000"/>
                <w:spacing w:val="1"/>
                <w:sz w:val="20"/>
                <w:szCs w:val="20"/>
              </w:rPr>
              <w:t>Afrique occidentale</w:t>
            </w:r>
          </w:p>
        </w:tc>
        <w:tc>
          <w:tcPr>
            <w:tcW w:w="781" w:type="dxa"/>
            <w:tcBorders>
              <w:top w:val="nil"/>
              <w:left w:val="nil"/>
              <w:bottom w:val="single" w:sz="4" w:space="0" w:color="auto"/>
              <w:right w:val="single" w:sz="4" w:space="0" w:color="auto"/>
            </w:tcBorders>
            <w:shd w:val="clear" w:color="auto" w:fill="auto"/>
            <w:vAlign w:val="center"/>
            <w:hideMark/>
          </w:tcPr>
          <w:p w14:paraId="2C471231" w14:textId="77777777" w:rsidR="00F7652C" w:rsidRPr="00095A19" w:rsidRDefault="00F7652C" w:rsidP="00F7652C">
            <w:pPr>
              <w:spacing w:after="0" w:line="240" w:lineRule="auto"/>
              <w:jc w:val="center"/>
              <w:rPr>
                <w:rFonts w:ascii="Montserrat Light" w:hAnsi="Montserrat Light"/>
                <w:color w:val="000000"/>
                <w:sz w:val="20"/>
                <w:szCs w:val="20"/>
              </w:rPr>
            </w:pPr>
            <w:r w:rsidRPr="00095A19">
              <w:rPr>
                <w:rFonts w:ascii="Montserrat Light" w:hAnsi="Montserrat Light"/>
                <w:color w:val="000000"/>
                <w:spacing w:val="-1"/>
                <w:sz w:val="20"/>
                <w:szCs w:val="20"/>
              </w:rPr>
              <w:t>17</w:t>
            </w:r>
          </w:p>
        </w:tc>
        <w:tc>
          <w:tcPr>
            <w:tcW w:w="5349" w:type="dxa"/>
            <w:tcBorders>
              <w:top w:val="nil"/>
              <w:left w:val="nil"/>
              <w:bottom w:val="single" w:sz="4" w:space="0" w:color="auto"/>
              <w:right w:val="single" w:sz="4" w:space="0" w:color="auto"/>
            </w:tcBorders>
            <w:shd w:val="clear" w:color="auto" w:fill="auto"/>
            <w:vAlign w:val="center"/>
            <w:hideMark/>
          </w:tcPr>
          <w:p w14:paraId="3D919D12" w14:textId="28EFEE82" w:rsidR="00F7652C" w:rsidRPr="00095A19" w:rsidRDefault="00F7652C" w:rsidP="00F7652C">
            <w:pPr>
              <w:spacing w:after="0" w:line="240" w:lineRule="auto"/>
              <w:rPr>
                <w:rFonts w:ascii="Montserrat Light" w:hAnsi="Montserrat Light"/>
                <w:color w:val="000000"/>
                <w:sz w:val="20"/>
                <w:szCs w:val="20"/>
              </w:rPr>
            </w:pPr>
            <w:r w:rsidRPr="00095A19">
              <w:rPr>
                <w:rFonts w:ascii="Montserrat Light" w:hAnsi="Montserrat Light"/>
                <w:color w:val="000000"/>
                <w:spacing w:val="1"/>
                <w:sz w:val="20"/>
                <w:szCs w:val="20"/>
              </w:rPr>
              <w:t>Bénin</w:t>
            </w:r>
            <w:r w:rsidR="00095A19">
              <w:rPr>
                <w:rFonts w:ascii="Montserrat Light" w:hAnsi="Montserrat Light"/>
                <w:color w:val="000000"/>
                <w:spacing w:val="1"/>
                <w:sz w:val="20"/>
                <w:szCs w:val="20"/>
              </w:rPr>
              <w:t xml:space="preserve"> </w:t>
            </w:r>
            <w:r w:rsidRPr="00095A19">
              <w:rPr>
                <w:rFonts w:ascii="Montserrat Light" w:hAnsi="Montserrat Light"/>
                <w:color w:val="000000"/>
                <w:spacing w:val="1"/>
                <w:sz w:val="20"/>
                <w:szCs w:val="20"/>
              </w:rPr>
              <w:t>; Burkina Faso</w:t>
            </w:r>
            <w:r w:rsidR="00095A19">
              <w:rPr>
                <w:rFonts w:ascii="Montserrat Light" w:hAnsi="Montserrat Light"/>
                <w:color w:val="000000"/>
                <w:spacing w:val="1"/>
                <w:sz w:val="20"/>
                <w:szCs w:val="20"/>
              </w:rPr>
              <w:t xml:space="preserve"> </w:t>
            </w:r>
            <w:r w:rsidRPr="00095A19">
              <w:rPr>
                <w:rFonts w:ascii="Montserrat Light" w:hAnsi="Montserrat Light"/>
                <w:color w:val="000000"/>
                <w:spacing w:val="1"/>
                <w:sz w:val="20"/>
                <w:szCs w:val="20"/>
              </w:rPr>
              <w:t>; Cap-Vert</w:t>
            </w:r>
            <w:r w:rsidR="00095A19">
              <w:rPr>
                <w:rFonts w:ascii="Montserrat Light" w:hAnsi="Montserrat Light"/>
                <w:color w:val="000000"/>
                <w:spacing w:val="1"/>
                <w:sz w:val="20"/>
                <w:szCs w:val="20"/>
              </w:rPr>
              <w:t xml:space="preserve"> </w:t>
            </w:r>
            <w:r w:rsidRPr="00095A19">
              <w:rPr>
                <w:rFonts w:ascii="Montserrat Light" w:hAnsi="Montserrat Light"/>
                <w:color w:val="000000"/>
                <w:spacing w:val="1"/>
                <w:sz w:val="20"/>
                <w:szCs w:val="20"/>
              </w:rPr>
              <w:t>; Côte d'Ivoire</w:t>
            </w:r>
            <w:r w:rsidR="00095A19">
              <w:rPr>
                <w:rFonts w:ascii="Montserrat Light" w:hAnsi="Montserrat Light"/>
                <w:color w:val="000000"/>
                <w:spacing w:val="1"/>
                <w:sz w:val="20"/>
                <w:szCs w:val="20"/>
              </w:rPr>
              <w:t xml:space="preserve"> </w:t>
            </w:r>
            <w:r w:rsidRPr="00095A19">
              <w:rPr>
                <w:rFonts w:ascii="Montserrat Light" w:hAnsi="Montserrat Light"/>
                <w:color w:val="000000"/>
                <w:spacing w:val="1"/>
                <w:sz w:val="20"/>
                <w:szCs w:val="20"/>
              </w:rPr>
              <w:t>; Gambie</w:t>
            </w:r>
            <w:r w:rsidR="00095A19">
              <w:rPr>
                <w:rFonts w:ascii="Montserrat Light" w:hAnsi="Montserrat Light"/>
                <w:color w:val="000000"/>
                <w:spacing w:val="1"/>
                <w:sz w:val="20"/>
                <w:szCs w:val="20"/>
              </w:rPr>
              <w:t xml:space="preserve"> </w:t>
            </w:r>
            <w:r w:rsidRPr="00095A19">
              <w:rPr>
                <w:rFonts w:ascii="Montserrat Light" w:hAnsi="Montserrat Light"/>
                <w:color w:val="000000"/>
                <w:spacing w:val="1"/>
                <w:sz w:val="20"/>
                <w:szCs w:val="20"/>
              </w:rPr>
              <w:t>; Ghana</w:t>
            </w:r>
            <w:r w:rsidR="00095A19">
              <w:rPr>
                <w:rFonts w:ascii="Montserrat Light" w:hAnsi="Montserrat Light"/>
                <w:color w:val="000000"/>
                <w:spacing w:val="1"/>
                <w:sz w:val="20"/>
                <w:szCs w:val="20"/>
              </w:rPr>
              <w:t xml:space="preserve"> </w:t>
            </w:r>
            <w:r w:rsidRPr="00095A19">
              <w:rPr>
                <w:rFonts w:ascii="Montserrat Light" w:hAnsi="Montserrat Light"/>
                <w:color w:val="000000"/>
                <w:spacing w:val="1"/>
                <w:sz w:val="20"/>
                <w:szCs w:val="20"/>
              </w:rPr>
              <w:t>; Guinée</w:t>
            </w:r>
            <w:r w:rsidR="00095A19">
              <w:rPr>
                <w:rFonts w:ascii="Montserrat Light" w:hAnsi="Montserrat Light"/>
                <w:color w:val="000000"/>
                <w:spacing w:val="1"/>
                <w:sz w:val="20"/>
                <w:szCs w:val="20"/>
              </w:rPr>
              <w:t xml:space="preserve"> </w:t>
            </w:r>
            <w:r w:rsidRPr="00095A19">
              <w:rPr>
                <w:rFonts w:ascii="Montserrat Light" w:hAnsi="Montserrat Light"/>
                <w:color w:val="000000"/>
                <w:spacing w:val="1"/>
                <w:sz w:val="20"/>
                <w:szCs w:val="20"/>
              </w:rPr>
              <w:t>; Guinée-Bissau</w:t>
            </w:r>
            <w:r w:rsidR="00095A19">
              <w:rPr>
                <w:rFonts w:ascii="Montserrat Light" w:hAnsi="Montserrat Light"/>
                <w:color w:val="000000"/>
                <w:spacing w:val="1"/>
                <w:sz w:val="20"/>
                <w:szCs w:val="20"/>
              </w:rPr>
              <w:t xml:space="preserve"> </w:t>
            </w:r>
            <w:r w:rsidRPr="00095A19">
              <w:rPr>
                <w:rFonts w:ascii="Montserrat Light" w:hAnsi="Montserrat Light"/>
                <w:color w:val="000000"/>
                <w:spacing w:val="1"/>
                <w:sz w:val="20"/>
                <w:szCs w:val="20"/>
              </w:rPr>
              <w:t>; Libéria</w:t>
            </w:r>
            <w:r w:rsidR="00095A19">
              <w:rPr>
                <w:rFonts w:ascii="Montserrat Light" w:hAnsi="Montserrat Light"/>
                <w:color w:val="000000"/>
                <w:spacing w:val="1"/>
                <w:sz w:val="20"/>
                <w:szCs w:val="20"/>
              </w:rPr>
              <w:t xml:space="preserve"> </w:t>
            </w:r>
            <w:r w:rsidRPr="00095A19">
              <w:rPr>
                <w:rFonts w:ascii="Montserrat Light" w:hAnsi="Montserrat Light"/>
                <w:color w:val="000000"/>
                <w:spacing w:val="1"/>
                <w:sz w:val="20"/>
                <w:szCs w:val="20"/>
              </w:rPr>
              <w:t>; Mali</w:t>
            </w:r>
            <w:r w:rsidR="00095A19">
              <w:rPr>
                <w:rFonts w:ascii="Montserrat Light" w:hAnsi="Montserrat Light"/>
                <w:color w:val="000000"/>
                <w:spacing w:val="1"/>
                <w:sz w:val="20"/>
                <w:szCs w:val="20"/>
              </w:rPr>
              <w:t xml:space="preserve"> </w:t>
            </w:r>
            <w:r w:rsidRPr="00095A19">
              <w:rPr>
                <w:rFonts w:ascii="Montserrat Light" w:hAnsi="Montserrat Light"/>
                <w:color w:val="000000"/>
                <w:spacing w:val="1"/>
                <w:sz w:val="20"/>
                <w:szCs w:val="20"/>
              </w:rPr>
              <w:t>; Mauritanie</w:t>
            </w:r>
            <w:r w:rsidR="00095A19">
              <w:rPr>
                <w:rFonts w:ascii="Montserrat Light" w:hAnsi="Montserrat Light"/>
                <w:color w:val="000000"/>
                <w:spacing w:val="1"/>
                <w:sz w:val="20"/>
                <w:szCs w:val="20"/>
              </w:rPr>
              <w:t xml:space="preserve"> </w:t>
            </w:r>
            <w:r w:rsidRPr="00095A19">
              <w:rPr>
                <w:rFonts w:ascii="Montserrat Light" w:hAnsi="Montserrat Light"/>
                <w:color w:val="000000"/>
                <w:spacing w:val="1"/>
                <w:sz w:val="20"/>
                <w:szCs w:val="20"/>
              </w:rPr>
              <w:t>; Niger</w:t>
            </w:r>
            <w:r w:rsidR="00095A19">
              <w:rPr>
                <w:rFonts w:ascii="Montserrat Light" w:hAnsi="Montserrat Light"/>
                <w:color w:val="000000"/>
                <w:spacing w:val="1"/>
                <w:sz w:val="20"/>
                <w:szCs w:val="20"/>
              </w:rPr>
              <w:t xml:space="preserve"> </w:t>
            </w:r>
            <w:r w:rsidRPr="00095A19">
              <w:rPr>
                <w:rFonts w:ascii="Montserrat Light" w:hAnsi="Montserrat Light"/>
                <w:color w:val="000000"/>
                <w:spacing w:val="1"/>
                <w:sz w:val="20"/>
                <w:szCs w:val="20"/>
              </w:rPr>
              <w:t>; Nigéria</w:t>
            </w:r>
            <w:r w:rsidR="00095A19">
              <w:rPr>
                <w:rFonts w:ascii="Montserrat Light" w:hAnsi="Montserrat Light"/>
                <w:color w:val="000000"/>
                <w:spacing w:val="1"/>
                <w:sz w:val="20"/>
                <w:szCs w:val="20"/>
              </w:rPr>
              <w:t xml:space="preserve"> </w:t>
            </w:r>
            <w:r w:rsidRPr="00095A19">
              <w:rPr>
                <w:rFonts w:ascii="Montserrat Light" w:hAnsi="Montserrat Light"/>
                <w:color w:val="000000"/>
                <w:spacing w:val="1"/>
                <w:sz w:val="20"/>
                <w:szCs w:val="20"/>
              </w:rPr>
              <w:t>; Sainte-Hélène</w:t>
            </w:r>
            <w:r w:rsidR="00095A19">
              <w:rPr>
                <w:rFonts w:ascii="Montserrat Light" w:hAnsi="Montserrat Light"/>
                <w:color w:val="000000"/>
                <w:spacing w:val="1"/>
                <w:sz w:val="20"/>
                <w:szCs w:val="20"/>
              </w:rPr>
              <w:t xml:space="preserve"> </w:t>
            </w:r>
            <w:r w:rsidRPr="00095A19">
              <w:rPr>
                <w:rFonts w:ascii="Montserrat Light" w:hAnsi="Montserrat Light"/>
                <w:color w:val="000000"/>
                <w:spacing w:val="1"/>
                <w:sz w:val="20"/>
                <w:szCs w:val="20"/>
              </w:rPr>
              <w:t>; Sénégal</w:t>
            </w:r>
            <w:r w:rsidR="00095A19">
              <w:rPr>
                <w:rFonts w:ascii="Montserrat Light" w:hAnsi="Montserrat Light"/>
                <w:color w:val="000000"/>
                <w:spacing w:val="1"/>
                <w:sz w:val="20"/>
                <w:szCs w:val="20"/>
              </w:rPr>
              <w:t xml:space="preserve"> </w:t>
            </w:r>
            <w:r w:rsidRPr="00095A19">
              <w:rPr>
                <w:rFonts w:ascii="Montserrat Light" w:hAnsi="Montserrat Light"/>
                <w:color w:val="000000"/>
                <w:spacing w:val="1"/>
                <w:sz w:val="20"/>
                <w:szCs w:val="20"/>
              </w:rPr>
              <w:t>; Sierra Leone</w:t>
            </w:r>
            <w:r w:rsidR="00095A19">
              <w:rPr>
                <w:rFonts w:ascii="Montserrat Light" w:hAnsi="Montserrat Light"/>
                <w:color w:val="000000"/>
                <w:spacing w:val="1"/>
                <w:sz w:val="20"/>
                <w:szCs w:val="20"/>
              </w:rPr>
              <w:t xml:space="preserve"> </w:t>
            </w:r>
            <w:r w:rsidRPr="00095A19">
              <w:rPr>
                <w:rFonts w:ascii="Montserrat Light" w:hAnsi="Montserrat Light"/>
                <w:color w:val="000000"/>
                <w:spacing w:val="1"/>
                <w:sz w:val="20"/>
                <w:szCs w:val="20"/>
              </w:rPr>
              <w:t>; Togo</w:t>
            </w:r>
          </w:p>
        </w:tc>
      </w:tr>
      <w:tr w:rsidR="00F7652C" w:rsidRPr="00095A19" w14:paraId="1AA83C1E" w14:textId="77777777" w:rsidTr="00F43DCC">
        <w:trPr>
          <w:trHeight w:val="1044"/>
        </w:trPr>
        <w:tc>
          <w:tcPr>
            <w:tcW w:w="723" w:type="dxa"/>
            <w:vMerge/>
            <w:tcBorders>
              <w:top w:val="nil"/>
              <w:left w:val="single" w:sz="4" w:space="0" w:color="auto"/>
              <w:bottom w:val="single" w:sz="4" w:space="0" w:color="auto"/>
              <w:right w:val="single" w:sz="4" w:space="0" w:color="auto"/>
            </w:tcBorders>
            <w:vAlign w:val="center"/>
            <w:hideMark/>
          </w:tcPr>
          <w:p w14:paraId="37EC3140" w14:textId="77777777" w:rsidR="00F7652C" w:rsidRPr="00095A19" w:rsidRDefault="00F7652C" w:rsidP="00F7652C">
            <w:pPr>
              <w:spacing w:after="0" w:line="240" w:lineRule="auto"/>
              <w:rPr>
                <w:rFonts w:ascii="Montserrat Light" w:hAnsi="Montserrat Light"/>
                <w:color w:val="000000"/>
                <w:sz w:val="20"/>
                <w:szCs w:val="20"/>
              </w:rPr>
            </w:pPr>
          </w:p>
        </w:tc>
        <w:tc>
          <w:tcPr>
            <w:tcW w:w="2361" w:type="dxa"/>
            <w:tcBorders>
              <w:top w:val="nil"/>
              <w:left w:val="nil"/>
              <w:bottom w:val="single" w:sz="4" w:space="0" w:color="auto"/>
              <w:right w:val="single" w:sz="4" w:space="0" w:color="auto"/>
            </w:tcBorders>
            <w:shd w:val="clear" w:color="auto" w:fill="auto"/>
            <w:vAlign w:val="center"/>
            <w:hideMark/>
          </w:tcPr>
          <w:p w14:paraId="7B2A3312" w14:textId="77777777" w:rsidR="00F7652C" w:rsidRPr="00095A19" w:rsidRDefault="00F7652C" w:rsidP="00F7652C">
            <w:pPr>
              <w:spacing w:after="0" w:line="240" w:lineRule="auto"/>
              <w:rPr>
                <w:rFonts w:ascii="Montserrat Light" w:hAnsi="Montserrat Light"/>
                <w:color w:val="000000"/>
                <w:sz w:val="20"/>
                <w:szCs w:val="20"/>
              </w:rPr>
            </w:pPr>
            <w:r w:rsidRPr="00095A19">
              <w:rPr>
                <w:rFonts w:ascii="Montserrat Light" w:hAnsi="Montserrat Light"/>
                <w:color w:val="000000"/>
                <w:spacing w:val="1"/>
                <w:sz w:val="20"/>
                <w:szCs w:val="20"/>
              </w:rPr>
              <w:t>Afrique orientale</w:t>
            </w:r>
          </w:p>
        </w:tc>
        <w:tc>
          <w:tcPr>
            <w:tcW w:w="781" w:type="dxa"/>
            <w:tcBorders>
              <w:top w:val="nil"/>
              <w:left w:val="nil"/>
              <w:bottom w:val="single" w:sz="4" w:space="0" w:color="auto"/>
              <w:right w:val="single" w:sz="4" w:space="0" w:color="auto"/>
            </w:tcBorders>
            <w:shd w:val="clear" w:color="auto" w:fill="auto"/>
            <w:vAlign w:val="center"/>
            <w:hideMark/>
          </w:tcPr>
          <w:p w14:paraId="1CF63D0A" w14:textId="77777777" w:rsidR="00F7652C" w:rsidRPr="00095A19" w:rsidRDefault="00F7652C" w:rsidP="00F7652C">
            <w:pPr>
              <w:spacing w:after="0" w:line="240" w:lineRule="auto"/>
              <w:jc w:val="center"/>
              <w:rPr>
                <w:rFonts w:ascii="Montserrat Light" w:hAnsi="Montserrat Light"/>
                <w:color w:val="000000"/>
                <w:sz w:val="20"/>
                <w:szCs w:val="20"/>
              </w:rPr>
            </w:pPr>
            <w:r w:rsidRPr="00095A19">
              <w:rPr>
                <w:rFonts w:ascii="Montserrat Light" w:hAnsi="Montserrat Light"/>
                <w:color w:val="000000"/>
                <w:spacing w:val="-1"/>
                <w:sz w:val="20"/>
                <w:szCs w:val="20"/>
              </w:rPr>
              <w:t>20</w:t>
            </w:r>
          </w:p>
        </w:tc>
        <w:tc>
          <w:tcPr>
            <w:tcW w:w="5349" w:type="dxa"/>
            <w:tcBorders>
              <w:top w:val="nil"/>
              <w:left w:val="nil"/>
              <w:bottom w:val="single" w:sz="4" w:space="0" w:color="auto"/>
              <w:right w:val="single" w:sz="4" w:space="0" w:color="auto"/>
            </w:tcBorders>
            <w:shd w:val="clear" w:color="auto" w:fill="auto"/>
            <w:vAlign w:val="center"/>
            <w:hideMark/>
          </w:tcPr>
          <w:p w14:paraId="2D907A15" w14:textId="77777777" w:rsidR="00F7652C" w:rsidRPr="00095A19" w:rsidRDefault="00F7652C" w:rsidP="00F7652C">
            <w:pPr>
              <w:spacing w:after="0" w:line="240" w:lineRule="auto"/>
              <w:rPr>
                <w:rFonts w:ascii="Montserrat Light" w:hAnsi="Montserrat Light"/>
                <w:color w:val="000000"/>
                <w:sz w:val="20"/>
                <w:szCs w:val="20"/>
              </w:rPr>
            </w:pPr>
            <w:proofErr w:type="gramStart"/>
            <w:r w:rsidRPr="00095A19">
              <w:rPr>
                <w:rFonts w:ascii="Montserrat Light" w:hAnsi="Montserrat Light"/>
                <w:color w:val="000000"/>
                <w:spacing w:val="1"/>
                <w:sz w:val="20"/>
                <w:szCs w:val="20"/>
              </w:rPr>
              <w:t>Burundi;</w:t>
            </w:r>
            <w:proofErr w:type="gramEnd"/>
            <w:r w:rsidRPr="00095A19">
              <w:rPr>
                <w:rFonts w:ascii="Montserrat Light" w:hAnsi="Montserrat Light"/>
                <w:color w:val="000000"/>
                <w:spacing w:val="1"/>
                <w:sz w:val="20"/>
                <w:szCs w:val="20"/>
              </w:rPr>
              <w:t xml:space="preserve"> Comores; Djibouti; Érythrée; Éthiopie; Kenya; Madagascar; Malawi;  Maurice, île; Mayotte; Mozambique; Océan indien, Territoire Britannique; Ouga</w:t>
            </w:r>
            <w:r w:rsidR="00A93316" w:rsidRPr="00095A19">
              <w:rPr>
                <w:rFonts w:ascii="Montserrat Light" w:hAnsi="Montserrat Light"/>
                <w:color w:val="000000"/>
                <w:spacing w:val="1"/>
                <w:sz w:val="20"/>
                <w:szCs w:val="20"/>
              </w:rPr>
              <w:t>nda.</w:t>
            </w:r>
            <w:r w:rsidRPr="00095A19">
              <w:rPr>
                <w:rFonts w:ascii="Montserrat Light" w:hAnsi="Montserrat Light"/>
                <w:color w:val="000000"/>
                <w:spacing w:val="1"/>
                <w:sz w:val="20"/>
                <w:szCs w:val="20"/>
              </w:rPr>
              <w:t>; Tanzanie; Réunion;  Rwa</w:t>
            </w:r>
            <w:r w:rsidR="00A93316" w:rsidRPr="00095A19">
              <w:rPr>
                <w:rFonts w:ascii="Montserrat Light" w:hAnsi="Montserrat Light"/>
                <w:color w:val="000000"/>
                <w:spacing w:val="1"/>
                <w:sz w:val="20"/>
                <w:szCs w:val="20"/>
              </w:rPr>
              <w:t>nda.</w:t>
            </w:r>
            <w:r w:rsidRPr="00095A19">
              <w:rPr>
                <w:rFonts w:ascii="Montserrat Light" w:hAnsi="Montserrat Light"/>
                <w:color w:val="000000"/>
                <w:spacing w:val="1"/>
                <w:sz w:val="20"/>
                <w:szCs w:val="20"/>
              </w:rPr>
              <w:t>; Seychelles; Somalie; Zambie; Zimbabwe</w:t>
            </w:r>
          </w:p>
        </w:tc>
      </w:tr>
      <w:tr w:rsidR="00F7652C" w:rsidRPr="00095A19" w14:paraId="64BB04E9" w14:textId="77777777" w:rsidTr="00F43DCC">
        <w:trPr>
          <w:trHeight w:val="522"/>
        </w:trPr>
        <w:tc>
          <w:tcPr>
            <w:tcW w:w="723" w:type="dxa"/>
            <w:vMerge/>
            <w:tcBorders>
              <w:top w:val="nil"/>
              <w:left w:val="single" w:sz="4" w:space="0" w:color="auto"/>
              <w:bottom w:val="single" w:sz="4" w:space="0" w:color="auto"/>
              <w:right w:val="single" w:sz="4" w:space="0" w:color="auto"/>
            </w:tcBorders>
            <w:vAlign w:val="center"/>
            <w:hideMark/>
          </w:tcPr>
          <w:p w14:paraId="4316FF20" w14:textId="77777777" w:rsidR="00F7652C" w:rsidRPr="00095A19" w:rsidRDefault="00F7652C" w:rsidP="00F7652C">
            <w:pPr>
              <w:spacing w:after="0" w:line="240" w:lineRule="auto"/>
              <w:rPr>
                <w:rFonts w:ascii="Montserrat Light" w:hAnsi="Montserrat Light"/>
                <w:color w:val="000000"/>
                <w:sz w:val="20"/>
                <w:szCs w:val="20"/>
              </w:rPr>
            </w:pPr>
          </w:p>
        </w:tc>
        <w:tc>
          <w:tcPr>
            <w:tcW w:w="2361" w:type="dxa"/>
            <w:tcBorders>
              <w:top w:val="nil"/>
              <w:left w:val="nil"/>
              <w:bottom w:val="single" w:sz="4" w:space="0" w:color="auto"/>
              <w:right w:val="single" w:sz="4" w:space="0" w:color="auto"/>
            </w:tcBorders>
            <w:shd w:val="clear" w:color="auto" w:fill="auto"/>
            <w:vAlign w:val="center"/>
            <w:hideMark/>
          </w:tcPr>
          <w:p w14:paraId="64463940" w14:textId="77777777" w:rsidR="00F7652C" w:rsidRPr="00095A19" w:rsidRDefault="00F7652C" w:rsidP="00F7652C">
            <w:pPr>
              <w:spacing w:after="0" w:line="240" w:lineRule="auto"/>
              <w:rPr>
                <w:rFonts w:ascii="Montserrat Light" w:hAnsi="Montserrat Light"/>
                <w:color w:val="000000"/>
                <w:sz w:val="20"/>
                <w:szCs w:val="20"/>
              </w:rPr>
            </w:pPr>
            <w:r w:rsidRPr="00095A19">
              <w:rPr>
                <w:rFonts w:ascii="Montserrat Light" w:hAnsi="Montserrat Light"/>
                <w:color w:val="000000"/>
                <w:spacing w:val="1"/>
                <w:sz w:val="20"/>
                <w:szCs w:val="20"/>
              </w:rPr>
              <w:t>Afrique septentrionale</w:t>
            </w:r>
          </w:p>
        </w:tc>
        <w:tc>
          <w:tcPr>
            <w:tcW w:w="781" w:type="dxa"/>
            <w:tcBorders>
              <w:top w:val="nil"/>
              <w:left w:val="nil"/>
              <w:bottom w:val="single" w:sz="4" w:space="0" w:color="auto"/>
              <w:right w:val="single" w:sz="4" w:space="0" w:color="auto"/>
            </w:tcBorders>
            <w:shd w:val="clear" w:color="auto" w:fill="auto"/>
            <w:vAlign w:val="center"/>
            <w:hideMark/>
          </w:tcPr>
          <w:p w14:paraId="750F4927" w14:textId="77777777" w:rsidR="00F7652C" w:rsidRPr="00095A19" w:rsidRDefault="00F7652C" w:rsidP="00F7652C">
            <w:pPr>
              <w:spacing w:after="0" w:line="240" w:lineRule="auto"/>
              <w:jc w:val="center"/>
              <w:rPr>
                <w:rFonts w:ascii="Montserrat Light" w:hAnsi="Montserrat Light"/>
                <w:color w:val="000000"/>
                <w:sz w:val="20"/>
                <w:szCs w:val="20"/>
              </w:rPr>
            </w:pPr>
            <w:r w:rsidRPr="00095A19">
              <w:rPr>
                <w:rFonts w:ascii="Montserrat Light" w:hAnsi="Montserrat Light"/>
                <w:color w:val="000000"/>
                <w:sz w:val="20"/>
                <w:szCs w:val="20"/>
              </w:rPr>
              <w:t>7</w:t>
            </w:r>
          </w:p>
        </w:tc>
        <w:tc>
          <w:tcPr>
            <w:tcW w:w="5349" w:type="dxa"/>
            <w:tcBorders>
              <w:top w:val="nil"/>
              <w:left w:val="nil"/>
              <w:bottom w:val="single" w:sz="4" w:space="0" w:color="auto"/>
              <w:right w:val="single" w:sz="4" w:space="0" w:color="auto"/>
            </w:tcBorders>
            <w:shd w:val="clear" w:color="auto" w:fill="auto"/>
            <w:vAlign w:val="center"/>
            <w:hideMark/>
          </w:tcPr>
          <w:p w14:paraId="66765580" w14:textId="77777777" w:rsidR="00F7652C" w:rsidRPr="00095A19" w:rsidRDefault="00F7652C" w:rsidP="00F7652C">
            <w:pPr>
              <w:spacing w:after="0" w:line="240" w:lineRule="auto"/>
              <w:rPr>
                <w:rFonts w:ascii="Montserrat Light" w:hAnsi="Montserrat Light"/>
                <w:color w:val="000000"/>
                <w:sz w:val="20"/>
                <w:szCs w:val="20"/>
              </w:rPr>
            </w:pPr>
            <w:proofErr w:type="gramStart"/>
            <w:r w:rsidRPr="00095A19">
              <w:rPr>
                <w:rFonts w:ascii="Montserrat Light" w:hAnsi="Montserrat Light"/>
                <w:color w:val="000000"/>
                <w:spacing w:val="1"/>
                <w:sz w:val="20"/>
                <w:szCs w:val="20"/>
              </w:rPr>
              <w:t>Algérie;</w:t>
            </w:r>
            <w:proofErr w:type="gramEnd"/>
            <w:r w:rsidRPr="00095A19">
              <w:rPr>
                <w:rFonts w:ascii="Montserrat Light" w:hAnsi="Montserrat Light"/>
                <w:color w:val="000000"/>
                <w:spacing w:val="1"/>
                <w:sz w:val="20"/>
                <w:szCs w:val="20"/>
              </w:rPr>
              <w:t xml:space="preserve"> Égypte; Jamahiriya arabe libyenne; Maroc; Sahara occidental; Soudan; Tunisie</w:t>
            </w:r>
          </w:p>
        </w:tc>
      </w:tr>
      <w:tr w:rsidR="00F7652C" w:rsidRPr="00095A19" w14:paraId="132A7603" w14:textId="77777777" w:rsidTr="00F43DCC">
        <w:trPr>
          <w:trHeight w:val="522"/>
        </w:trPr>
        <w:tc>
          <w:tcPr>
            <w:tcW w:w="723"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75B850AF" w14:textId="77777777" w:rsidR="00F7652C" w:rsidRPr="00095A19" w:rsidRDefault="00F7652C" w:rsidP="00F7652C">
            <w:pPr>
              <w:spacing w:after="0" w:line="240" w:lineRule="auto"/>
              <w:jc w:val="center"/>
              <w:rPr>
                <w:rFonts w:ascii="Montserrat Light" w:hAnsi="Montserrat Light"/>
                <w:color w:val="000000"/>
                <w:sz w:val="20"/>
                <w:szCs w:val="20"/>
              </w:rPr>
            </w:pPr>
            <w:r w:rsidRPr="00095A19">
              <w:rPr>
                <w:rFonts w:ascii="Montserrat Light" w:hAnsi="Montserrat Light"/>
                <w:color w:val="000000"/>
                <w:spacing w:val="1"/>
                <w:sz w:val="20"/>
                <w:szCs w:val="20"/>
              </w:rPr>
              <w:t>Amériques</w:t>
            </w:r>
          </w:p>
        </w:tc>
        <w:tc>
          <w:tcPr>
            <w:tcW w:w="2361" w:type="dxa"/>
            <w:tcBorders>
              <w:top w:val="nil"/>
              <w:left w:val="nil"/>
              <w:bottom w:val="single" w:sz="4" w:space="0" w:color="auto"/>
              <w:right w:val="single" w:sz="4" w:space="0" w:color="auto"/>
            </w:tcBorders>
            <w:shd w:val="clear" w:color="auto" w:fill="auto"/>
            <w:vAlign w:val="center"/>
            <w:hideMark/>
          </w:tcPr>
          <w:p w14:paraId="3AFC34F2" w14:textId="77777777" w:rsidR="00F7652C" w:rsidRPr="00095A19" w:rsidRDefault="00F7652C" w:rsidP="00F7652C">
            <w:pPr>
              <w:spacing w:after="0" w:line="240" w:lineRule="auto"/>
              <w:rPr>
                <w:rFonts w:ascii="Montserrat Light" w:hAnsi="Montserrat Light"/>
                <w:color w:val="000000"/>
                <w:sz w:val="20"/>
                <w:szCs w:val="20"/>
              </w:rPr>
            </w:pPr>
            <w:r w:rsidRPr="00095A19">
              <w:rPr>
                <w:rFonts w:ascii="Montserrat Light" w:hAnsi="Montserrat Light"/>
                <w:color w:val="000000"/>
                <w:spacing w:val="-2"/>
                <w:sz w:val="20"/>
                <w:szCs w:val="20"/>
              </w:rPr>
              <w:t>Amérique centrale</w:t>
            </w:r>
          </w:p>
        </w:tc>
        <w:tc>
          <w:tcPr>
            <w:tcW w:w="781" w:type="dxa"/>
            <w:tcBorders>
              <w:top w:val="nil"/>
              <w:left w:val="nil"/>
              <w:bottom w:val="single" w:sz="4" w:space="0" w:color="auto"/>
              <w:right w:val="single" w:sz="4" w:space="0" w:color="auto"/>
            </w:tcBorders>
            <w:shd w:val="clear" w:color="auto" w:fill="auto"/>
            <w:vAlign w:val="center"/>
            <w:hideMark/>
          </w:tcPr>
          <w:p w14:paraId="78880CFD" w14:textId="77777777" w:rsidR="00F7652C" w:rsidRPr="00095A19" w:rsidRDefault="00F7652C" w:rsidP="00F7652C">
            <w:pPr>
              <w:spacing w:after="0" w:line="240" w:lineRule="auto"/>
              <w:jc w:val="center"/>
              <w:rPr>
                <w:rFonts w:ascii="Montserrat Light" w:hAnsi="Montserrat Light"/>
                <w:color w:val="000000"/>
                <w:sz w:val="20"/>
                <w:szCs w:val="20"/>
              </w:rPr>
            </w:pPr>
            <w:r w:rsidRPr="00095A19">
              <w:rPr>
                <w:rFonts w:ascii="Montserrat Light" w:hAnsi="Montserrat Light"/>
                <w:color w:val="000000"/>
                <w:sz w:val="20"/>
                <w:szCs w:val="20"/>
              </w:rPr>
              <w:t>8</w:t>
            </w:r>
          </w:p>
        </w:tc>
        <w:tc>
          <w:tcPr>
            <w:tcW w:w="5349" w:type="dxa"/>
            <w:tcBorders>
              <w:top w:val="nil"/>
              <w:left w:val="nil"/>
              <w:bottom w:val="single" w:sz="4" w:space="0" w:color="auto"/>
              <w:right w:val="single" w:sz="4" w:space="0" w:color="auto"/>
            </w:tcBorders>
            <w:shd w:val="clear" w:color="auto" w:fill="auto"/>
            <w:vAlign w:val="center"/>
            <w:hideMark/>
          </w:tcPr>
          <w:p w14:paraId="16674764" w14:textId="77777777" w:rsidR="00F7652C" w:rsidRPr="00095A19" w:rsidRDefault="00F7652C" w:rsidP="00F7652C">
            <w:pPr>
              <w:spacing w:after="0" w:line="240" w:lineRule="auto"/>
              <w:rPr>
                <w:rFonts w:ascii="Montserrat Light" w:hAnsi="Montserrat Light"/>
                <w:color w:val="000000"/>
                <w:sz w:val="20"/>
                <w:szCs w:val="20"/>
              </w:rPr>
            </w:pPr>
            <w:proofErr w:type="gramStart"/>
            <w:r w:rsidRPr="00095A19">
              <w:rPr>
                <w:rFonts w:ascii="Montserrat Light" w:hAnsi="Montserrat Light"/>
                <w:color w:val="000000"/>
                <w:spacing w:val="1"/>
                <w:sz w:val="20"/>
                <w:szCs w:val="20"/>
              </w:rPr>
              <w:t>Belize;</w:t>
            </w:r>
            <w:proofErr w:type="gramEnd"/>
            <w:r w:rsidRPr="00095A19">
              <w:rPr>
                <w:rFonts w:ascii="Montserrat Light" w:hAnsi="Montserrat Light"/>
                <w:color w:val="000000"/>
                <w:spacing w:val="1"/>
                <w:sz w:val="20"/>
                <w:szCs w:val="20"/>
              </w:rPr>
              <w:t xml:space="preserve"> Costa Rica; El Salvador; Guatemala; Honduras; Mexique; Nicaragua; Panama</w:t>
            </w:r>
          </w:p>
        </w:tc>
      </w:tr>
      <w:tr w:rsidR="00F7652C" w:rsidRPr="00095A19" w14:paraId="7A5233C6" w14:textId="77777777" w:rsidTr="00F43DCC">
        <w:trPr>
          <w:trHeight w:val="307"/>
        </w:trPr>
        <w:tc>
          <w:tcPr>
            <w:tcW w:w="723" w:type="dxa"/>
            <w:vMerge/>
            <w:tcBorders>
              <w:top w:val="nil"/>
              <w:left w:val="single" w:sz="4" w:space="0" w:color="auto"/>
              <w:bottom w:val="single" w:sz="4" w:space="0" w:color="auto"/>
              <w:right w:val="single" w:sz="4" w:space="0" w:color="auto"/>
            </w:tcBorders>
            <w:vAlign w:val="center"/>
            <w:hideMark/>
          </w:tcPr>
          <w:p w14:paraId="5EFE0AC8" w14:textId="77777777" w:rsidR="00F7652C" w:rsidRPr="00095A19" w:rsidRDefault="00F7652C" w:rsidP="00F7652C">
            <w:pPr>
              <w:spacing w:after="0" w:line="240" w:lineRule="auto"/>
              <w:rPr>
                <w:rFonts w:ascii="Montserrat Light" w:hAnsi="Montserrat Light"/>
                <w:color w:val="000000"/>
                <w:sz w:val="20"/>
                <w:szCs w:val="20"/>
              </w:rPr>
            </w:pPr>
          </w:p>
        </w:tc>
        <w:tc>
          <w:tcPr>
            <w:tcW w:w="2361" w:type="dxa"/>
            <w:tcBorders>
              <w:top w:val="nil"/>
              <w:left w:val="nil"/>
              <w:bottom w:val="single" w:sz="4" w:space="0" w:color="auto"/>
              <w:right w:val="single" w:sz="4" w:space="0" w:color="auto"/>
            </w:tcBorders>
            <w:shd w:val="clear" w:color="auto" w:fill="auto"/>
            <w:vAlign w:val="center"/>
            <w:hideMark/>
          </w:tcPr>
          <w:p w14:paraId="52F0959D" w14:textId="77777777" w:rsidR="00F7652C" w:rsidRPr="00095A19" w:rsidRDefault="00F7652C" w:rsidP="00F7652C">
            <w:pPr>
              <w:spacing w:after="0" w:line="240" w:lineRule="auto"/>
              <w:rPr>
                <w:rFonts w:ascii="Montserrat Light" w:hAnsi="Montserrat Light"/>
                <w:color w:val="000000"/>
                <w:sz w:val="20"/>
                <w:szCs w:val="20"/>
              </w:rPr>
            </w:pPr>
            <w:r w:rsidRPr="00095A19">
              <w:rPr>
                <w:rFonts w:ascii="Montserrat Light" w:hAnsi="Montserrat Light"/>
                <w:color w:val="000000"/>
                <w:spacing w:val="-2"/>
                <w:sz w:val="20"/>
                <w:szCs w:val="20"/>
              </w:rPr>
              <w:t>Amérique du Nord</w:t>
            </w:r>
          </w:p>
        </w:tc>
        <w:tc>
          <w:tcPr>
            <w:tcW w:w="781" w:type="dxa"/>
            <w:tcBorders>
              <w:top w:val="nil"/>
              <w:left w:val="nil"/>
              <w:bottom w:val="single" w:sz="4" w:space="0" w:color="auto"/>
              <w:right w:val="single" w:sz="4" w:space="0" w:color="auto"/>
            </w:tcBorders>
            <w:shd w:val="clear" w:color="auto" w:fill="auto"/>
            <w:vAlign w:val="center"/>
            <w:hideMark/>
          </w:tcPr>
          <w:p w14:paraId="72A884A5" w14:textId="77777777" w:rsidR="00F7652C" w:rsidRPr="00095A19" w:rsidRDefault="00F7652C" w:rsidP="00F7652C">
            <w:pPr>
              <w:spacing w:after="0" w:line="240" w:lineRule="auto"/>
              <w:jc w:val="center"/>
              <w:rPr>
                <w:rFonts w:ascii="Montserrat Light" w:hAnsi="Montserrat Light"/>
                <w:color w:val="000000"/>
                <w:sz w:val="20"/>
                <w:szCs w:val="20"/>
              </w:rPr>
            </w:pPr>
            <w:r w:rsidRPr="00095A19">
              <w:rPr>
                <w:rFonts w:ascii="Montserrat Light" w:hAnsi="Montserrat Light"/>
                <w:color w:val="000000"/>
                <w:sz w:val="20"/>
                <w:szCs w:val="20"/>
              </w:rPr>
              <w:t>5</w:t>
            </w:r>
          </w:p>
        </w:tc>
        <w:tc>
          <w:tcPr>
            <w:tcW w:w="5349" w:type="dxa"/>
            <w:tcBorders>
              <w:top w:val="nil"/>
              <w:left w:val="nil"/>
              <w:bottom w:val="single" w:sz="4" w:space="0" w:color="auto"/>
              <w:right w:val="single" w:sz="4" w:space="0" w:color="auto"/>
            </w:tcBorders>
            <w:shd w:val="clear" w:color="auto" w:fill="auto"/>
            <w:vAlign w:val="center"/>
            <w:hideMark/>
          </w:tcPr>
          <w:p w14:paraId="45F59B43" w14:textId="77777777" w:rsidR="00F7652C" w:rsidRPr="00095A19" w:rsidRDefault="00F7652C" w:rsidP="00F7652C">
            <w:pPr>
              <w:spacing w:after="0" w:line="240" w:lineRule="auto"/>
              <w:rPr>
                <w:rFonts w:ascii="Montserrat Light" w:hAnsi="Montserrat Light"/>
                <w:color w:val="000000"/>
                <w:sz w:val="20"/>
                <w:szCs w:val="20"/>
              </w:rPr>
            </w:pPr>
            <w:proofErr w:type="gramStart"/>
            <w:r w:rsidRPr="00095A19">
              <w:rPr>
                <w:rFonts w:ascii="Montserrat Light" w:hAnsi="Montserrat Light"/>
                <w:color w:val="000000"/>
                <w:spacing w:val="1"/>
                <w:sz w:val="20"/>
                <w:szCs w:val="20"/>
              </w:rPr>
              <w:t>Bermudes;</w:t>
            </w:r>
            <w:proofErr w:type="gramEnd"/>
            <w:r w:rsidRPr="00095A19">
              <w:rPr>
                <w:rFonts w:ascii="Montserrat Light" w:hAnsi="Montserrat Light"/>
                <w:color w:val="000000"/>
                <w:spacing w:val="1"/>
                <w:sz w:val="20"/>
                <w:szCs w:val="20"/>
              </w:rPr>
              <w:t xml:space="preserve"> Canada; États-Unis; Groenland; Saint-Pierre-et-Miquelon</w:t>
            </w:r>
          </w:p>
        </w:tc>
      </w:tr>
      <w:tr w:rsidR="00F7652C" w:rsidRPr="00095A19" w14:paraId="3A19D640" w14:textId="77777777" w:rsidTr="00F43DCC">
        <w:trPr>
          <w:trHeight w:val="894"/>
        </w:trPr>
        <w:tc>
          <w:tcPr>
            <w:tcW w:w="723" w:type="dxa"/>
            <w:vMerge/>
            <w:tcBorders>
              <w:top w:val="nil"/>
              <w:left w:val="single" w:sz="4" w:space="0" w:color="auto"/>
              <w:bottom w:val="single" w:sz="4" w:space="0" w:color="auto"/>
              <w:right w:val="single" w:sz="4" w:space="0" w:color="auto"/>
            </w:tcBorders>
            <w:vAlign w:val="center"/>
            <w:hideMark/>
          </w:tcPr>
          <w:p w14:paraId="3E993C59" w14:textId="77777777" w:rsidR="00F7652C" w:rsidRPr="00095A19" w:rsidRDefault="00F7652C" w:rsidP="00F7652C">
            <w:pPr>
              <w:spacing w:after="0" w:line="240" w:lineRule="auto"/>
              <w:rPr>
                <w:rFonts w:ascii="Montserrat Light" w:hAnsi="Montserrat Light"/>
                <w:color w:val="000000"/>
                <w:sz w:val="20"/>
                <w:szCs w:val="20"/>
              </w:rPr>
            </w:pPr>
          </w:p>
        </w:tc>
        <w:tc>
          <w:tcPr>
            <w:tcW w:w="2361" w:type="dxa"/>
            <w:tcBorders>
              <w:top w:val="nil"/>
              <w:left w:val="nil"/>
              <w:bottom w:val="single" w:sz="4" w:space="0" w:color="auto"/>
              <w:right w:val="single" w:sz="4" w:space="0" w:color="auto"/>
            </w:tcBorders>
            <w:shd w:val="clear" w:color="auto" w:fill="auto"/>
            <w:vAlign w:val="center"/>
            <w:hideMark/>
          </w:tcPr>
          <w:p w14:paraId="17AD0145" w14:textId="77777777" w:rsidR="00F7652C" w:rsidRPr="00095A19" w:rsidRDefault="00F7652C" w:rsidP="00F7652C">
            <w:pPr>
              <w:spacing w:after="0" w:line="240" w:lineRule="auto"/>
              <w:rPr>
                <w:rFonts w:ascii="Montserrat Light" w:hAnsi="Montserrat Light"/>
                <w:color w:val="000000"/>
                <w:sz w:val="20"/>
                <w:szCs w:val="20"/>
              </w:rPr>
            </w:pPr>
            <w:r w:rsidRPr="00095A19">
              <w:rPr>
                <w:rFonts w:ascii="Montserrat Light" w:hAnsi="Montserrat Light"/>
                <w:color w:val="000000"/>
                <w:spacing w:val="-2"/>
                <w:sz w:val="20"/>
                <w:szCs w:val="20"/>
              </w:rPr>
              <w:t>Amérique du Sud</w:t>
            </w:r>
          </w:p>
        </w:tc>
        <w:tc>
          <w:tcPr>
            <w:tcW w:w="781" w:type="dxa"/>
            <w:tcBorders>
              <w:top w:val="nil"/>
              <w:left w:val="nil"/>
              <w:bottom w:val="single" w:sz="4" w:space="0" w:color="auto"/>
              <w:right w:val="single" w:sz="4" w:space="0" w:color="auto"/>
            </w:tcBorders>
            <w:shd w:val="clear" w:color="auto" w:fill="auto"/>
            <w:vAlign w:val="center"/>
            <w:hideMark/>
          </w:tcPr>
          <w:p w14:paraId="63166CDC" w14:textId="77777777" w:rsidR="00F7652C" w:rsidRPr="00095A19" w:rsidRDefault="00F7652C" w:rsidP="00F7652C">
            <w:pPr>
              <w:spacing w:after="0" w:line="240" w:lineRule="auto"/>
              <w:jc w:val="center"/>
              <w:rPr>
                <w:rFonts w:ascii="Montserrat Light" w:hAnsi="Montserrat Light"/>
                <w:color w:val="000000"/>
                <w:sz w:val="20"/>
                <w:szCs w:val="20"/>
              </w:rPr>
            </w:pPr>
            <w:r w:rsidRPr="00095A19">
              <w:rPr>
                <w:rFonts w:ascii="Montserrat Light" w:hAnsi="Montserrat Light"/>
                <w:color w:val="000000"/>
                <w:spacing w:val="-1"/>
                <w:sz w:val="20"/>
                <w:szCs w:val="20"/>
              </w:rPr>
              <w:t>15</w:t>
            </w:r>
          </w:p>
        </w:tc>
        <w:tc>
          <w:tcPr>
            <w:tcW w:w="5349" w:type="dxa"/>
            <w:tcBorders>
              <w:top w:val="nil"/>
              <w:left w:val="nil"/>
              <w:bottom w:val="single" w:sz="4" w:space="0" w:color="auto"/>
              <w:right w:val="single" w:sz="4" w:space="0" w:color="auto"/>
            </w:tcBorders>
            <w:shd w:val="clear" w:color="auto" w:fill="auto"/>
            <w:vAlign w:val="center"/>
            <w:hideMark/>
          </w:tcPr>
          <w:p w14:paraId="6E5B27FC" w14:textId="77777777" w:rsidR="00F7652C" w:rsidRPr="00095A19" w:rsidRDefault="00F7652C" w:rsidP="00F7652C">
            <w:pPr>
              <w:spacing w:after="0" w:line="240" w:lineRule="auto"/>
              <w:rPr>
                <w:rFonts w:ascii="Montserrat Light" w:hAnsi="Montserrat Light"/>
                <w:color w:val="000000"/>
                <w:sz w:val="20"/>
                <w:szCs w:val="20"/>
              </w:rPr>
            </w:pPr>
            <w:proofErr w:type="gramStart"/>
            <w:r w:rsidRPr="00095A19">
              <w:rPr>
                <w:rFonts w:ascii="Montserrat Light" w:hAnsi="Montserrat Light"/>
                <w:color w:val="000000"/>
                <w:spacing w:val="1"/>
                <w:sz w:val="20"/>
                <w:szCs w:val="20"/>
              </w:rPr>
              <w:t>Argentina;</w:t>
            </w:r>
            <w:proofErr w:type="gramEnd"/>
            <w:r w:rsidRPr="00095A19">
              <w:rPr>
                <w:rFonts w:ascii="Montserrat Light" w:hAnsi="Montserrat Light"/>
                <w:color w:val="000000"/>
                <w:spacing w:val="1"/>
                <w:sz w:val="20"/>
                <w:szCs w:val="20"/>
              </w:rPr>
              <w:t xml:space="preserve"> Bolivie; Brésil; Chili; Colombie; Équateur; Géorgie du Sud et iles </w:t>
            </w:r>
            <w:proofErr w:type="spellStart"/>
            <w:r w:rsidRPr="00095A19">
              <w:rPr>
                <w:rFonts w:ascii="Montserrat Light" w:hAnsi="Montserrat Light"/>
                <w:color w:val="000000"/>
                <w:spacing w:val="1"/>
                <w:sz w:val="20"/>
                <w:szCs w:val="20"/>
              </w:rPr>
              <w:t>sandwic</w:t>
            </w:r>
            <w:proofErr w:type="spellEnd"/>
            <w:r w:rsidRPr="00095A19">
              <w:rPr>
                <w:rFonts w:ascii="Montserrat Light" w:hAnsi="Montserrat Light"/>
                <w:color w:val="000000"/>
                <w:spacing w:val="1"/>
                <w:sz w:val="20"/>
                <w:szCs w:val="20"/>
              </w:rPr>
              <w:t>; Guyana; Guyane française; Îles Falkland (Malvinas); Paraguay; Pérou ;Suriname; Uruguay; Venezuela (République bolivarienne du Venezuela)</w:t>
            </w:r>
          </w:p>
        </w:tc>
      </w:tr>
      <w:tr w:rsidR="00F7652C" w:rsidRPr="00095A19" w14:paraId="3E938659" w14:textId="77777777" w:rsidTr="00F43DCC">
        <w:trPr>
          <w:trHeight w:val="1567"/>
        </w:trPr>
        <w:tc>
          <w:tcPr>
            <w:tcW w:w="723" w:type="dxa"/>
            <w:vMerge/>
            <w:tcBorders>
              <w:top w:val="nil"/>
              <w:left w:val="single" w:sz="4" w:space="0" w:color="auto"/>
              <w:bottom w:val="single" w:sz="4" w:space="0" w:color="auto"/>
              <w:right w:val="single" w:sz="4" w:space="0" w:color="auto"/>
            </w:tcBorders>
            <w:vAlign w:val="center"/>
            <w:hideMark/>
          </w:tcPr>
          <w:p w14:paraId="0C3D17B7" w14:textId="77777777" w:rsidR="00F7652C" w:rsidRPr="00095A19" w:rsidRDefault="00F7652C" w:rsidP="00F7652C">
            <w:pPr>
              <w:spacing w:after="0" w:line="240" w:lineRule="auto"/>
              <w:rPr>
                <w:rFonts w:ascii="Montserrat Light" w:hAnsi="Montserrat Light"/>
                <w:color w:val="000000"/>
                <w:sz w:val="20"/>
                <w:szCs w:val="20"/>
              </w:rPr>
            </w:pPr>
          </w:p>
        </w:tc>
        <w:tc>
          <w:tcPr>
            <w:tcW w:w="2361" w:type="dxa"/>
            <w:tcBorders>
              <w:top w:val="nil"/>
              <w:left w:val="nil"/>
              <w:bottom w:val="single" w:sz="4" w:space="0" w:color="auto"/>
              <w:right w:val="single" w:sz="4" w:space="0" w:color="auto"/>
            </w:tcBorders>
            <w:shd w:val="clear" w:color="auto" w:fill="auto"/>
            <w:vAlign w:val="center"/>
            <w:hideMark/>
          </w:tcPr>
          <w:p w14:paraId="1EC37F61" w14:textId="77777777" w:rsidR="00F7652C" w:rsidRPr="00095A19" w:rsidRDefault="00F7652C" w:rsidP="00F7652C">
            <w:pPr>
              <w:spacing w:after="0" w:line="240" w:lineRule="auto"/>
              <w:rPr>
                <w:rFonts w:ascii="Montserrat Light" w:hAnsi="Montserrat Light"/>
                <w:color w:val="000000"/>
                <w:sz w:val="20"/>
                <w:szCs w:val="20"/>
              </w:rPr>
            </w:pPr>
            <w:r w:rsidRPr="00095A19">
              <w:rPr>
                <w:rFonts w:ascii="Montserrat Light" w:hAnsi="Montserrat Light"/>
                <w:color w:val="000000"/>
                <w:spacing w:val="-1"/>
                <w:sz w:val="20"/>
                <w:szCs w:val="20"/>
              </w:rPr>
              <w:t>Caraïbes</w:t>
            </w:r>
          </w:p>
        </w:tc>
        <w:tc>
          <w:tcPr>
            <w:tcW w:w="781" w:type="dxa"/>
            <w:tcBorders>
              <w:top w:val="nil"/>
              <w:left w:val="nil"/>
              <w:bottom w:val="single" w:sz="4" w:space="0" w:color="auto"/>
              <w:right w:val="single" w:sz="4" w:space="0" w:color="auto"/>
            </w:tcBorders>
            <w:shd w:val="clear" w:color="auto" w:fill="auto"/>
            <w:vAlign w:val="center"/>
            <w:hideMark/>
          </w:tcPr>
          <w:p w14:paraId="4CFA730C" w14:textId="77777777" w:rsidR="00F7652C" w:rsidRPr="00095A19" w:rsidRDefault="00F7652C" w:rsidP="00F7652C">
            <w:pPr>
              <w:spacing w:after="0" w:line="240" w:lineRule="auto"/>
              <w:jc w:val="center"/>
              <w:rPr>
                <w:rFonts w:ascii="Montserrat Light" w:hAnsi="Montserrat Light"/>
                <w:color w:val="000000"/>
                <w:sz w:val="20"/>
                <w:szCs w:val="20"/>
              </w:rPr>
            </w:pPr>
            <w:r w:rsidRPr="00095A19">
              <w:rPr>
                <w:rFonts w:ascii="Montserrat Light" w:hAnsi="Montserrat Light"/>
                <w:color w:val="000000"/>
                <w:spacing w:val="-1"/>
                <w:sz w:val="20"/>
                <w:szCs w:val="20"/>
              </w:rPr>
              <w:t>24</w:t>
            </w:r>
          </w:p>
        </w:tc>
        <w:tc>
          <w:tcPr>
            <w:tcW w:w="5349" w:type="dxa"/>
            <w:tcBorders>
              <w:top w:val="nil"/>
              <w:left w:val="nil"/>
              <w:bottom w:val="single" w:sz="4" w:space="0" w:color="auto"/>
              <w:right w:val="single" w:sz="4" w:space="0" w:color="auto"/>
            </w:tcBorders>
            <w:shd w:val="clear" w:color="auto" w:fill="auto"/>
            <w:vAlign w:val="center"/>
            <w:hideMark/>
          </w:tcPr>
          <w:p w14:paraId="3F1C5FC9" w14:textId="77777777" w:rsidR="00F7652C" w:rsidRPr="00095A19" w:rsidRDefault="00F7652C" w:rsidP="00F7652C">
            <w:pPr>
              <w:spacing w:after="0" w:line="240" w:lineRule="auto"/>
              <w:rPr>
                <w:rFonts w:ascii="Montserrat Light" w:hAnsi="Montserrat Light"/>
                <w:color w:val="000000"/>
                <w:sz w:val="20"/>
                <w:szCs w:val="20"/>
              </w:rPr>
            </w:pPr>
            <w:proofErr w:type="gramStart"/>
            <w:r w:rsidRPr="00095A19">
              <w:rPr>
                <w:rFonts w:ascii="Montserrat Light" w:hAnsi="Montserrat Light"/>
                <w:color w:val="000000"/>
                <w:spacing w:val="1"/>
                <w:sz w:val="20"/>
                <w:szCs w:val="20"/>
              </w:rPr>
              <w:t>Anguilla;</w:t>
            </w:r>
            <w:proofErr w:type="gramEnd"/>
            <w:r w:rsidRPr="00095A19">
              <w:rPr>
                <w:rFonts w:ascii="Montserrat Light" w:hAnsi="Montserrat Light"/>
                <w:color w:val="000000"/>
                <w:spacing w:val="1"/>
                <w:sz w:val="20"/>
                <w:szCs w:val="20"/>
              </w:rPr>
              <w:t xml:space="preserve"> Antigua-et-Barbuda; Antilles néerla</w:t>
            </w:r>
            <w:r w:rsidR="00A93316" w:rsidRPr="00095A19">
              <w:rPr>
                <w:rFonts w:ascii="Montserrat Light" w:hAnsi="Montserrat Light"/>
                <w:color w:val="000000"/>
                <w:spacing w:val="1"/>
                <w:sz w:val="20"/>
                <w:szCs w:val="20"/>
              </w:rPr>
              <w:t>nda</w:t>
            </w:r>
            <w:r w:rsidRPr="00095A19">
              <w:rPr>
                <w:rFonts w:ascii="Montserrat Light" w:hAnsi="Montserrat Light"/>
                <w:color w:val="000000"/>
                <w:spacing w:val="1"/>
                <w:sz w:val="20"/>
                <w:szCs w:val="20"/>
              </w:rPr>
              <w:t>ises; Aruba; Bahamas; Barbade; Cuba; Dominique; Grenada; Guadeloupe; Haïti; Caïmans, Îles; Îles Turques et Caïques; Îles Vierges américaines; Îles Vierges britanniques; Jamaïque; Martinique; Montserrat; Porto Rico; République dominicaine; Sainte-Lucie; Saint-Kitts-et-Nevis; Saint-Vincent-et-les Grenadines; Trinité-et-Tobago</w:t>
            </w:r>
          </w:p>
        </w:tc>
      </w:tr>
      <w:tr w:rsidR="00F7652C" w:rsidRPr="00095A19" w14:paraId="3E4FC6A7" w14:textId="77777777" w:rsidTr="00F43DCC">
        <w:trPr>
          <w:trHeight w:val="307"/>
        </w:trPr>
        <w:tc>
          <w:tcPr>
            <w:tcW w:w="723"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3C95E67D" w14:textId="77777777" w:rsidR="00F7652C" w:rsidRPr="00095A19" w:rsidRDefault="00F7652C" w:rsidP="00F7652C">
            <w:pPr>
              <w:spacing w:after="0" w:line="240" w:lineRule="auto"/>
              <w:jc w:val="center"/>
              <w:rPr>
                <w:rFonts w:ascii="Montserrat Light" w:hAnsi="Montserrat Light"/>
                <w:color w:val="000000"/>
                <w:sz w:val="20"/>
                <w:szCs w:val="20"/>
              </w:rPr>
            </w:pPr>
            <w:r w:rsidRPr="00095A19">
              <w:rPr>
                <w:rFonts w:ascii="Montserrat Light" w:hAnsi="Montserrat Light"/>
                <w:color w:val="000000"/>
                <w:spacing w:val="1"/>
                <w:sz w:val="20"/>
                <w:szCs w:val="20"/>
              </w:rPr>
              <w:t>Asie</w:t>
            </w:r>
          </w:p>
        </w:tc>
        <w:tc>
          <w:tcPr>
            <w:tcW w:w="2361" w:type="dxa"/>
            <w:tcBorders>
              <w:top w:val="nil"/>
              <w:left w:val="nil"/>
              <w:bottom w:val="single" w:sz="4" w:space="0" w:color="auto"/>
              <w:right w:val="single" w:sz="4" w:space="0" w:color="auto"/>
            </w:tcBorders>
            <w:shd w:val="clear" w:color="auto" w:fill="auto"/>
            <w:vAlign w:val="center"/>
            <w:hideMark/>
          </w:tcPr>
          <w:p w14:paraId="5DB8214D" w14:textId="77777777" w:rsidR="00F7652C" w:rsidRPr="00095A19" w:rsidRDefault="00F7652C" w:rsidP="00F7652C">
            <w:pPr>
              <w:spacing w:after="0" w:line="240" w:lineRule="auto"/>
              <w:rPr>
                <w:rFonts w:ascii="Montserrat Light" w:hAnsi="Montserrat Light"/>
                <w:color w:val="000000"/>
                <w:sz w:val="20"/>
                <w:szCs w:val="20"/>
              </w:rPr>
            </w:pPr>
            <w:r w:rsidRPr="00095A19">
              <w:rPr>
                <w:rFonts w:ascii="Montserrat Light" w:hAnsi="Montserrat Light"/>
                <w:color w:val="000000"/>
                <w:spacing w:val="1"/>
                <w:sz w:val="20"/>
                <w:szCs w:val="20"/>
              </w:rPr>
              <w:t>Asie centrale</w:t>
            </w:r>
          </w:p>
        </w:tc>
        <w:tc>
          <w:tcPr>
            <w:tcW w:w="781" w:type="dxa"/>
            <w:tcBorders>
              <w:top w:val="nil"/>
              <w:left w:val="nil"/>
              <w:bottom w:val="single" w:sz="4" w:space="0" w:color="auto"/>
              <w:right w:val="single" w:sz="4" w:space="0" w:color="auto"/>
            </w:tcBorders>
            <w:shd w:val="clear" w:color="auto" w:fill="auto"/>
            <w:vAlign w:val="center"/>
            <w:hideMark/>
          </w:tcPr>
          <w:p w14:paraId="7BE26348" w14:textId="77777777" w:rsidR="00F7652C" w:rsidRPr="00095A19" w:rsidRDefault="00F7652C" w:rsidP="00F7652C">
            <w:pPr>
              <w:spacing w:after="0" w:line="240" w:lineRule="auto"/>
              <w:jc w:val="center"/>
              <w:rPr>
                <w:rFonts w:ascii="Montserrat Light" w:hAnsi="Montserrat Light"/>
                <w:color w:val="000000"/>
                <w:sz w:val="20"/>
                <w:szCs w:val="20"/>
              </w:rPr>
            </w:pPr>
            <w:r w:rsidRPr="00095A19">
              <w:rPr>
                <w:rFonts w:ascii="Montserrat Light" w:hAnsi="Montserrat Light"/>
                <w:color w:val="000000"/>
                <w:sz w:val="20"/>
                <w:szCs w:val="20"/>
              </w:rPr>
              <w:t>5</w:t>
            </w:r>
          </w:p>
        </w:tc>
        <w:tc>
          <w:tcPr>
            <w:tcW w:w="5349" w:type="dxa"/>
            <w:tcBorders>
              <w:top w:val="nil"/>
              <w:left w:val="nil"/>
              <w:bottom w:val="single" w:sz="4" w:space="0" w:color="auto"/>
              <w:right w:val="single" w:sz="4" w:space="0" w:color="auto"/>
            </w:tcBorders>
            <w:shd w:val="clear" w:color="auto" w:fill="auto"/>
            <w:vAlign w:val="center"/>
            <w:hideMark/>
          </w:tcPr>
          <w:p w14:paraId="3707B8F8" w14:textId="77777777" w:rsidR="00F7652C" w:rsidRPr="00095A19" w:rsidRDefault="00F7652C" w:rsidP="00F7652C">
            <w:pPr>
              <w:spacing w:after="0" w:line="240" w:lineRule="auto"/>
              <w:rPr>
                <w:rFonts w:ascii="Montserrat Light" w:hAnsi="Montserrat Light"/>
                <w:color w:val="000000"/>
                <w:sz w:val="20"/>
                <w:szCs w:val="20"/>
              </w:rPr>
            </w:pPr>
            <w:r w:rsidRPr="00095A19">
              <w:rPr>
                <w:rFonts w:ascii="Montserrat Light" w:hAnsi="Montserrat Light"/>
                <w:color w:val="000000"/>
                <w:spacing w:val="1"/>
                <w:sz w:val="20"/>
                <w:szCs w:val="20"/>
              </w:rPr>
              <w:t>Kazakhstan ; Kirghizistan ; Ouzbékistan ; Tadjikistan ; Turkménistan</w:t>
            </w:r>
          </w:p>
        </w:tc>
      </w:tr>
      <w:tr w:rsidR="00F7652C" w:rsidRPr="00095A19" w14:paraId="0CCDDBD7" w14:textId="77777777" w:rsidTr="00F43DCC">
        <w:trPr>
          <w:trHeight w:val="783"/>
        </w:trPr>
        <w:tc>
          <w:tcPr>
            <w:tcW w:w="723" w:type="dxa"/>
            <w:vMerge/>
            <w:tcBorders>
              <w:top w:val="nil"/>
              <w:left w:val="single" w:sz="4" w:space="0" w:color="auto"/>
              <w:bottom w:val="single" w:sz="4" w:space="0" w:color="auto"/>
              <w:right w:val="single" w:sz="4" w:space="0" w:color="auto"/>
            </w:tcBorders>
            <w:vAlign w:val="center"/>
            <w:hideMark/>
          </w:tcPr>
          <w:p w14:paraId="1584D63A" w14:textId="77777777" w:rsidR="00F7652C" w:rsidRPr="00095A19" w:rsidRDefault="00F7652C" w:rsidP="00F7652C">
            <w:pPr>
              <w:spacing w:after="0" w:line="240" w:lineRule="auto"/>
              <w:rPr>
                <w:rFonts w:ascii="Montserrat Light" w:hAnsi="Montserrat Light"/>
                <w:color w:val="000000"/>
                <w:sz w:val="20"/>
                <w:szCs w:val="20"/>
              </w:rPr>
            </w:pPr>
          </w:p>
        </w:tc>
        <w:tc>
          <w:tcPr>
            <w:tcW w:w="2361" w:type="dxa"/>
            <w:tcBorders>
              <w:top w:val="nil"/>
              <w:left w:val="nil"/>
              <w:bottom w:val="single" w:sz="4" w:space="0" w:color="auto"/>
              <w:right w:val="single" w:sz="4" w:space="0" w:color="auto"/>
            </w:tcBorders>
            <w:shd w:val="clear" w:color="auto" w:fill="auto"/>
            <w:vAlign w:val="center"/>
            <w:hideMark/>
          </w:tcPr>
          <w:p w14:paraId="241B3594" w14:textId="77777777" w:rsidR="00F7652C" w:rsidRPr="00095A19" w:rsidRDefault="00F7652C" w:rsidP="00F7652C">
            <w:pPr>
              <w:spacing w:after="0" w:line="240" w:lineRule="auto"/>
              <w:rPr>
                <w:rFonts w:ascii="Montserrat Light" w:hAnsi="Montserrat Light"/>
                <w:color w:val="000000"/>
                <w:sz w:val="20"/>
                <w:szCs w:val="20"/>
              </w:rPr>
            </w:pPr>
            <w:r w:rsidRPr="00095A19">
              <w:rPr>
                <w:rFonts w:ascii="Montserrat Light" w:hAnsi="Montserrat Light"/>
                <w:color w:val="000000"/>
                <w:spacing w:val="1"/>
                <w:sz w:val="20"/>
                <w:szCs w:val="20"/>
              </w:rPr>
              <w:t>Asie du Sud-Est</w:t>
            </w:r>
          </w:p>
        </w:tc>
        <w:tc>
          <w:tcPr>
            <w:tcW w:w="781" w:type="dxa"/>
            <w:tcBorders>
              <w:top w:val="nil"/>
              <w:left w:val="nil"/>
              <w:bottom w:val="single" w:sz="4" w:space="0" w:color="auto"/>
              <w:right w:val="single" w:sz="4" w:space="0" w:color="auto"/>
            </w:tcBorders>
            <w:shd w:val="clear" w:color="auto" w:fill="auto"/>
            <w:vAlign w:val="center"/>
            <w:hideMark/>
          </w:tcPr>
          <w:p w14:paraId="42E345AF" w14:textId="77777777" w:rsidR="00F7652C" w:rsidRPr="00095A19" w:rsidRDefault="00F7652C" w:rsidP="00F7652C">
            <w:pPr>
              <w:spacing w:after="0" w:line="240" w:lineRule="auto"/>
              <w:jc w:val="center"/>
              <w:rPr>
                <w:rFonts w:ascii="Montserrat Light" w:hAnsi="Montserrat Light"/>
                <w:color w:val="000000"/>
                <w:sz w:val="20"/>
                <w:szCs w:val="20"/>
              </w:rPr>
            </w:pPr>
            <w:r w:rsidRPr="00095A19">
              <w:rPr>
                <w:rFonts w:ascii="Montserrat Light" w:hAnsi="Montserrat Light"/>
                <w:color w:val="000000"/>
                <w:spacing w:val="-1"/>
                <w:sz w:val="20"/>
                <w:szCs w:val="20"/>
              </w:rPr>
              <w:t>12</w:t>
            </w:r>
          </w:p>
        </w:tc>
        <w:tc>
          <w:tcPr>
            <w:tcW w:w="5349" w:type="dxa"/>
            <w:tcBorders>
              <w:top w:val="nil"/>
              <w:left w:val="nil"/>
              <w:bottom w:val="single" w:sz="4" w:space="0" w:color="auto"/>
              <w:right w:val="single" w:sz="4" w:space="0" w:color="auto"/>
            </w:tcBorders>
            <w:shd w:val="clear" w:color="auto" w:fill="auto"/>
            <w:vAlign w:val="center"/>
            <w:hideMark/>
          </w:tcPr>
          <w:p w14:paraId="23F51907" w14:textId="77777777" w:rsidR="00F7652C" w:rsidRPr="00095A19" w:rsidRDefault="00F7652C" w:rsidP="00F7652C">
            <w:pPr>
              <w:spacing w:after="0" w:line="240" w:lineRule="auto"/>
              <w:rPr>
                <w:rFonts w:ascii="Montserrat Light" w:hAnsi="Montserrat Light"/>
                <w:color w:val="000000"/>
                <w:sz w:val="20"/>
                <w:szCs w:val="20"/>
              </w:rPr>
            </w:pPr>
            <w:r w:rsidRPr="00095A19">
              <w:rPr>
                <w:rFonts w:ascii="Montserrat Light" w:hAnsi="Montserrat Light"/>
                <w:color w:val="000000"/>
                <w:spacing w:val="1"/>
                <w:sz w:val="20"/>
                <w:szCs w:val="20"/>
              </w:rPr>
              <w:t xml:space="preserve">Brunéi </w:t>
            </w:r>
            <w:proofErr w:type="gramStart"/>
            <w:r w:rsidRPr="00095A19">
              <w:rPr>
                <w:rFonts w:ascii="Montserrat Light" w:hAnsi="Montserrat Light"/>
                <w:color w:val="000000"/>
                <w:spacing w:val="1"/>
                <w:sz w:val="20"/>
                <w:szCs w:val="20"/>
              </w:rPr>
              <w:t>Darussalam;</w:t>
            </w:r>
            <w:proofErr w:type="gramEnd"/>
            <w:r w:rsidRPr="00095A19">
              <w:rPr>
                <w:rFonts w:ascii="Montserrat Light" w:hAnsi="Montserrat Light"/>
                <w:color w:val="000000"/>
                <w:spacing w:val="1"/>
                <w:sz w:val="20"/>
                <w:szCs w:val="20"/>
              </w:rPr>
              <w:t xml:space="preserve"> Cambodge; Indonésie; Malaisie; Myanmar; Philippines; Rép</w:t>
            </w:r>
            <w:r w:rsidR="00CE272C" w:rsidRPr="00095A19">
              <w:rPr>
                <w:rFonts w:ascii="Montserrat Light" w:hAnsi="Montserrat Light"/>
                <w:color w:val="000000"/>
                <w:spacing w:val="1"/>
                <w:sz w:val="20"/>
                <w:szCs w:val="20"/>
              </w:rPr>
              <w:t>ublique démocratique populaire L</w:t>
            </w:r>
            <w:r w:rsidRPr="00095A19">
              <w:rPr>
                <w:rFonts w:ascii="Montserrat Light" w:hAnsi="Montserrat Light"/>
                <w:color w:val="000000"/>
                <w:spacing w:val="1"/>
                <w:sz w:val="20"/>
                <w:szCs w:val="20"/>
              </w:rPr>
              <w:t>ao</w:t>
            </w:r>
            <w:r w:rsidR="00CE272C" w:rsidRPr="00095A19">
              <w:rPr>
                <w:rFonts w:ascii="Montserrat Light" w:hAnsi="Montserrat Light"/>
                <w:color w:val="000000"/>
                <w:spacing w:val="1"/>
                <w:sz w:val="20"/>
                <w:szCs w:val="20"/>
              </w:rPr>
              <w:t>s</w:t>
            </w:r>
            <w:r w:rsidRPr="00095A19">
              <w:rPr>
                <w:rFonts w:ascii="Montserrat Light" w:hAnsi="Montserrat Light"/>
                <w:color w:val="000000"/>
                <w:spacing w:val="1"/>
                <w:sz w:val="20"/>
                <w:szCs w:val="20"/>
              </w:rPr>
              <w:t>; Singapour; Taiwan, Province de Chine; Thaïlande; Timor-Leste; Viet Nam</w:t>
            </w:r>
          </w:p>
        </w:tc>
      </w:tr>
      <w:tr w:rsidR="00F7652C" w:rsidRPr="00095A19" w14:paraId="2B199F1F" w14:textId="77777777" w:rsidTr="00F43DCC">
        <w:trPr>
          <w:trHeight w:val="522"/>
        </w:trPr>
        <w:tc>
          <w:tcPr>
            <w:tcW w:w="723" w:type="dxa"/>
            <w:vMerge/>
            <w:tcBorders>
              <w:top w:val="nil"/>
              <w:left w:val="single" w:sz="4" w:space="0" w:color="auto"/>
              <w:bottom w:val="single" w:sz="4" w:space="0" w:color="auto"/>
              <w:right w:val="single" w:sz="4" w:space="0" w:color="auto"/>
            </w:tcBorders>
            <w:vAlign w:val="center"/>
            <w:hideMark/>
          </w:tcPr>
          <w:p w14:paraId="507786B8" w14:textId="77777777" w:rsidR="00F7652C" w:rsidRPr="00095A19" w:rsidRDefault="00F7652C" w:rsidP="00F7652C">
            <w:pPr>
              <w:spacing w:after="0" w:line="240" w:lineRule="auto"/>
              <w:rPr>
                <w:rFonts w:ascii="Montserrat Light" w:hAnsi="Montserrat Light"/>
                <w:color w:val="000000"/>
                <w:sz w:val="20"/>
                <w:szCs w:val="20"/>
              </w:rPr>
            </w:pPr>
          </w:p>
        </w:tc>
        <w:tc>
          <w:tcPr>
            <w:tcW w:w="2361" w:type="dxa"/>
            <w:tcBorders>
              <w:top w:val="nil"/>
              <w:left w:val="nil"/>
              <w:bottom w:val="single" w:sz="4" w:space="0" w:color="auto"/>
              <w:right w:val="single" w:sz="4" w:space="0" w:color="auto"/>
            </w:tcBorders>
            <w:shd w:val="clear" w:color="auto" w:fill="auto"/>
            <w:vAlign w:val="center"/>
            <w:hideMark/>
          </w:tcPr>
          <w:p w14:paraId="147822DA" w14:textId="77777777" w:rsidR="00F7652C" w:rsidRPr="00095A19" w:rsidRDefault="00F7652C" w:rsidP="00F7652C">
            <w:pPr>
              <w:spacing w:after="0" w:line="240" w:lineRule="auto"/>
              <w:rPr>
                <w:rFonts w:ascii="Montserrat Light" w:hAnsi="Montserrat Light"/>
                <w:color w:val="000000"/>
                <w:sz w:val="20"/>
                <w:szCs w:val="20"/>
              </w:rPr>
            </w:pPr>
            <w:r w:rsidRPr="00095A19">
              <w:rPr>
                <w:rFonts w:ascii="Montserrat Light" w:hAnsi="Montserrat Light"/>
                <w:color w:val="000000"/>
                <w:spacing w:val="1"/>
                <w:sz w:val="20"/>
                <w:szCs w:val="20"/>
              </w:rPr>
              <w:t>Asie méridionale</w:t>
            </w:r>
          </w:p>
        </w:tc>
        <w:tc>
          <w:tcPr>
            <w:tcW w:w="781" w:type="dxa"/>
            <w:tcBorders>
              <w:top w:val="nil"/>
              <w:left w:val="nil"/>
              <w:bottom w:val="single" w:sz="4" w:space="0" w:color="auto"/>
              <w:right w:val="single" w:sz="4" w:space="0" w:color="auto"/>
            </w:tcBorders>
            <w:shd w:val="clear" w:color="auto" w:fill="auto"/>
            <w:vAlign w:val="center"/>
            <w:hideMark/>
          </w:tcPr>
          <w:p w14:paraId="5FDDCF26" w14:textId="77777777" w:rsidR="00F7652C" w:rsidRPr="00095A19" w:rsidRDefault="00F7652C" w:rsidP="00F7652C">
            <w:pPr>
              <w:spacing w:after="0" w:line="240" w:lineRule="auto"/>
              <w:jc w:val="center"/>
              <w:rPr>
                <w:rFonts w:ascii="Montserrat Light" w:hAnsi="Montserrat Light"/>
                <w:color w:val="000000"/>
                <w:sz w:val="20"/>
                <w:szCs w:val="20"/>
              </w:rPr>
            </w:pPr>
            <w:r w:rsidRPr="00095A19">
              <w:rPr>
                <w:rFonts w:ascii="Montserrat Light" w:hAnsi="Montserrat Light"/>
                <w:color w:val="000000"/>
                <w:sz w:val="20"/>
                <w:szCs w:val="20"/>
              </w:rPr>
              <w:t>9</w:t>
            </w:r>
          </w:p>
        </w:tc>
        <w:tc>
          <w:tcPr>
            <w:tcW w:w="5349" w:type="dxa"/>
            <w:tcBorders>
              <w:top w:val="nil"/>
              <w:left w:val="nil"/>
              <w:bottom w:val="single" w:sz="4" w:space="0" w:color="auto"/>
              <w:right w:val="single" w:sz="4" w:space="0" w:color="auto"/>
            </w:tcBorders>
            <w:shd w:val="clear" w:color="auto" w:fill="auto"/>
            <w:vAlign w:val="center"/>
            <w:hideMark/>
          </w:tcPr>
          <w:p w14:paraId="5B60C95B" w14:textId="77777777" w:rsidR="00F7652C" w:rsidRPr="00095A19" w:rsidRDefault="00F7652C" w:rsidP="00F7652C">
            <w:pPr>
              <w:spacing w:after="0" w:line="240" w:lineRule="auto"/>
              <w:rPr>
                <w:rFonts w:ascii="Montserrat Light" w:hAnsi="Montserrat Light"/>
                <w:color w:val="000000"/>
                <w:sz w:val="20"/>
                <w:szCs w:val="20"/>
              </w:rPr>
            </w:pPr>
            <w:proofErr w:type="gramStart"/>
            <w:r w:rsidRPr="00095A19">
              <w:rPr>
                <w:rFonts w:ascii="Montserrat Light" w:hAnsi="Montserrat Light"/>
                <w:color w:val="000000"/>
                <w:spacing w:val="1"/>
                <w:sz w:val="20"/>
                <w:szCs w:val="20"/>
              </w:rPr>
              <w:t>Afghanistan;</w:t>
            </w:r>
            <w:proofErr w:type="gramEnd"/>
            <w:r w:rsidRPr="00095A19">
              <w:rPr>
                <w:rFonts w:ascii="Montserrat Light" w:hAnsi="Montserrat Light"/>
                <w:color w:val="000000"/>
                <w:spacing w:val="1"/>
                <w:sz w:val="20"/>
                <w:szCs w:val="20"/>
              </w:rPr>
              <w:t xml:space="preserve"> Bangladesh; Bhoutan; Inde; Iran, République islamique d'Iran; Maldives; Népal; Pakistan; Sri Lanka</w:t>
            </w:r>
          </w:p>
        </w:tc>
      </w:tr>
      <w:tr w:rsidR="00F7652C" w:rsidRPr="00095A19" w14:paraId="7B7C0C85" w14:textId="77777777" w:rsidTr="00F43DCC">
        <w:trPr>
          <w:trHeight w:val="1044"/>
        </w:trPr>
        <w:tc>
          <w:tcPr>
            <w:tcW w:w="723" w:type="dxa"/>
            <w:vMerge/>
            <w:tcBorders>
              <w:top w:val="nil"/>
              <w:left w:val="single" w:sz="4" w:space="0" w:color="auto"/>
              <w:bottom w:val="single" w:sz="4" w:space="0" w:color="auto"/>
              <w:right w:val="single" w:sz="4" w:space="0" w:color="auto"/>
            </w:tcBorders>
            <w:vAlign w:val="center"/>
            <w:hideMark/>
          </w:tcPr>
          <w:p w14:paraId="10FA33CB" w14:textId="77777777" w:rsidR="00F7652C" w:rsidRPr="00095A19" w:rsidRDefault="00F7652C" w:rsidP="00F7652C">
            <w:pPr>
              <w:spacing w:after="0" w:line="240" w:lineRule="auto"/>
              <w:rPr>
                <w:rFonts w:ascii="Montserrat Light" w:hAnsi="Montserrat Light"/>
                <w:color w:val="000000"/>
                <w:sz w:val="20"/>
                <w:szCs w:val="20"/>
              </w:rPr>
            </w:pPr>
          </w:p>
        </w:tc>
        <w:tc>
          <w:tcPr>
            <w:tcW w:w="2361" w:type="dxa"/>
            <w:tcBorders>
              <w:top w:val="nil"/>
              <w:left w:val="nil"/>
              <w:bottom w:val="single" w:sz="4" w:space="0" w:color="auto"/>
              <w:right w:val="single" w:sz="4" w:space="0" w:color="auto"/>
            </w:tcBorders>
            <w:shd w:val="clear" w:color="auto" w:fill="auto"/>
            <w:vAlign w:val="center"/>
            <w:hideMark/>
          </w:tcPr>
          <w:p w14:paraId="69A1A9D1" w14:textId="77777777" w:rsidR="00F7652C" w:rsidRPr="00095A19" w:rsidRDefault="00F7652C" w:rsidP="00F7652C">
            <w:pPr>
              <w:spacing w:after="0" w:line="240" w:lineRule="auto"/>
              <w:rPr>
                <w:rFonts w:ascii="Montserrat Light" w:hAnsi="Montserrat Light"/>
                <w:color w:val="000000"/>
                <w:sz w:val="20"/>
                <w:szCs w:val="20"/>
              </w:rPr>
            </w:pPr>
            <w:r w:rsidRPr="00095A19">
              <w:rPr>
                <w:rFonts w:ascii="Montserrat Light" w:hAnsi="Montserrat Light"/>
                <w:color w:val="000000"/>
                <w:spacing w:val="1"/>
                <w:sz w:val="20"/>
                <w:szCs w:val="20"/>
              </w:rPr>
              <w:t>Asie occidentale</w:t>
            </w:r>
          </w:p>
        </w:tc>
        <w:tc>
          <w:tcPr>
            <w:tcW w:w="781" w:type="dxa"/>
            <w:tcBorders>
              <w:top w:val="nil"/>
              <w:left w:val="nil"/>
              <w:bottom w:val="single" w:sz="4" w:space="0" w:color="auto"/>
              <w:right w:val="single" w:sz="4" w:space="0" w:color="auto"/>
            </w:tcBorders>
            <w:shd w:val="clear" w:color="auto" w:fill="auto"/>
            <w:vAlign w:val="center"/>
            <w:hideMark/>
          </w:tcPr>
          <w:p w14:paraId="79FCA42B" w14:textId="77777777" w:rsidR="00F7652C" w:rsidRPr="00095A19" w:rsidRDefault="00F7652C" w:rsidP="00F7652C">
            <w:pPr>
              <w:spacing w:after="0" w:line="240" w:lineRule="auto"/>
              <w:jc w:val="center"/>
              <w:rPr>
                <w:rFonts w:ascii="Montserrat Light" w:hAnsi="Montserrat Light"/>
                <w:color w:val="000000"/>
                <w:sz w:val="20"/>
                <w:szCs w:val="20"/>
              </w:rPr>
            </w:pPr>
            <w:r w:rsidRPr="00095A19">
              <w:rPr>
                <w:rFonts w:ascii="Montserrat Light" w:hAnsi="Montserrat Light"/>
                <w:color w:val="000000"/>
                <w:spacing w:val="-1"/>
                <w:sz w:val="20"/>
                <w:szCs w:val="20"/>
              </w:rPr>
              <w:t>18</w:t>
            </w:r>
          </w:p>
        </w:tc>
        <w:tc>
          <w:tcPr>
            <w:tcW w:w="5349" w:type="dxa"/>
            <w:tcBorders>
              <w:top w:val="nil"/>
              <w:left w:val="nil"/>
              <w:bottom w:val="single" w:sz="4" w:space="0" w:color="auto"/>
              <w:right w:val="single" w:sz="4" w:space="0" w:color="auto"/>
            </w:tcBorders>
            <w:shd w:val="clear" w:color="auto" w:fill="auto"/>
            <w:vAlign w:val="center"/>
            <w:hideMark/>
          </w:tcPr>
          <w:p w14:paraId="6C32FF61" w14:textId="77777777" w:rsidR="00F7652C" w:rsidRPr="00095A19" w:rsidRDefault="00F7652C" w:rsidP="00F7652C">
            <w:pPr>
              <w:spacing w:after="0" w:line="240" w:lineRule="auto"/>
              <w:rPr>
                <w:rFonts w:ascii="Montserrat Light" w:hAnsi="Montserrat Light"/>
                <w:color w:val="000000"/>
                <w:sz w:val="20"/>
                <w:szCs w:val="20"/>
              </w:rPr>
            </w:pPr>
            <w:r w:rsidRPr="00095A19">
              <w:rPr>
                <w:rFonts w:ascii="Montserrat Light" w:hAnsi="Montserrat Light"/>
                <w:color w:val="000000"/>
                <w:spacing w:val="1"/>
                <w:sz w:val="20"/>
                <w:szCs w:val="20"/>
              </w:rPr>
              <w:t xml:space="preserve">Arabie </w:t>
            </w:r>
            <w:proofErr w:type="gramStart"/>
            <w:r w:rsidRPr="00095A19">
              <w:rPr>
                <w:rFonts w:ascii="Montserrat Light" w:hAnsi="Montserrat Light"/>
                <w:color w:val="000000"/>
                <w:spacing w:val="1"/>
                <w:sz w:val="20"/>
                <w:szCs w:val="20"/>
              </w:rPr>
              <w:t>saoudite;</w:t>
            </w:r>
            <w:proofErr w:type="gramEnd"/>
            <w:r w:rsidRPr="00095A19">
              <w:rPr>
                <w:rFonts w:ascii="Montserrat Light" w:hAnsi="Montserrat Light"/>
                <w:color w:val="000000"/>
                <w:spacing w:val="1"/>
                <w:sz w:val="20"/>
                <w:szCs w:val="20"/>
              </w:rPr>
              <w:t xml:space="preserve"> Arménie; Azerbaïdjan; Bahreïn; Chypre; Émirats arabes unis; Géorgie; Iraq; Israël; Jordanie; Koweït; Liban; Oman; Qatar; République arabe syrienne; Territoire palestinien occupé; Turquie; Yémen</w:t>
            </w:r>
          </w:p>
        </w:tc>
      </w:tr>
      <w:tr w:rsidR="00F7652C" w:rsidRPr="00095A19" w14:paraId="5583E70C" w14:textId="77777777" w:rsidTr="00F43DCC">
        <w:trPr>
          <w:trHeight w:val="522"/>
        </w:trPr>
        <w:tc>
          <w:tcPr>
            <w:tcW w:w="723" w:type="dxa"/>
            <w:vMerge/>
            <w:tcBorders>
              <w:top w:val="nil"/>
              <w:left w:val="single" w:sz="4" w:space="0" w:color="auto"/>
              <w:bottom w:val="single" w:sz="4" w:space="0" w:color="auto"/>
              <w:right w:val="single" w:sz="4" w:space="0" w:color="auto"/>
            </w:tcBorders>
            <w:vAlign w:val="center"/>
            <w:hideMark/>
          </w:tcPr>
          <w:p w14:paraId="60F933E4" w14:textId="77777777" w:rsidR="00F7652C" w:rsidRPr="00095A19" w:rsidRDefault="00F7652C" w:rsidP="00F7652C">
            <w:pPr>
              <w:spacing w:after="0" w:line="240" w:lineRule="auto"/>
              <w:rPr>
                <w:rFonts w:ascii="Montserrat Light" w:hAnsi="Montserrat Light"/>
                <w:color w:val="000000"/>
                <w:sz w:val="20"/>
                <w:szCs w:val="20"/>
              </w:rPr>
            </w:pPr>
          </w:p>
        </w:tc>
        <w:tc>
          <w:tcPr>
            <w:tcW w:w="2361" w:type="dxa"/>
            <w:tcBorders>
              <w:top w:val="nil"/>
              <w:left w:val="nil"/>
              <w:bottom w:val="single" w:sz="4" w:space="0" w:color="auto"/>
              <w:right w:val="single" w:sz="4" w:space="0" w:color="auto"/>
            </w:tcBorders>
            <w:shd w:val="clear" w:color="auto" w:fill="auto"/>
            <w:vAlign w:val="center"/>
            <w:hideMark/>
          </w:tcPr>
          <w:p w14:paraId="5348891E" w14:textId="77777777" w:rsidR="00F7652C" w:rsidRPr="00095A19" w:rsidRDefault="00F7652C" w:rsidP="00F7652C">
            <w:pPr>
              <w:spacing w:after="0" w:line="240" w:lineRule="auto"/>
              <w:rPr>
                <w:rFonts w:ascii="Montserrat Light" w:hAnsi="Montserrat Light"/>
                <w:color w:val="000000"/>
                <w:sz w:val="20"/>
                <w:szCs w:val="20"/>
              </w:rPr>
            </w:pPr>
            <w:r w:rsidRPr="00095A19">
              <w:rPr>
                <w:rFonts w:ascii="Montserrat Light" w:hAnsi="Montserrat Light"/>
                <w:color w:val="000000"/>
                <w:spacing w:val="1"/>
                <w:sz w:val="20"/>
                <w:szCs w:val="20"/>
              </w:rPr>
              <w:t>Asie orientale</w:t>
            </w:r>
          </w:p>
        </w:tc>
        <w:tc>
          <w:tcPr>
            <w:tcW w:w="781" w:type="dxa"/>
            <w:tcBorders>
              <w:top w:val="nil"/>
              <w:left w:val="nil"/>
              <w:bottom w:val="single" w:sz="4" w:space="0" w:color="auto"/>
              <w:right w:val="single" w:sz="4" w:space="0" w:color="auto"/>
            </w:tcBorders>
            <w:shd w:val="clear" w:color="auto" w:fill="auto"/>
            <w:vAlign w:val="center"/>
            <w:hideMark/>
          </w:tcPr>
          <w:p w14:paraId="20C13531" w14:textId="77777777" w:rsidR="00F7652C" w:rsidRPr="00095A19" w:rsidRDefault="00F7652C" w:rsidP="00F7652C">
            <w:pPr>
              <w:spacing w:after="0" w:line="240" w:lineRule="auto"/>
              <w:jc w:val="center"/>
              <w:rPr>
                <w:rFonts w:ascii="Montserrat Light" w:hAnsi="Montserrat Light"/>
                <w:color w:val="000000"/>
                <w:sz w:val="20"/>
                <w:szCs w:val="20"/>
              </w:rPr>
            </w:pPr>
            <w:r w:rsidRPr="00095A19">
              <w:rPr>
                <w:rFonts w:ascii="Montserrat Light" w:hAnsi="Montserrat Light"/>
                <w:color w:val="000000"/>
                <w:sz w:val="20"/>
                <w:szCs w:val="20"/>
              </w:rPr>
              <w:t>8</w:t>
            </w:r>
          </w:p>
        </w:tc>
        <w:tc>
          <w:tcPr>
            <w:tcW w:w="5349" w:type="dxa"/>
            <w:tcBorders>
              <w:top w:val="nil"/>
              <w:left w:val="nil"/>
              <w:bottom w:val="single" w:sz="4" w:space="0" w:color="auto"/>
              <w:right w:val="single" w:sz="4" w:space="0" w:color="auto"/>
            </w:tcBorders>
            <w:shd w:val="clear" w:color="auto" w:fill="auto"/>
            <w:vAlign w:val="center"/>
            <w:hideMark/>
          </w:tcPr>
          <w:p w14:paraId="2F2264DB" w14:textId="77777777" w:rsidR="00F7652C" w:rsidRPr="00095A19" w:rsidRDefault="00F7652C" w:rsidP="00F7652C">
            <w:pPr>
              <w:spacing w:after="0" w:line="240" w:lineRule="auto"/>
              <w:rPr>
                <w:rFonts w:ascii="Montserrat Light" w:hAnsi="Montserrat Light"/>
                <w:color w:val="000000"/>
                <w:sz w:val="20"/>
                <w:szCs w:val="20"/>
              </w:rPr>
            </w:pPr>
            <w:proofErr w:type="gramStart"/>
            <w:r w:rsidRPr="00095A19">
              <w:rPr>
                <w:rFonts w:ascii="Montserrat Light" w:hAnsi="Montserrat Light"/>
                <w:color w:val="000000"/>
                <w:spacing w:val="-1"/>
                <w:sz w:val="20"/>
                <w:szCs w:val="20"/>
              </w:rPr>
              <w:t>Chine;</w:t>
            </w:r>
            <w:proofErr w:type="gramEnd"/>
            <w:r w:rsidRPr="00095A19">
              <w:rPr>
                <w:rFonts w:ascii="Montserrat Light" w:hAnsi="Montserrat Light"/>
                <w:color w:val="000000"/>
                <w:spacing w:val="-1"/>
                <w:sz w:val="20"/>
                <w:szCs w:val="20"/>
              </w:rPr>
              <w:t xml:space="preserve"> Hong- Kong; Japon; Macao; Mongolie; Corée,  République de Corée; Corée, </w:t>
            </w:r>
            <w:proofErr w:type="spellStart"/>
            <w:r w:rsidRPr="00095A19">
              <w:rPr>
                <w:rFonts w:ascii="Montserrat Light" w:hAnsi="Montserrat Light"/>
                <w:color w:val="000000"/>
                <w:spacing w:val="-1"/>
                <w:sz w:val="20"/>
                <w:szCs w:val="20"/>
              </w:rPr>
              <w:t>Rép</w:t>
            </w:r>
            <w:proofErr w:type="spellEnd"/>
            <w:r w:rsidRPr="00095A19">
              <w:rPr>
                <w:rFonts w:ascii="Montserrat Light" w:hAnsi="Montserrat Light"/>
                <w:color w:val="000000"/>
                <w:spacing w:val="-1"/>
                <w:sz w:val="20"/>
                <w:szCs w:val="20"/>
              </w:rPr>
              <w:t>. Populaire Démocratique</w:t>
            </w:r>
          </w:p>
        </w:tc>
      </w:tr>
      <w:tr w:rsidR="00F7652C" w:rsidRPr="00095A19" w14:paraId="0BA23DB7" w14:textId="77777777" w:rsidTr="00F43DCC">
        <w:trPr>
          <w:trHeight w:val="783"/>
        </w:trPr>
        <w:tc>
          <w:tcPr>
            <w:tcW w:w="723"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404387C2" w14:textId="77777777" w:rsidR="00F7652C" w:rsidRPr="00095A19" w:rsidRDefault="00F7652C" w:rsidP="00F7652C">
            <w:pPr>
              <w:spacing w:after="0" w:line="240" w:lineRule="auto"/>
              <w:ind w:left="113" w:right="113"/>
              <w:jc w:val="center"/>
              <w:rPr>
                <w:rFonts w:ascii="Montserrat Light" w:hAnsi="Montserrat Light"/>
                <w:color w:val="000000"/>
                <w:sz w:val="20"/>
                <w:szCs w:val="20"/>
              </w:rPr>
            </w:pPr>
            <w:r w:rsidRPr="00095A19">
              <w:rPr>
                <w:rFonts w:ascii="Montserrat Light" w:hAnsi="Montserrat Light"/>
                <w:color w:val="000000"/>
                <w:spacing w:val="1"/>
                <w:sz w:val="20"/>
                <w:szCs w:val="20"/>
              </w:rPr>
              <w:t>Europe</w:t>
            </w:r>
          </w:p>
        </w:tc>
        <w:tc>
          <w:tcPr>
            <w:tcW w:w="2361" w:type="dxa"/>
            <w:tcBorders>
              <w:top w:val="nil"/>
              <w:left w:val="nil"/>
              <w:bottom w:val="single" w:sz="4" w:space="0" w:color="auto"/>
              <w:right w:val="single" w:sz="4" w:space="0" w:color="auto"/>
            </w:tcBorders>
            <w:shd w:val="clear" w:color="auto" w:fill="auto"/>
            <w:vAlign w:val="center"/>
            <w:hideMark/>
          </w:tcPr>
          <w:p w14:paraId="79BBF37E" w14:textId="77777777" w:rsidR="00F7652C" w:rsidRPr="00095A19" w:rsidRDefault="00F7652C" w:rsidP="00F7652C">
            <w:pPr>
              <w:spacing w:after="0" w:line="240" w:lineRule="auto"/>
              <w:rPr>
                <w:rFonts w:ascii="Montserrat Light" w:hAnsi="Montserrat Light"/>
                <w:color w:val="000000"/>
                <w:sz w:val="20"/>
                <w:szCs w:val="20"/>
              </w:rPr>
            </w:pPr>
            <w:r w:rsidRPr="00095A19">
              <w:rPr>
                <w:rFonts w:ascii="Montserrat Light" w:hAnsi="Montserrat Light"/>
                <w:color w:val="000000"/>
                <w:spacing w:val="1"/>
                <w:sz w:val="20"/>
                <w:szCs w:val="20"/>
              </w:rPr>
              <w:t>Europe méridionale</w:t>
            </w:r>
          </w:p>
        </w:tc>
        <w:tc>
          <w:tcPr>
            <w:tcW w:w="781" w:type="dxa"/>
            <w:tcBorders>
              <w:top w:val="nil"/>
              <w:left w:val="nil"/>
              <w:bottom w:val="single" w:sz="4" w:space="0" w:color="auto"/>
              <w:right w:val="single" w:sz="4" w:space="0" w:color="auto"/>
            </w:tcBorders>
            <w:shd w:val="clear" w:color="auto" w:fill="auto"/>
            <w:vAlign w:val="center"/>
            <w:hideMark/>
          </w:tcPr>
          <w:p w14:paraId="3A7916B2" w14:textId="77777777" w:rsidR="00F7652C" w:rsidRPr="00095A19" w:rsidRDefault="00F7652C" w:rsidP="00F7652C">
            <w:pPr>
              <w:spacing w:after="0" w:line="240" w:lineRule="auto"/>
              <w:jc w:val="center"/>
              <w:rPr>
                <w:rFonts w:ascii="Montserrat Light" w:hAnsi="Montserrat Light"/>
                <w:color w:val="000000"/>
                <w:sz w:val="20"/>
                <w:szCs w:val="20"/>
              </w:rPr>
            </w:pPr>
            <w:r w:rsidRPr="00095A19">
              <w:rPr>
                <w:rFonts w:ascii="Montserrat Light" w:hAnsi="Montserrat Light"/>
                <w:color w:val="000000"/>
                <w:spacing w:val="-1"/>
                <w:sz w:val="20"/>
                <w:szCs w:val="20"/>
              </w:rPr>
              <w:t>15</w:t>
            </w:r>
          </w:p>
        </w:tc>
        <w:tc>
          <w:tcPr>
            <w:tcW w:w="5349" w:type="dxa"/>
            <w:tcBorders>
              <w:top w:val="nil"/>
              <w:left w:val="nil"/>
              <w:bottom w:val="single" w:sz="4" w:space="0" w:color="auto"/>
              <w:right w:val="single" w:sz="4" w:space="0" w:color="auto"/>
            </w:tcBorders>
            <w:shd w:val="clear" w:color="auto" w:fill="auto"/>
            <w:vAlign w:val="center"/>
            <w:hideMark/>
          </w:tcPr>
          <w:p w14:paraId="5268701F" w14:textId="77777777" w:rsidR="00F7652C" w:rsidRPr="00095A19" w:rsidRDefault="00F7652C" w:rsidP="00F7652C">
            <w:pPr>
              <w:spacing w:after="0" w:line="240" w:lineRule="auto"/>
              <w:rPr>
                <w:rFonts w:ascii="Montserrat Light" w:hAnsi="Montserrat Light"/>
                <w:color w:val="000000"/>
                <w:sz w:val="20"/>
                <w:szCs w:val="20"/>
              </w:rPr>
            </w:pPr>
            <w:proofErr w:type="gramStart"/>
            <w:r w:rsidRPr="00095A19">
              <w:rPr>
                <w:rFonts w:ascii="Montserrat Light" w:hAnsi="Montserrat Light"/>
                <w:color w:val="000000"/>
                <w:spacing w:val="1"/>
                <w:sz w:val="20"/>
                <w:szCs w:val="20"/>
              </w:rPr>
              <w:t>Albanie;</w:t>
            </w:r>
            <w:proofErr w:type="gramEnd"/>
            <w:r w:rsidRPr="00095A19">
              <w:rPr>
                <w:rFonts w:ascii="Montserrat Light" w:hAnsi="Montserrat Light"/>
                <w:color w:val="000000"/>
                <w:spacing w:val="1"/>
                <w:sz w:val="20"/>
                <w:szCs w:val="20"/>
              </w:rPr>
              <w:t xml:space="preserve"> Andorre; Bosnie-Herzégovine; Croatie; Espagne; Macédoine, Ex-République yougoslave de Macédoine; Gibraltar; Grèce; Italie; Malte; Portugal; Saint-Marin; Vatican (Saint-Siège); Slovénie; Yougoslavie</w:t>
            </w:r>
          </w:p>
        </w:tc>
      </w:tr>
      <w:tr w:rsidR="00F7652C" w:rsidRPr="00095A19" w14:paraId="00A99ED6" w14:textId="77777777" w:rsidTr="00F43DCC">
        <w:trPr>
          <w:trHeight w:val="412"/>
        </w:trPr>
        <w:tc>
          <w:tcPr>
            <w:tcW w:w="723" w:type="dxa"/>
            <w:vMerge/>
            <w:tcBorders>
              <w:top w:val="nil"/>
              <w:left w:val="single" w:sz="4" w:space="0" w:color="auto"/>
              <w:bottom w:val="single" w:sz="4" w:space="0" w:color="auto"/>
              <w:right w:val="single" w:sz="4" w:space="0" w:color="auto"/>
            </w:tcBorders>
            <w:vAlign w:val="center"/>
            <w:hideMark/>
          </w:tcPr>
          <w:p w14:paraId="6A2650E5" w14:textId="77777777" w:rsidR="00F7652C" w:rsidRPr="00095A19" w:rsidRDefault="00F7652C" w:rsidP="00F7652C">
            <w:pPr>
              <w:spacing w:after="0" w:line="240" w:lineRule="auto"/>
              <w:rPr>
                <w:rFonts w:ascii="Montserrat Light" w:hAnsi="Montserrat Light"/>
                <w:color w:val="000000"/>
                <w:sz w:val="20"/>
                <w:szCs w:val="20"/>
              </w:rPr>
            </w:pPr>
          </w:p>
        </w:tc>
        <w:tc>
          <w:tcPr>
            <w:tcW w:w="2361" w:type="dxa"/>
            <w:tcBorders>
              <w:top w:val="nil"/>
              <w:left w:val="nil"/>
              <w:bottom w:val="single" w:sz="4" w:space="0" w:color="auto"/>
              <w:right w:val="single" w:sz="4" w:space="0" w:color="auto"/>
            </w:tcBorders>
            <w:shd w:val="clear" w:color="auto" w:fill="auto"/>
            <w:vAlign w:val="center"/>
            <w:hideMark/>
          </w:tcPr>
          <w:p w14:paraId="5AFA62F7" w14:textId="77777777" w:rsidR="00F7652C" w:rsidRPr="00095A19" w:rsidRDefault="00F7652C" w:rsidP="00F7652C">
            <w:pPr>
              <w:spacing w:after="0" w:line="240" w:lineRule="auto"/>
              <w:rPr>
                <w:rFonts w:ascii="Montserrat Light" w:hAnsi="Montserrat Light"/>
                <w:color w:val="000000"/>
                <w:sz w:val="20"/>
                <w:szCs w:val="20"/>
              </w:rPr>
            </w:pPr>
            <w:r w:rsidRPr="00095A19">
              <w:rPr>
                <w:rFonts w:ascii="Montserrat Light" w:hAnsi="Montserrat Light"/>
                <w:color w:val="000000"/>
                <w:spacing w:val="1"/>
                <w:sz w:val="20"/>
                <w:szCs w:val="20"/>
              </w:rPr>
              <w:t>Europe occidentale</w:t>
            </w:r>
          </w:p>
        </w:tc>
        <w:tc>
          <w:tcPr>
            <w:tcW w:w="781" w:type="dxa"/>
            <w:tcBorders>
              <w:top w:val="nil"/>
              <w:left w:val="nil"/>
              <w:bottom w:val="single" w:sz="4" w:space="0" w:color="auto"/>
              <w:right w:val="single" w:sz="4" w:space="0" w:color="auto"/>
            </w:tcBorders>
            <w:shd w:val="clear" w:color="auto" w:fill="auto"/>
            <w:vAlign w:val="center"/>
            <w:hideMark/>
          </w:tcPr>
          <w:p w14:paraId="52B38EA6" w14:textId="77777777" w:rsidR="00F7652C" w:rsidRPr="00095A19" w:rsidRDefault="00F7652C" w:rsidP="00F7652C">
            <w:pPr>
              <w:spacing w:after="0" w:line="240" w:lineRule="auto"/>
              <w:jc w:val="center"/>
              <w:rPr>
                <w:rFonts w:ascii="Montserrat Light" w:hAnsi="Montserrat Light"/>
                <w:color w:val="000000"/>
                <w:sz w:val="20"/>
                <w:szCs w:val="20"/>
              </w:rPr>
            </w:pPr>
            <w:r w:rsidRPr="00095A19">
              <w:rPr>
                <w:rFonts w:ascii="Montserrat Light" w:hAnsi="Montserrat Light"/>
                <w:color w:val="000000"/>
                <w:sz w:val="20"/>
                <w:szCs w:val="20"/>
              </w:rPr>
              <w:t>9</w:t>
            </w:r>
          </w:p>
        </w:tc>
        <w:tc>
          <w:tcPr>
            <w:tcW w:w="5349" w:type="dxa"/>
            <w:tcBorders>
              <w:top w:val="nil"/>
              <w:left w:val="nil"/>
              <w:bottom w:val="single" w:sz="4" w:space="0" w:color="auto"/>
              <w:right w:val="single" w:sz="4" w:space="0" w:color="auto"/>
            </w:tcBorders>
            <w:shd w:val="clear" w:color="auto" w:fill="auto"/>
            <w:vAlign w:val="center"/>
            <w:hideMark/>
          </w:tcPr>
          <w:p w14:paraId="4D7445E1" w14:textId="77777777" w:rsidR="00F7652C" w:rsidRPr="00095A19" w:rsidRDefault="00F7652C" w:rsidP="00F7652C">
            <w:pPr>
              <w:spacing w:after="0" w:line="240" w:lineRule="auto"/>
              <w:rPr>
                <w:rFonts w:ascii="Montserrat Light" w:hAnsi="Montserrat Light"/>
                <w:color w:val="000000"/>
                <w:sz w:val="20"/>
                <w:szCs w:val="20"/>
              </w:rPr>
            </w:pPr>
            <w:proofErr w:type="gramStart"/>
            <w:r w:rsidRPr="00095A19">
              <w:rPr>
                <w:rFonts w:ascii="Montserrat Light" w:hAnsi="Montserrat Light"/>
                <w:color w:val="000000"/>
                <w:spacing w:val="1"/>
                <w:sz w:val="20"/>
                <w:szCs w:val="20"/>
              </w:rPr>
              <w:t>Allemagne;</w:t>
            </w:r>
            <w:proofErr w:type="gramEnd"/>
            <w:r w:rsidRPr="00095A19">
              <w:rPr>
                <w:rFonts w:ascii="Montserrat Light" w:hAnsi="Montserrat Light"/>
                <w:color w:val="000000"/>
                <w:spacing w:val="1"/>
                <w:sz w:val="20"/>
                <w:szCs w:val="20"/>
              </w:rPr>
              <w:t xml:space="preserve"> Autriche; Belgique; France; Liechtenstein; Luxembourg; Monaco; Pays-Bas; Suisse</w:t>
            </w:r>
          </w:p>
        </w:tc>
      </w:tr>
      <w:tr w:rsidR="00F7652C" w:rsidRPr="00095A19" w14:paraId="16C01442" w14:textId="77777777" w:rsidTr="00F43DCC">
        <w:trPr>
          <w:trHeight w:val="522"/>
        </w:trPr>
        <w:tc>
          <w:tcPr>
            <w:tcW w:w="723" w:type="dxa"/>
            <w:vMerge/>
            <w:tcBorders>
              <w:top w:val="nil"/>
              <w:left w:val="single" w:sz="4" w:space="0" w:color="auto"/>
              <w:bottom w:val="single" w:sz="4" w:space="0" w:color="auto"/>
              <w:right w:val="single" w:sz="4" w:space="0" w:color="auto"/>
            </w:tcBorders>
            <w:vAlign w:val="center"/>
            <w:hideMark/>
          </w:tcPr>
          <w:p w14:paraId="063F1FE8" w14:textId="77777777" w:rsidR="00F7652C" w:rsidRPr="00095A19" w:rsidRDefault="00F7652C" w:rsidP="00F7652C">
            <w:pPr>
              <w:spacing w:after="0" w:line="240" w:lineRule="auto"/>
              <w:rPr>
                <w:rFonts w:ascii="Montserrat Light" w:hAnsi="Montserrat Light"/>
                <w:color w:val="000000"/>
                <w:sz w:val="20"/>
                <w:szCs w:val="20"/>
              </w:rPr>
            </w:pPr>
          </w:p>
        </w:tc>
        <w:tc>
          <w:tcPr>
            <w:tcW w:w="2361" w:type="dxa"/>
            <w:tcBorders>
              <w:top w:val="nil"/>
              <w:left w:val="nil"/>
              <w:bottom w:val="single" w:sz="4" w:space="0" w:color="auto"/>
              <w:right w:val="single" w:sz="4" w:space="0" w:color="auto"/>
            </w:tcBorders>
            <w:shd w:val="clear" w:color="auto" w:fill="auto"/>
            <w:vAlign w:val="center"/>
            <w:hideMark/>
          </w:tcPr>
          <w:p w14:paraId="3EB7C88C" w14:textId="77777777" w:rsidR="00F7652C" w:rsidRPr="00095A19" w:rsidRDefault="00F7652C" w:rsidP="00F7652C">
            <w:pPr>
              <w:spacing w:after="0" w:line="240" w:lineRule="auto"/>
              <w:rPr>
                <w:rFonts w:ascii="Montserrat Light" w:hAnsi="Montserrat Light"/>
                <w:color w:val="000000"/>
                <w:sz w:val="20"/>
                <w:szCs w:val="20"/>
              </w:rPr>
            </w:pPr>
            <w:r w:rsidRPr="00095A19">
              <w:rPr>
                <w:rFonts w:ascii="Montserrat Light" w:hAnsi="Montserrat Light"/>
                <w:color w:val="000000"/>
                <w:spacing w:val="1"/>
                <w:sz w:val="20"/>
                <w:szCs w:val="20"/>
              </w:rPr>
              <w:t>Europe orientale</w:t>
            </w:r>
          </w:p>
        </w:tc>
        <w:tc>
          <w:tcPr>
            <w:tcW w:w="781" w:type="dxa"/>
            <w:tcBorders>
              <w:top w:val="nil"/>
              <w:left w:val="nil"/>
              <w:bottom w:val="single" w:sz="4" w:space="0" w:color="auto"/>
              <w:right w:val="single" w:sz="4" w:space="0" w:color="auto"/>
            </w:tcBorders>
            <w:shd w:val="clear" w:color="auto" w:fill="auto"/>
            <w:vAlign w:val="center"/>
            <w:hideMark/>
          </w:tcPr>
          <w:p w14:paraId="2B9569DA" w14:textId="77777777" w:rsidR="00F7652C" w:rsidRPr="00095A19" w:rsidRDefault="00F7652C" w:rsidP="00F7652C">
            <w:pPr>
              <w:spacing w:after="0" w:line="240" w:lineRule="auto"/>
              <w:jc w:val="center"/>
              <w:rPr>
                <w:rFonts w:ascii="Montserrat Light" w:hAnsi="Montserrat Light"/>
                <w:color w:val="000000"/>
                <w:sz w:val="20"/>
                <w:szCs w:val="20"/>
              </w:rPr>
            </w:pPr>
            <w:r w:rsidRPr="00095A19">
              <w:rPr>
                <w:rFonts w:ascii="Montserrat Light" w:hAnsi="Montserrat Light"/>
                <w:color w:val="000000"/>
                <w:spacing w:val="-1"/>
                <w:sz w:val="20"/>
                <w:szCs w:val="20"/>
              </w:rPr>
              <w:t>10</w:t>
            </w:r>
          </w:p>
        </w:tc>
        <w:tc>
          <w:tcPr>
            <w:tcW w:w="5349" w:type="dxa"/>
            <w:tcBorders>
              <w:top w:val="nil"/>
              <w:left w:val="nil"/>
              <w:bottom w:val="single" w:sz="4" w:space="0" w:color="auto"/>
              <w:right w:val="single" w:sz="4" w:space="0" w:color="auto"/>
            </w:tcBorders>
            <w:shd w:val="clear" w:color="auto" w:fill="auto"/>
            <w:vAlign w:val="center"/>
            <w:hideMark/>
          </w:tcPr>
          <w:p w14:paraId="1E0A9342" w14:textId="77777777" w:rsidR="00F7652C" w:rsidRPr="00095A19" w:rsidRDefault="00F7652C" w:rsidP="00F7652C">
            <w:pPr>
              <w:spacing w:after="0" w:line="240" w:lineRule="auto"/>
              <w:rPr>
                <w:rFonts w:ascii="Montserrat Light" w:hAnsi="Montserrat Light"/>
                <w:color w:val="000000"/>
                <w:sz w:val="20"/>
                <w:szCs w:val="20"/>
              </w:rPr>
            </w:pPr>
            <w:proofErr w:type="gramStart"/>
            <w:r w:rsidRPr="00095A19">
              <w:rPr>
                <w:rFonts w:ascii="Montserrat Light" w:hAnsi="Montserrat Light"/>
                <w:color w:val="000000"/>
                <w:spacing w:val="1"/>
                <w:sz w:val="20"/>
                <w:szCs w:val="20"/>
              </w:rPr>
              <w:t>Bélarus;</w:t>
            </w:r>
            <w:proofErr w:type="gramEnd"/>
            <w:r w:rsidRPr="00095A19">
              <w:rPr>
                <w:rFonts w:ascii="Montserrat Light" w:hAnsi="Montserrat Light"/>
                <w:color w:val="000000"/>
                <w:spacing w:val="1"/>
                <w:sz w:val="20"/>
                <w:szCs w:val="20"/>
              </w:rPr>
              <w:t xml:space="preserve"> Bulgarie; Fédération de Russie; Hongrie; Moldova; Pologne; République tchèque; Roumanie; Slovaquie; Ukraine</w:t>
            </w:r>
          </w:p>
        </w:tc>
      </w:tr>
      <w:tr w:rsidR="00F7652C" w:rsidRPr="00095A19" w14:paraId="1F0DC42C" w14:textId="77777777" w:rsidTr="00F43DCC">
        <w:trPr>
          <w:trHeight w:val="783"/>
        </w:trPr>
        <w:tc>
          <w:tcPr>
            <w:tcW w:w="723" w:type="dxa"/>
            <w:vMerge/>
            <w:tcBorders>
              <w:top w:val="nil"/>
              <w:left w:val="single" w:sz="4" w:space="0" w:color="auto"/>
              <w:bottom w:val="single" w:sz="4" w:space="0" w:color="auto"/>
              <w:right w:val="single" w:sz="4" w:space="0" w:color="auto"/>
            </w:tcBorders>
            <w:vAlign w:val="center"/>
            <w:hideMark/>
          </w:tcPr>
          <w:p w14:paraId="61D5F42D" w14:textId="77777777" w:rsidR="00F7652C" w:rsidRPr="00095A19" w:rsidRDefault="00F7652C" w:rsidP="00F7652C">
            <w:pPr>
              <w:spacing w:after="0" w:line="240" w:lineRule="auto"/>
              <w:rPr>
                <w:rFonts w:ascii="Montserrat Light" w:hAnsi="Montserrat Light"/>
                <w:color w:val="000000"/>
                <w:sz w:val="20"/>
                <w:szCs w:val="20"/>
              </w:rPr>
            </w:pPr>
          </w:p>
        </w:tc>
        <w:tc>
          <w:tcPr>
            <w:tcW w:w="23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055822" w14:textId="77777777" w:rsidR="00F7652C" w:rsidRPr="00095A19" w:rsidRDefault="00F7652C" w:rsidP="00F7652C">
            <w:pPr>
              <w:spacing w:after="0" w:line="240" w:lineRule="auto"/>
              <w:rPr>
                <w:rFonts w:ascii="Montserrat Light" w:hAnsi="Montserrat Light"/>
                <w:color w:val="000000"/>
                <w:sz w:val="20"/>
                <w:szCs w:val="20"/>
              </w:rPr>
            </w:pPr>
            <w:r w:rsidRPr="00095A19">
              <w:rPr>
                <w:rFonts w:ascii="Montserrat Light" w:hAnsi="Montserrat Light"/>
                <w:color w:val="000000"/>
                <w:spacing w:val="1"/>
                <w:sz w:val="20"/>
                <w:szCs w:val="20"/>
              </w:rPr>
              <w:t>Europe septentrionale</w:t>
            </w:r>
          </w:p>
        </w:tc>
        <w:tc>
          <w:tcPr>
            <w:tcW w:w="7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12FEDF" w14:textId="77777777" w:rsidR="00F7652C" w:rsidRPr="00095A19" w:rsidRDefault="00F7652C" w:rsidP="00F7652C">
            <w:pPr>
              <w:spacing w:after="0" w:line="240" w:lineRule="auto"/>
              <w:jc w:val="center"/>
              <w:rPr>
                <w:rFonts w:ascii="Montserrat Light" w:hAnsi="Montserrat Light"/>
                <w:color w:val="000000"/>
                <w:sz w:val="20"/>
                <w:szCs w:val="20"/>
              </w:rPr>
            </w:pPr>
            <w:r w:rsidRPr="00095A19">
              <w:rPr>
                <w:rFonts w:ascii="Montserrat Light" w:hAnsi="Montserrat Light"/>
                <w:color w:val="000000"/>
                <w:spacing w:val="-1"/>
                <w:sz w:val="20"/>
                <w:szCs w:val="20"/>
              </w:rPr>
              <w:t>12</w:t>
            </w:r>
          </w:p>
        </w:tc>
        <w:tc>
          <w:tcPr>
            <w:tcW w:w="5349" w:type="dxa"/>
            <w:tcBorders>
              <w:top w:val="nil"/>
              <w:left w:val="single" w:sz="4" w:space="0" w:color="auto"/>
              <w:bottom w:val="single" w:sz="4" w:space="0" w:color="auto"/>
              <w:right w:val="single" w:sz="4" w:space="0" w:color="auto"/>
            </w:tcBorders>
            <w:shd w:val="clear" w:color="auto" w:fill="auto"/>
            <w:vAlign w:val="center"/>
            <w:hideMark/>
          </w:tcPr>
          <w:p w14:paraId="63C887C7" w14:textId="77777777" w:rsidR="00F7652C" w:rsidRPr="00095A19" w:rsidRDefault="00F7652C" w:rsidP="00F7652C">
            <w:pPr>
              <w:spacing w:after="0" w:line="240" w:lineRule="auto"/>
              <w:rPr>
                <w:rFonts w:ascii="Montserrat Light" w:hAnsi="Montserrat Light"/>
                <w:color w:val="000000"/>
                <w:sz w:val="20"/>
                <w:szCs w:val="20"/>
              </w:rPr>
            </w:pPr>
            <w:proofErr w:type="gramStart"/>
            <w:r w:rsidRPr="00095A19">
              <w:rPr>
                <w:rFonts w:ascii="Montserrat Light" w:hAnsi="Montserrat Light"/>
                <w:color w:val="000000"/>
                <w:spacing w:val="-1"/>
                <w:sz w:val="20"/>
                <w:szCs w:val="20"/>
              </w:rPr>
              <w:t>Danemark;</w:t>
            </w:r>
            <w:proofErr w:type="gramEnd"/>
            <w:r w:rsidRPr="00095A19">
              <w:rPr>
                <w:rFonts w:ascii="Montserrat Light" w:hAnsi="Montserrat Light"/>
                <w:color w:val="000000"/>
                <w:spacing w:val="-1"/>
                <w:sz w:val="20"/>
                <w:szCs w:val="20"/>
              </w:rPr>
              <w:t xml:space="preserve"> Estonie; Finlande; Îles Féroé; Îles Svalbard et Jan Mayen; Irlande; Islande; Lettonie; Lituanie; Norvège; Royaume-Uni de Grande-Bretagne et d'Irlande du Nord; Suède</w:t>
            </w:r>
          </w:p>
        </w:tc>
      </w:tr>
      <w:tr w:rsidR="00F7652C" w:rsidRPr="00095A19" w14:paraId="6E6F5B3D" w14:textId="77777777" w:rsidTr="00F43DCC">
        <w:trPr>
          <w:trHeight w:val="522"/>
        </w:trPr>
        <w:tc>
          <w:tcPr>
            <w:tcW w:w="723"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6E2B8E85" w14:textId="77777777" w:rsidR="00F7652C" w:rsidRPr="00095A19" w:rsidRDefault="00F7652C" w:rsidP="00F7652C">
            <w:pPr>
              <w:spacing w:after="0" w:line="240" w:lineRule="auto"/>
              <w:jc w:val="center"/>
              <w:rPr>
                <w:rFonts w:ascii="Montserrat Light" w:hAnsi="Montserrat Light"/>
                <w:color w:val="000000"/>
                <w:sz w:val="20"/>
                <w:szCs w:val="20"/>
              </w:rPr>
            </w:pPr>
            <w:r w:rsidRPr="00095A19">
              <w:rPr>
                <w:rFonts w:ascii="Montserrat Light" w:hAnsi="Montserrat Light"/>
                <w:color w:val="000000"/>
                <w:sz w:val="20"/>
                <w:szCs w:val="20"/>
              </w:rPr>
              <w:t>Océanie</w:t>
            </w:r>
          </w:p>
        </w:tc>
        <w:tc>
          <w:tcPr>
            <w:tcW w:w="2361" w:type="dxa"/>
            <w:tcBorders>
              <w:top w:val="single" w:sz="4" w:space="0" w:color="auto"/>
              <w:left w:val="nil"/>
              <w:bottom w:val="single" w:sz="4" w:space="0" w:color="auto"/>
              <w:right w:val="single" w:sz="4" w:space="0" w:color="auto"/>
            </w:tcBorders>
            <w:shd w:val="clear" w:color="auto" w:fill="auto"/>
            <w:vAlign w:val="center"/>
            <w:hideMark/>
          </w:tcPr>
          <w:p w14:paraId="1807698C" w14:textId="77777777" w:rsidR="00F7652C" w:rsidRPr="00095A19" w:rsidRDefault="00F7652C" w:rsidP="00F7652C">
            <w:pPr>
              <w:spacing w:after="0" w:line="240" w:lineRule="auto"/>
              <w:rPr>
                <w:rFonts w:ascii="Montserrat Light" w:hAnsi="Montserrat Light"/>
                <w:color w:val="000000"/>
                <w:sz w:val="20"/>
                <w:szCs w:val="20"/>
              </w:rPr>
            </w:pPr>
            <w:r w:rsidRPr="00095A19">
              <w:rPr>
                <w:rFonts w:ascii="Montserrat Light" w:hAnsi="Montserrat Light"/>
                <w:color w:val="000000"/>
                <w:spacing w:val="1"/>
                <w:sz w:val="20"/>
                <w:szCs w:val="20"/>
              </w:rPr>
              <w:t>Australie et Nouvelle-Zélande</w:t>
            </w:r>
          </w:p>
        </w:tc>
        <w:tc>
          <w:tcPr>
            <w:tcW w:w="781" w:type="dxa"/>
            <w:tcBorders>
              <w:top w:val="single" w:sz="4" w:space="0" w:color="auto"/>
              <w:left w:val="nil"/>
              <w:bottom w:val="single" w:sz="4" w:space="0" w:color="auto"/>
              <w:right w:val="single" w:sz="4" w:space="0" w:color="auto"/>
            </w:tcBorders>
            <w:shd w:val="clear" w:color="auto" w:fill="auto"/>
            <w:vAlign w:val="center"/>
            <w:hideMark/>
          </w:tcPr>
          <w:p w14:paraId="6F68E29E" w14:textId="77777777" w:rsidR="00F7652C" w:rsidRPr="00095A19" w:rsidRDefault="00F7652C" w:rsidP="00F7652C">
            <w:pPr>
              <w:spacing w:after="0" w:line="240" w:lineRule="auto"/>
              <w:jc w:val="center"/>
              <w:rPr>
                <w:rFonts w:ascii="Montserrat Light" w:hAnsi="Montserrat Light"/>
                <w:color w:val="000000"/>
                <w:sz w:val="20"/>
                <w:szCs w:val="20"/>
              </w:rPr>
            </w:pPr>
            <w:r w:rsidRPr="00095A19">
              <w:rPr>
                <w:rFonts w:ascii="Montserrat Light" w:hAnsi="Montserrat Light"/>
                <w:color w:val="000000"/>
                <w:sz w:val="20"/>
                <w:szCs w:val="20"/>
              </w:rPr>
              <w:t>6</w:t>
            </w:r>
          </w:p>
        </w:tc>
        <w:tc>
          <w:tcPr>
            <w:tcW w:w="5349" w:type="dxa"/>
            <w:tcBorders>
              <w:top w:val="nil"/>
              <w:left w:val="nil"/>
              <w:bottom w:val="single" w:sz="4" w:space="0" w:color="auto"/>
              <w:right w:val="single" w:sz="4" w:space="0" w:color="auto"/>
            </w:tcBorders>
            <w:shd w:val="clear" w:color="auto" w:fill="auto"/>
            <w:vAlign w:val="center"/>
            <w:hideMark/>
          </w:tcPr>
          <w:p w14:paraId="25CAC189" w14:textId="77777777" w:rsidR="00F7652C" w:rsidRPr="00095A19" w:rsidRDefault="00F7652C" w:rsidP="00F7652C">
            <w:pPr>
              <w:spacing w:after="0" w:line="240" w:lineRule="auto"/>
              <w:rPr>
                <w:rFonts w:ascii="Montserrat Light" w:hAnsi="Montserrat Light"/>
                <w:color w:val="000000"/>
                <w:sz w:val="20"/>
                <w:szCs w:val="20"/>
              </w:rPr>
            </w:pPr>
            <w:proofErr w:type="gramStart"/>
            <w:r w:rsidRPr="00095A19">
              <w:rPr>
                <w:rFonts w:ascii="Montserrat Light" w:hAnsi="Montserrat Light"/>
                <w:color w:val="000000"/>
                <w:spacing w:val="1"/>
                <w:sz w:val="20"/>
                <w:szCs w:val="20"/>
              </w:rPr>
              <w:t>Australie;</w:t>
            </w:r>
            <w:proofErr w:type="gramEnd"/>
            <w:r w:rsidRPr="00095A19">
              <w:rPr>
                <w:rFonts w:ascii="Montserrat Light" w:hAnsi="Montserrat Light"/>
                <w:color w:val="000000"/>
                <w:spacing w:val="1"/>
                <w:sz w:val="20"/>
                <w:szCs w:val="20"/>
              </w:rPr>
              <w:t xml:space="preserve"> Christmas, ile (Australie); Cocos (Keeling), iles;  Heard et McDonald, iles ; Îles Norfolk; Nouvelle-Zélande</w:t>
            </w:r>
          </w:p>
        </w:tc>
      </w:tr>
      <w:tr w:rsidR="00F7652C" w:rsidRPr="00095A19" w14:paraId="2FA3FFFE" w14:textId="77777777" w:rsidTr="00F43DCC">
        <w:trPr>
          <w:trHeight w:val="522"/>
        </w:trPr>
        <w:tc>
          <w:tcPr>
            <w:tcW w:w="723" w:type="dxa"/>
            <w:vMerge/>
            <w:tcBorders>
              <w:top w:val="nil"/>
              <w:left w:val="single" w:sz="4" w:space="0" w:color="auto"/>
              <w:bottom w:val="single" w:sz="4" w:space="0" w:color="auto"/>
              <w:right w:val="single" w:sz="4" w:space="0" w:color="auto"/>
            </w:tcBorders>
            <w:vAlign w:val="center"/>
            <w:hideMark/>
          </w:tcPr>
          <w:p w14:paraId="410C3563" w14:textId="77777777" w:rsidR="00F7652C" w:rsidRPr="00095A19" w:rsidRDefault="00F7652C" w:rsidP="00F7652C">
            <w:pPr>
              <w:spacing w:after="0" w:line="240" w:lineRule="auto"/>
              <w:rPr>
                <w:rFonts w:ascii="Montserrat Light" w:hAnsi="Montserrat Light"/>
                <w:color w:val="000000"/>
                <w:sz w:val="20"/>
                <w:szCs w:val="20"/>
              </w:rPr>
            </w:pPr>
          </w:p>
        </w:tc>
        <w:tc>
          <w:tcPr>
            <w:tcW w:w="2361" w:type="dxa"/>
            <w:tcBorders>
              <w:top w:val="nil"/>
              <w:left w:val="nil"/>
              <w:bottom w:val="single" w:sz="4" w:space="0" w:color="auto"/>
              <w:right w:val="single" w:sz="4" w:space="0" w:color="auto"/>
            </w:tcBorders>
            <w:shd w:val="clear" w:color="auto" w:fill="auto"/>
            <w:vAlign w:val="center"/>
            <w:hideMark/>
          </w:tcPr>
          <w:p w14:paraId="0C68E51E" w14:textId="77777777" w:rsidR="00F7652C" w:rsidRPr="00095A19" w:rsidRDefault="00F7652C" w:rsidP="00F7652C">
            <w:pPr>
              <w:spacing w:after="0" w:line="240" w:lineRule="auto"/>
              <w:rPr>
                <w:rFonts w:ascii="Montserrat Light" w:hAnsi="Montserrat Light"/>
                <w:color w:val="000000"/>
                <w:sz w:val="20"/>
                <w:szCs w:val="20"/>
              </w:rPr>
            </w:pPr>
            <w:r w:rsidRPr="00095A19">
              <w:rPr>
                <w:rFonts w:ascii="Montserrat Light" w:hAnsi="Montserrat Light"/>
                <w:color w:val="000000"/>
                <w:spacing w:val="-2"/>
                <w:sz w:val="20"/>
                <w:szCs w:val="20"/>
              </w:rPr>
              <w:t>Mélanésie</w:t>
            </w:r>
          </w:p>
        </w:tc>
        <w:tc>
          <w:tcPr>
            <w:tcW w:w="781" w:type="dxa"/>
            <w:tcBorders>
              <w:top w:val="nil"/>
              <w:left w:val="nil"/>
              <w:bottom w:val="single" w:sz="4" w:space="0" w:color="auto"/>
              <w:right w:val="single" w:sz="4" w:space="0" w:color="auto"/>
            </w:tcBorders>
            <w:shd w:val="clear" w:color="auto" w:fill="auto"/>
            <w:vAlign w:val="center"/>
            <w:hideMark/>
          </w:tcPr>
          <w:p w14:paraId="2F2A74AF" w14:textId="77777777" w:rsidR="00F7652C" w:rsidRPr="00095A19" w:rsidRDefault="00F7652C" w:rsidP="00F7652C">
            <w:pPr>
              <w:spacing w:after="0" w:line="240" w:lineRule="auto"/>
              <w:jc w:val="center"/>
              <w:rPr>
                <w:rFonts w:ascii="Montserrat Light" w:hAnsi="Montserrat Light"/>
                <w:color w:val="000000"/>
                <w:sz w:val="20"/>
                <w:szCs w:val="20"/>
              </w:rPr>
            </w:pPr>
            <w:r w:rsidRPr="00095A19">
              <w:rPr>
                <w:rFonts w:ascii="Montserrat Light" w:hAnsi="Montserrat Light"/>
                <w:color w:val="000000"/>
                <w:sz w:val="20"/>
                <w:szCs w:val="20"/>
              </w:rPr>
              <w:t>5</w:t>
            </w:r>
          </w:p>
        </w:tc>
        <w:tc>
          <w:tcPr>
            <w:tcW w:w="5349" w:type="dxa"/>
            <w:tcBorders>
              <w:top w:val="nil"/>
              <w:left w:val="nil"/>
              <w:bottom w:val="single" w:sz="4" w:space="0" w:color="auto"/>
              <w:right w:val="single" w:sz="4" w:space="0" w:color="auto"/>
            </w:tcBorders>
            <w:shd w:val="clear" w:color="auto" w:fill="auto"/>
            <w:vAlign w:val="center"/>
            <w:hideMark/>
          </w:tcPr>
          <w:p w14:paraId="0ACB2DAD" w14:textId="77777777" w:rsidR="00F7652C" w:rsidRPr="00095A19" w:rsidRDefault="00F7652C" w:rsidP="00F7652C">
            <w:pPr>
              <w:spacing w:after="0" w:line="240" w:lineRule="auto"/>
              <w:rPr>
                <w:rFonts w:ascii="Montserrat Light" w:hAnsi="Montserrat Light"/>
                <w:color w:val="000000"/>
                <w:sz w:val="20"/>
                <w:szCs w:val="20"/>
              </w:rPr>
            </w:pPr>
            <w:proofErr w:type="gramStart"/>
            <w:r w:rsidRPr="00095A19">
              <w:rPr>
                <w:rFonts w:ascii="Montserrat Light" w:hAnsi="Montserrat Light"/>
                <w:color w:val="000000"/>
                <w:sz w:val="20"/>
                <w:szCs w:val="20"/>
              </w:rPr>
              <w:t>Fidji;  Îles</w:t>
            </w:r>
            <w:proofErr w:type="gramEnd"/>
            <w:r w:rsidRPr="00095A19">
              <w:rPr>
                <w:rFonts w:ascii="Montserrat Light" w:hAnsi="Montserrat Light"/>
                <w:color w:val="000000"/>
                <w:sz w:val="20"/>
                <w:szCs w:val="20"/>
              </w:rPr>
              <w:t xml:space="preserve"> Salomon; Nouvelle-Calédonie; Papouasie-Nouvelle-Guinée; Vanuatu</w:t>
            </w:r>
          </w:p>
        </w:tc>
      </w:tr>
      <w:tr w:rsidR="00F7652C" w:rsidRPr="00095A19" w14:paraId="1839FD85" w14:textId="77777777" w:rsidTr="00F43DCC">
        <w:trPr>
          <w:trHeight w:val="522"/>
        </w:trPr>
        <w:tc>
          <w:tcPr>
            <w:tcW w:w="723" w:type="dxa"/>
            <w:vMerge/>
            <w:tcBorders>
              <w:top w:val="nil"/>
              <w:left w:val="single" w:sz="4" w:space="0" w:color="auto"/>
              <w:bottom w:val="single" w:sz="4" w:space="0" w:color="auto"/>
              <w:right w:val="single" w:sz="4" w:space="0" w:color="auto"/>
            </w:tcBorders>
            <w:vAlign w:val="center"/>
            <w:hideMark/>
          </w:tcPr>
          <w:p w14:paraId="41A08B50" w14:textId="77777777" w:rsidR="00F7652C" w:rsidRPr="00095A19" w:rsidRDefault="00F7652C" w:rsidP="00F7652C">
            <w:pPr>
              <w:spacing w:after="0" w:line="240" w:lineRule="auto"/>
              <w:rPr>
                <w:rFonts w:ascii="Montserrat Light" w:hAnsi="Montserrat Light"/>
                <w:color w:val="000000"/>
                <w:sz w:val="20"/>
                <w:szCs w:val="20"/>
              </w:rPr>
            </w:pPr>
          </w:p>
        </w:tc>
        <w:tc>
          <w:tcPr>
            <w:tcW w:w="2361" w:type="dxa"/>
            <w:tcBorders>
              <w:top w:val="nil"/>
              <w:left w:val="nil"/>
              <w:bottom w:val="single" w:sz="4" w:space="0" w:color="auto"/>
              <w:right w:val="single" w:sz="4" w:space="0" w:color="auto"/>
            </w:tcBorders>
            <w:shd w:val="clear" w:color="auto" w:fill="auto"/>
            <w:vAlign w:val="center"/>
            <w:hideMark/>
          </w:tcPr>
          <w:p w14:paraId="470D6650" w14:textId="77777777" w:rsidR="00F7652C" w:rsidRPr="00095A19" w:rsidRDefault="00F7652C" w:rsidP="00F7652C">
            <w:pPr>
              <w:spacing w:after="0" w:line="240" w:lineRule="auto"/>
              <w:rPr>
                <w:rFonts w:ascii="Montserrat Light" w:hAnsi="Montserrat Light"/>
                <w:color w:val="000000"/>
                <w:sz w:val="20"/>
                <w:szCs w:val="20"/>
              </w:rPr>
            </w:pPr>
            <w:r w:rsidRPr="00095A19">
              <w:rPr>
                <w:rFonts w:ascii="Montserrat Light" w:hAnsi="Montserrat Light"/>
                <w:color w:val="000000"/>
                <w:spacing w:val="-2"/>
                <w:sz w:val="20"/>
                <w:szCs w:val="20"/>
              </w:rPr>
              <w:t>Micronésie</w:t>
            </w:r>
          </w:p>
        </w:tc>
        <w:tc>
          <w:tcPr>
            <w:tcW w:w="781" w:type="dxa"/>
            <w:tcBorders>
              <w:top w:val="nil"/>
              <w:left w:val="nil"/>
              <w:bottom w:val="single" w:sz="4" w:space="0" w:color="auto"/>
              <w:right w:val="single" w:sz="4" w:space="0" w:color="auto"/>
            </w:tcBorders>
            <w:shd w:val="clear" w:color="auto" w:fill="auto"/>
            <w:vAlign w:val="center"/>
            <w:hideMark/>
          </w:tcPr>
          <w:p w14:paraId="681AD444" w14:textId="77777777" w:rsidR="00F7652C" w:rsidRPr="00095A19" w:rsidRDefault="00F7652C" w:rsidP="00F7652C">
            <w:pPr>
              <w:spacing w:after="0" w:line="240" w:lineRule="auto"/>
              <w:jc w:val="center"/>
              <w:rPr>
                <w:rFonts w:ascii="Montserrat Light" w:hAnsi="Montserrat Light"/>
                <w:color w:val="000000"/>
                <w:sz w:val="20"/>
                <w:szCs w:val="20"/>
              </w:rPr>
            </w:pPr>
            <w:r w:rsidRPr="00095A19">
              <w:rPr>
                <w:rFonts w:ascii="Montserrat Light" w:hAnsi="Montserrat Light"/>
                <w:color w:val="000000"/>
                <w:sz w:val="20"/>
                <w:szCs w:val="20"/>
              </w:rPr>
              <w:t>7</w:t>
            </w:r>
          </w:p>
        </w:tc>
        <w:tc>
          <w:tcPr>
            <w:tcW w:w="5349" w:type="dxa"/>
            <w:tcBorders>
              <w:top w:val="nil"/>
              <w:left w:val="nil"/>
              <w:bottom w:val="single" w:sz="4" w:space="0" w:color="auto"/>
              <w:right w:val="single" w:sz="4" w:space="0" w:color="auto"/>
            </w:tcBorders>
            <w:shd w:val="clear" w:color="auto" w:fill="auto"/>
            <w:vAlign w:val="center"/>
            <w:hideMark/>
          </w:tcPr>
          <w:p w14:paraId="684E204C" w14:textId="77777777" w:rsidR="00F7652C" w:rsidRPr="00095A19" w:rsidRDefault="00F7652C" w:rsidP="00F7652C">
            <w:pPr>
              <w:spacing w:after="0" w:line="240" w:lineRule="auto"/>
              <w:rPr>
                <w:rFonts w:ascii="Montserrat Light" w:hAnsi="Montserrat Light"/>
                <w:color w:val="000000"/>
                <w:sz w:val="20"/>
                <w:szCs w:val="20"/>
              </w:rPr>
            </w:pPr>
            <w:proofErr w:type="gramStart"/>
            <w:r w:rsidRPr="00095A19">
              <w:rPr>
                <w:rFonts w:ascii="Montserrat Light" w:hAnsi="Montserrat Light"/>
                <w:color w:val="000000"/>
                <w:sz w:val="20"/>
                <w:szCs w:val="20"/>
              </w:rPr>
              <w:t>Guam;</w:t>
            </w:r>
            <w:proofErr w:type="gramEnd"/>
            <w:r w:rsidRPr="00095A19">
              <w:rPr>
                <w:rFonts w:ascii="Montserrat Light" w:hAnsi="Montserrat Light"/>
                <w:color w:val="000000"/>
                <w:sz w:val="20"/>
                <w:szCs w:val="20"/>
              </w:rPr>
              <w:t xml:space="preserve"> Îles Mariannes septentrionales; Îles Marshall; Kiribati; Micronésie, États fédérés de Micronésie; Nauru; Palaos</w:t>
            </w:r>
          </w:p>
        </w:tc>
      </w:tr>
      <w:tr w:rsidR="00F7652C" w:rsidRPr="00095A19" w14:paraId="0BB04881" w14:textId="77777777" w:rsidTr="00F43DCC">
        <w:trPr>
          <w:trHeight w:val="783"/>
        </w:trPr>
        <w:tc>
          <w:tcPr>
            <w:tcW w:w="723" w:type="dxa"/>
            <w:vMerge/>
            <w:tcBorders>
              <w:top w:val="nil"/>
              <w:left w:val="single" w:sz="4" w:space="0" w:color="auto"/>
              <w:bottom w:val="single" w:sz="4" w:space="0" w:color="auto"/>
              <w:right w:val="single" w:sz="4" w:space="0" w:color="auto"/>
            </w:tcBorders>
            <w:vAlign w:val="center"/>
            <w:hideMark/>
          </w:tcPr>
          <w:p w14:paraId="03BF9F1A" w14:textId="77777777" w:rsidR="00F7652C" w:rsidRPr="00095A19" w:rsidRDefault="00F7652C" w:rsidP="00F7652C">
            <w:pPr>
              <w:spacing w:after="0" w:line="240" w:lineRule="auto"/>
              <w:rPr>
                <w:rFonts w:ascii="Montserrat Light" w:hAnsi="Montserrat Light"/>
                <w:color w:val="000000"/>
                <w:sz w:val="20"/>
                <w:szCs w:val="20"/>
              </w:rPr>
            </w:pPr>
          </w:p>
        </w:tc>
        <w:tc>
          <w:tcPr>
            <w:tcW w:w="2361" w:type="dxa"/>
            <w:tcBorders>
              <w:top w:val="nil"/>
              <w:left w:val="nil"/>
              <w:bottom w:val="single" w:sz="4" w:space="0" w:color="auto"/>
              <w:right w:val="single" w:sz="4" w:space="0" w:color="auto"/>
            </w:tcBorders>
            <w:shd w:val="clear" w:color="auto" w:fill="auto"/>
            <w:vAlign w:val="center"/>
            <w:hideMark/>
          </w:tcPr>
          <w:p w14:paraId="69475C5E" w14:textId="77777777" w:rsidR="00F7652C" w:rsidRPr="00095A19" w:rsidRDefault="00F7652C" w:rsidP="00F7652C">
            <w:pPr>
              <w:spacing w:after="0" w:line="240" w:lineRule="auto"/>
              <w:rPr>
                <w:rFonts w:ascii="Montserrat Light" w:hAnsi="Montserrat Light"/>
                <w:color w:val="000000"/>
                <w:sz w:val="20"/>
                <w:szCs w:val="20"/>
              </w:rPr>
            </w:pPr>
            <w:r w:rsidRPr="00095A19">
              <w:rPr>
                <w:rFonts w:ascii="Montserrat Light" w:hAnsi="Montserrat Light"/>
                <w:color w:val="000000"/>
                <w:spacing w:val="1"/>
                <w:sz w:val="20"/>
                <w:szCs w:val="20"/>
              </w:rPr>
              <w:t>Polynésie</w:t>
            </w:r>
          </w:p>
        </w:tc>
        <w:tc>
          <w:tcPr>
            <w:tcW w:w="781" w:type="dxa"/>
            <w:tcBorders>
              <w:top w:val="nil"/>
              <w:left w:val="nil"/>
              <w:bottom w:val="single" w:sz="4" w:space="0" w:color="auto"/>
              <w:right w:val="single" w:sz="4" w:space="0" w:color="auto"/>
            </w:tcBorders>
            <w:shd w:val="clear" w:color="auto" w:fill="auto"/>
            <w:vAlign w:val="center"/>
            <w:hideMark/>
          </w:tcPr>
          <w:p w14:paraId="71AF7DA1" w14:textId="77777777" w:rsidR="00F7652C" w:rsidRPr="00095A19" w:rsidRDefault="00F7652C" w:rsidP="00F7652C">
            <w:pPr>
              <w:spacing w:after="0" w:line="240" w:lineRule="auto"/>
              <w:jc w:val="center"/>
              <w:rPr>
                <w:rFonts w:ascii="Montserrat Light" w:hAnsi="Montserrat Light"/>
                <w:color w:val="000000"/>
                <w:sz w:val="20"/>
                <w:szCs w:val="20"/>
              </w:rPr>
            </w:pPr>
            <w:r w:rsidRPr="00095A19">
              <w:rPr>
                <w:rFonts w:ascii="Montserrat Light" w:hAnsi="Montserrat Light"/>
                <w:color w:val="000000"/>
                <w:spacing w:val="-1"/>
                <w:sz w:val="20"/>
                <w:szCs w:val="20"/>
              </w:rPr>
              <w:t>12</w:t>
            </w:r>
          </w:p>
        </w:tc>
        <w:tc>
          <w:tcPr>
            <w:tcW w:w="5349" w:type="dxa"/>
            <w:tcBorders>
              <w:top w:val="nil"/>
              <w:left w:val="nil"/>
              <w:bottom w:val="single" w:sz="4" w:space="0" w:color="auto"/>
              <w:right w:val="single" w:sz="4" w:space="0" w:color="auto"/>
            </w:tcBorders>
            <w:shd w:val="clear" w:color="auto" w:fill="auto"/>
            <w:vAlign w:val="center"/>
            <w:hideMark/>
          </w:tcPr>
          <w:p w14:paraId="74737083" w14:textId="77777777" w:rsidR="00F7652C" w:rsidRPr="00095A19" w:rsidRDefault="00F7652C" w:rsidP="00F7652C">
            <w:pPr>
              <w:spacing w:after="0" w:line="240" w:lineRule="auto"/>
              <w:rPr>
                <w:rFonts w:ascii="Montserrat Light" w:hAnsi="Montserrat Light"/>
                <w:color w:val="000000"/>
                <w:sz w:val="20"/>
                <w:szCs w:val="20"/>
              </w:rPr>
            </w:pPr>
            <w:r w:rsidRPr="00095A19">
              <w:rPr>
                <w:rFonts w:ascii="Montserrat Light" w:hAnsi="Montserrat Light"/>
                <w:color w:val="000000"/>
                <w:spacing w:val="1"/>
                <w:sz w:val="20"/>
                <w:szCs w:val="20"/>
              </w:rPr>
              <w:t xml:space="preserve">Îles </w:t>
            </w:r>
            <w:proofErr w:type="gramStart"/>
            <w:r w:rsidRPr="00095A19">
              <w:rPr>
                <w:rFonts w:ascii="Montserrat Light" w:hAnsi="Montserrat Light"/>
                <w:color w:val="000000"/>
                <w:spacing w:val="1"/>
                <w:sz w:val="20"/>
                <w:szCs w:val="20"/>
              </w:rPr>
              <w:t>Cook;</w:t>
            </w:r>
            <w:proofErr w:type="gramEnd"/>
            <w:r w:rsidRPr="00095A19">
              <w:rPr>
                <w:rFonts w:ascii="Montserrat Light" w:hAnsi="Montserrat Light"/>
                <w:color w:val="000000"/>
                <w:spacing w:val="1"/>
                <w:sz w:val="20"/>
                <w:szCs w:val="20"/>
              </w:rPr>
              <w:t xml:space="preserve"> iles mineures éloignées (Etats-Unis); Îles Wallis-et-Futuna; Nioué; Pitcairn; Polynésie française; Samoa; Samoa américaines; Terres Australes Françaises; </w:t>
            </w:r>
            <w:proofErr w:type="spellStart"/>
            <w:r w:rsidRPr="00095A19">
              <w:rPr>
                <w:rFonts w:ascii="Montserrat Light" w:hAnsi="Montserrat Light"/>
                <w:color w:val="000000"/>
                <w:spacing w:val="1"/>
                <w:sz w:val="20"/>
                <w:szCs w:val="20"/>
              </w:rPr>
              <w:t>Tokélaou</w:t>
            </w:r>
            <w:proofErr w:type="spellEnd"/>
            <w:r w:rsidRPr="00095A19">
              <w:rPr>
                <w:rFonts w:ascii="Montserrat Light" w:hAnsi="Montserrat Light"/>
                <w:color w:val="000000"/>
                <w:spacing w:val="1"/>
                <w:sz w:val="20"/>
                <w:szCs w:val="20"/>
              </w:rPr>
              <w:t>; Tonga; Tuvalu</w:t>
            </w:r>
          </w:p>
        </w:tc>
      </w:tr>
      <w:tr w:rsidR="00F7652C" w:rsidRPr="00095A19" w14:paraId="43BB30E9" w14:textId="77777777" w:rsidTr="00F43DCC">
        <w:trPr>
          <w:trHeight w:val="322"/>
        </w:trPr>
        <w:tc>
          <w:tcPr>
            <w:tcW w:w="723" w:type="dxa"/>
            <w:vMerge w:val="restart"/>
            <w:tcBorders>
              <w:top w:val="nil"/>
              <w:left w:val="single" w:sz="4" w:space="0" w:color="auto"/>
              <w:bottom w:val="single" w:sz="4" w:space="0" w:color="auto"/>
              <w:right w:val="single" w:sz="4" w:space="0" w:color="auto"/>
            </w:tcBorders>
            <w:shd w:val="clear" w:color="auto" w:fill="auto"/>
            <w:vAlign w:val="center"/>
            <w:hideMark/>
          </w:tcPr>
          <w:p w14:paraId="04DA3A89" w14:textId="77777777" w:rsidR="00F7652C" w:rsidRPr="00095A19" w:rsidRDefault="00F7652C" w:rsidP="00F7652C">
            <w:pPr>
              <w:spacing w:after="0" w:line="240" w:lineRule="auto"/>
              <w:jc w:val="center"/>
              <w:rPr>
                <w:rFonts w:ascii="Montserrat Light" w:hAnsi="Montserrat Light"/>
                <w:color w:val="000000"/>
                <w:sz w:val="20"/>
                <w:szCs w:val="20"/>
              </w:rPr>
            </w:pPr>
            <w:r w:rsidRPr="00095A19">
              <w:rPr>
                <w:rFonts w:ascii="Montserrat Light" w:hAnsi="Montserrat Light"/>
                <w:color w:val="000000"/>
                <w:spacing w:val="1"/>
                <w:sz w:val="20"/>
                <w:szCs w:val="20"/>
              </w:rPr>
              <w:t>Autres</w:t>
            </w:r>
          </w:p>
        </w:tc>
        <w:tc>
          <w:tcPr>
            <w:tcW w:w="2361" w:type="dxa"/>
            <w:tcBorders>
              <w:top w:val="nil"/>
              <w:left w:val="nil"/>
              <w:bottom w:val="single" w:sz="4" w:space="0" w:color="auto"/>
              <w:right w:val="single" w:sz="4" w:space="0" w:color="auto"/>
            </w:tcBorders>
            <w:shd w:val="clear" w:color="auto" w:fill="auto"/>
            <w:vAlign w:val="center"/>
            <w:hideMark/>
          </w:tcPr>
          <w:p w14:paraId="430439B0" w14:textId="77777777" w:rsidR="00F7652C" w:rsidRPr="00095A19" w:rsidRDefault="00F7652C" w:rsidP="00F7652C">
            <w:pPr>
              <w:spacing w:after="0" w:line="240" w:lineRule="auto"/>
              <w:rPr>
                <w:rFonts w:ascii="Montserrat Light" w:hAnsi="Montserrat Light"/>
                <w:color w:val="000000"/>
                <w:sz w:val="20"/>
                <w:szCs w:val="20"/>
              </w:rPr>
            </w:pPr>
            <w:r w:rsidRPr="00095A19">
              <w:rPr>
                <w:rFonts w:ascii="Montserrat Light" w:hAnsi="Montserrat Light"/>
                <w:color w:val="000000"/>
                <w:spacing w:val="1"/>
                <w:sz w:val="20"/>
                <w:szCs w:val="20"/>
              </w:rPr>
              <w:t>Pays non défini</w:t>
            </w:r>
          </w:p>
        </w:tc>
        <w:tc>
          <w:tcPr>
            <w:tcW w:w="781" w:type="dxa"/>
            <w:tcBorders>
              <w:top w:val="nil"/>
              <w:left w:val="nil"/>
              <w:bottom w:val="single" w:sz="4" w:space="0" w:color="auto"/>
              <w:right w:val="single" w:sz="4" w:space="0" w:color="auto"/>
            </w:tcBorders>
            <w:shd w:val="clear" w:color="auto" w:fill="auto"/>
            <w:vAlign w:val="center"/>
            <w:hideMark/>
          </w:tcPr>
          <w:p w14:paraId="1425FD51" w14:textId="77777777" w:rsidR="00F7652C" w:rsidRPr="00095A19" w:rsidRDefault="00F7652C" w:rsidP="00F7652C">
            <w:pPr>
              <w:spacing w:after="0" w:line="240" w:lineRule="auto"/>
              <w:rPr>
                <w:rFonts w:ascii="Montserrat Light" w:hAnsi="Montserrat Light"/>
                <w:color w:val="000000"/>
                <w:sz w:val="20"/>
                <w:szCs w:val="20"/>
              </w:rPr>
            </w:pPr>
            <w:r w:rsidRPr="00095A19">
              <w:rPr>
                <w:rFonts w:ascii="Montserrat Light" w:hAnsi="Montserrat Light"/>
                <w:color w:val="000000"/>
                <w:sz w:val="20"/>
                <w:szCs w:val="20"/>
              </w:rPr>
              <w:t> </w:t>
            </w:r>
          </w:p>
        </w:tc>
        <w:tc>
          <w:tcPr>
            <w:tcW w:w="5349" w:type="dxa"/>
            <w:tcBorders>
              <w:top w:val="nil"/>
              <w:left w:val="nil"/>
              <w:bottom w:val="single" w:sz="4" w:space="0" w:color="auto"/>
              <w:right w:val="single" w:sz="4" w:space="0" w:color="auto"/>
            </w:tcBorders>
            <w:shd w:val="clear" w:color="auto" w:fill="auto"/>
            <w:vAlign w:val="center"/>
            <w:hideMark/>
          </w:tcPr>
          <w:p w14:paraId="1073C0E1" w14:textId="77777777" w:rsidR="00F7652C" w:rsidRPr="00095A19" w:rsidRDefault="00F7652C" w:rsidP="00F7652C">
            <w:pPr>
              <w:spacing w:after="0" w:line="240" w:lineRule="auto"/>
              <w:rPr>
                <w:rFonts w:ascii="Montserrat Light" w:hAnsi="Montserrat Light"/>
                <w:color w:val="000000"/>
                <w:sz w:val="20"/>
                <w:szCs w:val="20"/>
              </w:rPr>
            </w:pPr>
            <w:r w:rsidRPr="00095A19">
              <w:rPr>
                <w:rFonts w:ascii="Montserrat Light" w:hAnsi="Montserrat Light"/>
                <w:color w:val="000000"/>
                <w:spacing w:val="1"/>
                <w:sz w:val="20"/>
                <w:szCs w:val="20"/>
              </w:rPr>
              <w:t>Air Afrique ; Pays non défini</w:t>
            </w:r>
          </w:p>
        </w:tc>
      </w:tr>
      <w:tr w:rsidR="00F7652C" w:rsidRPr="00095A19" w14:paraId="4863A1B4" w14:textId="77777777" w:rsidTr="00F43DCC">
        <w:trPr>
          <w:trHeight w:val="307"/>
        </w:trPr>
        <w:tc>
          <w:tcPr>
            <w:tcW w:w="723" w:type="dxa"/>
            <w:vMerge/>
            <w:tcBorders>
              <w:top w:val="nil"/>
              <w:left w:val="single" w:sz="4" w:space="0" w:color="auto"/>
              <w:bottom w:val="single" w:sz="4" w:space="0" w:color="auto"/>
              <w:right w:val="single" w:sz="4" w:space="0" w:color="auto"/>
            </w:tcBorders>
            <w:vAlign w:val="center"/>
            <w:hideMark/>
          </w:tcPr>
          <w:p w14:paraId="7F5024D2" w14:textId="77777777" w:rsidR="00F7652C" w:rsidRPr="00095A19" w:rsidRDefault="00F7652C" w:rsidP="00F7652C">
            <w:pPr>
              <w:spacing w:after="0" w:line="240" w:lineRule="auto"/>
              <w:rPr>
                <w:rFonts w:ascii="Montserrat Light" w:hAnsi="Montserrat Light"/>
                <w:color w:val="000000"/>
                <w:sz w:val="20"/>
                <w:szCs w:val="20"/>
              </w:rPr>
            </w:pPr>
          </w:p>
        </w:tc>
        <w:tc>
          <w:tcPr>
            <w:tcW w:w="2361" w:type="dxa"/>
            <w:tcBorders>
              <w:top w:val="nil"/>
              <w:left w:val="nil"/>
              <w:bottom w:val="single" w:sz="4" w:space="0" w:color="auto"/>
              <w:right w:val="single" w:sz="4" w:space="0" w:color="auto"/>
            </w:tcBorders>
            <w:shd w:val="clear" w:color="auto" w:fill="auto"/>
            <w:vAlign w:val="center"/>
            <w:hideMark/>
          </w:tcPr>
          <w:p w14:paraId="40A185C0" w14:textId="77777777" w:rsidR="00F7652C" w:rsidRPr="00095A19" w:rsidRDefault="00F7652C" w:rsidP="00F7652C">
            <w:pPr>
              <w:spacing w:after="0" w:line="240" w:lineRule="auto"/>
              <w:rPr>
                <w:rFonts w:ascii="Montserrat Light" w:hAnsi="Montserrat Light"/>
                <w:color w:val="000000"/>
                <w:sz w:val="20"/>
                <w:szCs w:val="20"/>
              </w:rPr>
            </w:pPr>
            <w:r w:rsidRPr="00095A19">
              <w:rPr>
                <w:rFonts w:ascii="Montserrat Light" w:hAnsi="Montserrat Light"/>
                <w:color w:val="000000"/>
                <w:spacing w:val="1"/>
                <w:sz w:val="20"/>
                <w:szCs w:val="20"/>
              </w:rPr>
              <w:t>Pays non relié</w:t>
            </w:r>
          </w:p>
        </w:tc>
        <w:tc>
          <w:tcPr>
            <w:tcW w:w="781" w:type="dxa"/>
            <w:tcBorders>
              <w:top w:val="nil"/>
              <w:left w:val="nil"/>
              <w:bottom w:val="single" w:sz="4" w:space="0" w:color="auto"/>
              <w:right w:val="single" w:sz="4" w:space="0" w:color="auto"/>
            </w:tcBorders>
            <w:shd w:val="clear" w:color="auto" w:fill="auto"/>
            <w:vAlign w:val="center"/>
            <w:hideMark/>
          </w:tcPr>
          <w:p w14:paraId="0F94DB2A" w14:textId="77777777" w:rsidR="00F7652C" w:rsidRPr="00095A19" w:rsidRDefault="00F7652C" w:rsidP="00F7652C">
            <w:pPr>
              <w:spacing w:after="0" w:line="240" w:lineRule="auto"/>
              <w:rPr>
                <w:rFonts w:ascii="Montserrat Light" w:hAnsi="Montserrat Light"/>
                <w:color w:val="000000"/>
                <w:sz w:val="20"/>
                <w:szCs w:val="20"/>
              </w:rPr>
            </w:pPr>
            <w:r w:rsidRPr="00095A19">
              <w:rPr>
                <w:rFonts w:ascii="Montserrat Light" w:hAnsi="Montserrat Light"/>
                <w:color w:val="000000"/>
                <w:sz w:val="20"/>
                <w:szCs w:val="20"/>
              </w:rPr>
              <w:t> </w:t>
            </w:r>
          </w:p>
        </w:tc>
        <w:tc>
          <w:tcPr>
            <w:tcW w:w="5349" w:type="dxa"/>
            <w:tcBorders>
              <w:top w:val="nil"/>
              <w:left w:val="nil"/>
              <w:bottom w:val="single" w:sz="4" w:space="0" w:color="auto"/>
              <w:right w:val="single" w:sz="4" w:space="0" w:color="auto"/>
            </w:tcBorders>
            <w:shd w:val="clear" w:color="auto" w:fill="auto"/>
            <w:vAlign w:val="center"/>
            <w:hideMark/>
          </w:tcPr>
          <w:p w14:paraId="5CA88783" w14:textId="77777777" w:rsidR="00F7652C" w:rsidRPr="00095A19" w:rsidRDefault="00F7652C" w:rsidP="00F7652C">
            <w:pPr>
              <w:spacing w:after="0" w:line="240" w:lineRule="auto"/>
              <w:rPr>
                <w:rFonts w:ascii="Montserrat Light" w:hAnsi="Montserrat Light"/>
                <w:color w:val="000000"/>
                <w:sz w:val="20"/>
                <w:szCs w:val="20"/>
              </w:rPr>
            </w:pPr>
            <w:r w:rsidRPr="00095A19">
              <w:rPr>
                <w:rFonts w:ascii="Montserrat Light" w:hAnsi="Montserrat Light"/>
                <w:color w:val="000000"/>
                <w:spacing w:val="1"/>
                <w:sz w:val="20"/>
                <w:szCs w:val="20"/>
              </w:rPr>
              <w:t>Antarctique ; Bouvet, ile</w:t>
            </w:r>
          </w:p>
        </w:tc>
      </w:tr>
    </w:tbl>
    <w:p w14:paraId="313F4C8F" w14:textId="179DC2FA" w:rsidR="008842B8" w:rsidRDefault="008842B8" w:rsidP="00F9708A">
      <w:pPr>
        <w:widowControl w:val="0"/>
        <w:autoSpaceDE w:val="0"/>
        <w:autoSpaceDN w:val="0"/>
        <w:adjustRightInd w:val="0"/>
        <w:spacing w:after="0" w:line="360" w:lineRule="auto"/>
        <w:jc w:val="both"/>
        <w:rPr>
          <w:rFonts w:ascii="Times New Roman" w:hAnsi="Times New Roman"/>
          <w:color w:val="000000"/>
          <w:spacing w:val="1"/>
          <w:sz w:val="24"/>
          <w:szCs w:val="24"/>
        </w:rPr>
      </w:pPr>
    </w:p>
    <w:p w14:paraId="1A4DAAD1" w14:textId="309EDE08" w:rsidR="00095A19" w:rsidRDefault="00095A19" w:rsidP="00F9708A">
      <w:pPr>
        <w:widowControl w:val="0"/>
        <w:autoSpaceDE w:val="0"/>
        <w:autoSpaceDN w:val="0"/>
        <w:adjustRightInd w:val="0"/>
        <w:spacing w:after="0" w:line="360" w:lineRule="auto"/>
        <w:jc w:val="both"/>
        <w:rPr>
          <w:rFonts w:ascii="Times New Roman" w:hAnsi="Times New Roman"/>
          <w:color w:val="000000"/>
          <w:spacing w:val="1"/>
          <w:sz w:val="24"/>
          <w:szCs w:val="24"/>
        </w:rPr>
      </w:pPr>
    </w:p>
    <w:p w14:paraId="59B8A508" w14:textId="77777777" w:rsidR="00095A19" w:rsidRDefault="00095A19" w:rsidP="00F9708A">
      <w:pPr>
        <w:widowControl w:val="0"/>
        <w:autoSpaceDE w:val="0"/>
        <w:autoSpaceDN w:val="0"/>
        <w:adjustRightInd w:val="0"/>
        <w:spacing w:after="0" w:line="360" w:lineRule="auto"/>
        <w:jc w:val="both"/>
        <w:rPr>
          <w:rFonts w:ascii="Times New Roman" w:hAnsi="Times New Roman"/>
          <w:color w:val="000000"/>
          <w:spacing w:val="1"/>
          <w:sz w:val="24"/>
          <w:szCs w:val="24"/>
        </w:rPr>
      </w:pPr>
    </w:p>
    <w:p w14:paraId="6468DF71" w14:textId="7D1E11BA" w:rsidR="008842B8" w:rsidRPr="00ED4A6C" w:rsidRDefault="00B823A0" w:rsidP="00ED4A6C">
      <w:pPr>
        <w:rPr>
          <w:rFonts w:ascii="Montserrat Light" w:hAnsi="Montserrat Light"/>
        </w:rPr>
      </w:pPr>
      <w:r w:rsidRPr="00ED4A6C">
        <w:rPr>
          <w:rFonts w:ascii="Montserrat Light" w:hAnsi="Montserrat Light"/>
        </w:rPr>
        <w:lastRenderedPageBreak/>
        <w:t xml:space="preserve">Annexe </w:t>
      </w:r>
      <w:r w:rsidR="00DF59A9" w:rsidRPr="00ED4A6C">
        <w:rPr>
          <w:rFonts w:ascii="Montserrat Light" w:hAnsi="Montserrat Light"/>
        </w:rPr>
        <w:t>7</w:t>
      </w:r>
      <w:r w:rsidRPr="00ED4A6C">
        <w:rPr>
          <w:rFonts w:ascii="Montserrat Light" w:hAnsi="Montserrat Light"/>
        </w:rPr>
        <w:t xml:space="preserve"> : Composition des regroupements économiques régionaux (RER)</w:t>
      </w:r>
    </w:p>
    <w:p w14:paraId="059B16BE" w14:textId="77777777" w:rsidR="00095A19" w:rsidRPr="00095A19" w:rsidRDefault="00095A19" w:rsidP="00F9708A">
      <w:pPr>
        <w:widowControl w:val="0"/>
        <w:autoSpaceDE w:val="0"/>
        <w:autoSpaceDN w:val="0"/>
        <w:adjustRightInd w:val="0"/>
        <w:spacing w:after="0" w:line="360" w:lineRule="auto"/>
        <w:jc w:val="both"/>
        <w:rPr>
          <w:rFonts w:ascii="Montserrat Light" w:hAnsi="Montserrat Light"/>
          <w:color w:val="000000"/>
          <w:spacing w:val="1"/>
          <w:sz w:val="12"/>
          <w:szCs w:val="12"/>
        </w:rPr>
      </w:pPr>
    </w:p>
    <w:tbl>
      <w:tblPr>
        <w:tblW w:w="9214" w:type="dxa"/>
        <w:tblInd w:w="70" w:type="dxa"/>
        <w:tblCellMar>
          <w:left w:w="70" w:type="dxa"/>
          <w:right w:w="70" w:type="dxa"/>
        </w:tblCellMar>
        <w:tblLook w:val="04A0" w:firstRow="1" w:lastRow="0" w:firstColumn="1" w:lastColumn="0" w:noHBand="0" w:noVBand="1"/>
      </w:tblPr>
      <w:tblGrid>
        <w:gridCol w:w="1477"/>
        <w:gridCol w:w="866"/>
        <w:gridCol w:w="6871"/>
      </w:tblGrid>
      <w:tr w:rsidR="00622DF1" w:rsidRPr="00095A19" w14:paraId="133E016E" w14:textId="77777777" w:rsidTr="00622DF1">
        <w:trPr>
          <w:trHeight w:hRule="exact" w:val="300"/>
          <w:tblHeader/>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C0E901" w14:textId="77777777" w:rsidR="00622DF1" w:rsidRPr="00095A19" w:rsidRDefault="00622DF1" w:rsidP="00622DF1">
            <w:pPr>
              <w:spacing w:after="0" w:line="240" w:lineRule="auto"/>
              <w:jc w:val="center"/>
              <w:rPr>
                <w:rFonts w:ascii="Montserrat Light" w:hAnsi="Montserrat Light"/>
                <w:b/>
                <w:bCs/>
                <w:color w:val="000000"/>
                <w:sz w:val="20"/>
                <w:szCs w:val="20"/>
              </w:rPr>
            </w:pPr>
            <w:r w:rsidRPr="00095A19">
              <w:rPr>
                <w:rFonts w:ascii="Montserrat Light" w:hAnsi="Montserrat Light"/>
                <w:b/>
                <w:bCs/>
                <w:color w:val="000000"/>
                <w:spacing w:val="-1"/>
                <w:sz w:val="20"/>
                <w:szCs w:val="20"/>
              </w:rPr>
              <w:t>RER</w:t>
            </w:r>
          </w:p>
        </w:tc>
        <w:tc>
          <w:tcPr>
            <w:tcW w:w="820" w:type="dxa"/>
            <w:tcBorders>
              <w:top w:val="single" w:sz="4" w:space="0" w:color="auto"/>
              <w:left w:val="nil"/>
              <w:bottom w:val="single" w:sz="4" w:space="0" w:color="auto"/>
              <w:right w:val="single" w:sz="4" w:space="0" w:color="auto"/>
            </w:tcBorders>
            <w:shd w:val="clear" w:color="auto" w:fill="auto"/>
            <w:vAlign w:val="center"/>
            <w:hideMark/>
          </w:tcPr>
          <w:p w14:paraId="2BB7B10B" w14:textId="77777777" w:rsidR="00622DF1" w:rsidRPr="00095A19" w:rsidRDefault="00622DF1" w:rsidP="00622DF1">
            <w:pPr>
              <w:spacing w:after="0" w:line="240" w:lineRule="auto"/>
              <w:rPr>
                <w:rFonts w:ascii="Montserrat Light" w:hAnsi="Montserrat Light"/>
                <w:b/>
                <w:bCs/>
                <w:color w:val="000000"/>
                <w:sz w:val="20"/>
                <w:szCs w:val="20"/>
              </w:rPr>
            </w:pPr>
            <w:r w:rsidRPr="00095A19">
              <w:rPr>
                <w:rFonts w:ascii="Montserrat Light" w:hAnsi="Montserrat Light"/>
                <w:b/>
                <w:bCs/>
                <w:color w:val="000000"/>
                <w:spacing w:val="1"/>
                <w:sz w:val="20"/>
                <w:szCs w:val="20"/>
              </w:rPr>
              <w:t>Effectif</w:t>
            </w:r>
          </w:p>
        </w:tc>
        <w:tc>
          <w:tcPr>
            <w:tcW w:w="6914" w:type="dxa"/>
            <w:tcBorders>
              <w:top w:val="single" w:sz="4" w:space="0" w:color="auto"/>
              <w:left w:val="nil"/>
              <w:bottom w:val="single" w:sz="4" w:space="0" w:color="auto"/>
              <w:right w:val="single" w:sz="4" w:space="0" w:color="auto"/>
            </w:tcBorders>
            <w:shd w:val="clear" w:color="auto" w:fill="auto"/>
            <w:vAlign w:val="center"/>
            <w:hideMark/>
          </w:tcPr>
          <w:p w14:paraId="410FB921" w14:textId="77777777" w:rsidR="00622DF1" w:rsidRPr="00095A19" w:rsidRDefault="00622DF1" w:rsidP="00622DF1">
            <w:pPr>
              <w:spacing w:after="0" w:line="240" w:lineRule="auto"/>
              <w:jc w:val="center"/>
              <w:rPr>
                <w:rFonts w:ascii="Montserrat Light" w:hAnsi="Montserrat Light"/>
                <w:b/>
                <w:bCs/>
                <w:color w:val="000000"/>
                <w:sz w:val="20"/>
                <w:szCs w:val="20"/>
              </w:rPr>
            </w:pPr>
            <w:r w:rsidRPr="00095A19">
              <w:rPr>
                <w:rFonts w:ascii="Montserrat Light" w:hAnsi="Montserrat Light"/>
                <w:b/>
                <w:bCs/>
                <w:color w:val="000000"/>
                <w:spacing w:val="1"/>
                <w:sz w:val="20"/>
                <w:szCs w:val="20"/>
              </w:rPr>
              <w:t>Pays composites</w:t>
            </w:r>
          </w:p>
        </w:tc>
      </w:tr>
      <w:tr w:rsidR="00622DF1" w:rsidRPr="00095A19" w14:paraId="61CF02BA" w14:textId="77777777" w:rsidTr="00095A19">
        <w:trPr>
          <w:trHeight w:hRule="exact" w:val="714"/>
        </w:trPr>
        <w:tc>
          <w:tcPr>
            <w:tcW w:w="1480" w:type="dxa"/>
            <w:tcBorders>
              <w:top w:val="nil"/>
              <w:left w:val="single" w:sz="4" w:space="0" w:color="auto"/>
              <w:bottom w:val="single" w:sz="4" w:space="0" w:color="auto"/>
              <w:right w:val="single" w:sz="4" w:space="0" w:color="auto"/>
            </w:tcBorders>
            <w:shd w:val="clear" w:color="auto" w:fill="auto"/>
            <w:vAlign w:val="center"/>
            <w:hideMark/>
          </w:tcPr>
          <w:p w14:paraId="4CC995A7" w14:textId="77777777" w:rsidR="00622DF1" w:rsidRPr="00095A19" w:rsidRDefault="00622DF1" w:rsidP="00622DF1">
            <w:pPr>
              <w:spacing w:after="0" w:line="240" w:lineRule="auto"/>
              <w:rPr>
                <w:rFonts w:ascii="Montserrat Light" w:hAnsi="Montserrat Light"/>
                <w:color w:val="000000"/>
                <w:sz w:val="20"/>
                <w:szCs w:val="20"/>
              </w:rPr>
            </w:pPr>
            <w:r w:rsidRPr="00095A19">
              <w:rPr>
                <w:rFonts w:ascii="Montserrat Light" w:hAnsi="Montserrat Light"/>
                <w:color w:val="000000"/>
                <w:spacing w:val="1"/>
                <w:sz w:val="20"/>
                <w:szCs w:val="20"/>
              </w:rPr>
              <w:t>ALADI</w:t>
            </w:r>
          </w:p>
        </w:tc>
        <w:tc>
          <w:tcPr>
            <w:tcW w:w="820" w:type="dxa"/>
            <w:tcBorders>
              <w:top w:val="nil"/>
              <w:left w:val="nil"/>
              <w:bottom w:val="single" w:sz="4" w:space="0" w:color="auto"/>
              <w:right w:val="single" w:sz="4" w:space="0" w:color="auto"/>
            </w:tcBorders>
            <w:shd w:val="clear" w:color="auto" w:fill="auto"/>
            <w:vAlign w:val="center"/>
            <w:hideMark/>
          </w:tcPr>
          <w:p w14:paraId="6C7F0673" w14:textId="77777777" w:rsidR="00622DF1" w:rsidRPr="00095A19" w:rsidRDefault="00622DF1" w:rsidP="00622DF1">
            <w:pPr>
              <w:spacing w:after="0" w:line="240" w:lineRule="auto"/>
              <w:jc w:val="center"/>
              <w:rPr>
                <w:rFonts w:ascii="Montserrat Light" w:hAnsi="Montserrat Light"/>
                <w:color w:val="000000"/>
                <w:sz w:val="20"/>
                <w:szCs w:val="20"/>
              </w:rPr>
            </w:pPr>
            <w:r w:rsidRPr="00095A19">
              <w:rPr>
                <w:rFonts w:ascii="Montserrat Light" w:hAnsi="Montserrat Light"/>
                <w:color w:val="000000"/>
                <w:spacing w:val="-1"/>
                <w:sz w:val="20"/>
                <w:szCs w:val="20"/>
              </w:rPr>
              <w:t>12</w:t>
            </w:r>
          </w:p>
        </w:tc>
        <w:tc>
          <w:tcPr>
            <w:tcW w:w="6914" w:type="dxa"/>
            <w:tcBorders>
              <w:top w:val="nil"/>
              <w:left w:val="nil"/>
              <w:bottom w:val="single" w:sz="4" w:space="0" w:color="auto"/>
              <w:right w:val="single" w:sz="4" w:space="0" w:color="auto"/>
            </w:tcBorders>
            <w:shd w:val="clear" w:color="auto" w:fill="auto"/>
            <w:vAlign w:val="center"/>
            <w:hideMark/>
          </w:tcPr>
          <w:p w14:paraId="6027615C" w14:textId="77777777" w:rsidR="00622DF1" w:rsidRPr="00095A19" w:rsidRDefault="00622DF1" w:rsidP="00622DF1">
            <w:pPr>
              <w:spacing w:after="0" w:line="240" w:lineRule="auto"/>
              <w:rPr>
                <w:rFonts w:ascii="Montserrat Light" w:hAnsi="Montserrat Light"/>
                <w:color w:val="000000"/>
                <w:sz w:val="20"/>
                <w:szCs w:val="20"/>
              </w:rPr>
            </w:pPr>
            <w:proofErr w:type="gramStart"/>
            <w:r w:rsidRPr="00095A19">
              <w:rPr>
                <w:rFonts w:ascii="Montserrat Light" w:hAnsi="Montserrat Light"/>
                <w:color w:val="000000"/>
                <w:spacing w:val="1"/>
                <w:sz w:val="20"/>
                <w:szCs w:val="20"/>
              </w:rPr>
              <w:t>Argentine;</w:t>
            </w:r>
            <w:proofErr w:type="gramEnd"/>
            <w:r w:rsidRPr="00095A19">
              <w:rPr>
                <w:rFonts w:ascii="Montserrat Light" w:hAnsi="Montserrat Light"/>
                <w:color w:val="000000"/>
                <w:spacing w:val="1"/>
                <w:sz w:val="20"/>
                <w:szCs w:val="20"/>
              </w:rPr>
              <w:t xml:space="preserve"> Colombie; Paraguay; Bolivie; Cuba; Pérou; Brésil; Equateur; Uruguay; Chili; Mexique; Venezuela</w:t>
            </w:r>
          </w:p>
        </w:tc>
      </w:tr>
      <w:tr w:rsidR="00622DF1" w:rsidRPr="00095A19" w14:paraId="11575823" w14:textId="77777777" w:rsidTr="00622DF1">
        <w:trPr>
          <w:trHeight w:hRule="exact" w:val="300"/>
        </w:trPr>
        <w:tc>
          <w:tcPr>
            <w:tcW w:w="1480" w:type="dxa"/>
            <w:tcBorders>
              <w:top w:val="nil"/>
              <w:left w:val="single" w:sz="4" w:space="0" w:color="auto"/>
              <w:bottom w:val="single" w:sz="4" w:space="0" w:color="auto"/>
              <w:right w:val="single" w:sz="4" w:space="0" w:color="auto"/>
            </w:tcBorders>
            <w:shd w:val="clear" w:color="auto" w:fill="auto"/>
            <w:vAlign w:val="center"/>
            <w:hideMark/>
          </w:tcPr>
          <w:p w14:paraId="5DA88085" w14:textId="77777777" w:rsidR="00622DF1" w:rsidRPr="00095A19" w:rsidRDefault="00622DF1" w:rsidP="00622DF1">
            <w:pPr>
              <w:spacing w:after="0" w:line="240" w:lineRule="auto"/>
              <w:rPr>
                <w:rFonts w:ascii="Montserrat Light" w:hAnsi="Montserrat Light"/>
                <w:color w:val="000000"/>
                <w:sz w:val="20"/>
                <w:szCs w:val="20"/>
              </w:rPr>
            </w:pPr>
            <w:r w:rsidRPr="00095A19">
              <w:rPr>
                <w:rFonts w:ascii="Montserrat Light" w:hAnsi="Montserrat Light"/>
                <w:color w:val="000000"/>
                <w:spacing w:val="1"/>
                <w:sz w:val="20"/>
                <w:szCs w:val="20"/>
              </w:rPr>
              <w:t>ALENA</w:t>
            </w:r>
          </w:p>
        </w:tc>
        <w:tc>
          <w:tcPr>
            <w:tcW w:w="820" w:type="dxa"/>
            <w:tcBorders>
              <w:top w:val="nil"/>
              <w:left w:val="nil"/>
              <w:bottom w:val="single" w:sz="4" w:space="0" w:color="auto"/>
              <w:right w:val="single" w:sz="4" w:space="0" w:color="auto"/>
            </w:tcBorders>
            <w:shd w:val="clear" w:color="auto" w:fill="auto"/>
            <w:vAlign w:val="center"/>
            <w:hideMark/>
          </w:tcPr>
          <w:p w14:paraId="24575E30" w14:textId="77777777" w:rsidR="00622DF1" w:rsidRPr="00095A19" w:rsidRDefault="00622DF1" w:rsidP="00622DF1">
            <w:pPr>
              <w:spacing w:after="0" w:line="240" w:lineRule="auto"/>
              <w:jc w:val="center"/>
              <w:rPr>
                <w:rFonts w:ascii="Montserrat Light" w:hAnsi="Montserrat Light"/>
                <w:color w:val="000000"/>
                <w:sz w:val="20"/>
                <w:szCs w:val="20"/>
              </w:rPr>
            </w:pPr>
            <w:r w:rsidRPr="00095A19">
              <w:rPr>
                <w:rFonts w:ascii="Montserrat Light" w:hAnsi="Montserrat Light"/>
                <w:color w:val="000000"/>
                <w:sz w:val="20"/>
                <w:szCs w:val="20"/>
              </w:rPr>
              <w:t>3</w:t>
            </w:r>
          </w:p>
        </w:tc>
        <w:tc>
          <w:tcPr>
            <w:tcW w:w="6914" w:type="dxa"/>
            <w:tcBorders>
              <w:top w:val="nil"/>
              <w:left w:val="nil"/>
              <w:bottom w:val="single" w:sz="4" w:space="0" w:color="auto"/>
              <w:right w:val="single" w:sz="4" w:space="0" w:color="auto"/>
            </w:tcBorders>
            <w:shd w:val="clear" w:color="auto" w:fill="auto"/>
            <w:vAlign w:val="center"/>
            <w:hideMark/>
          </w:tcPr>
          <w:p w14:paraId="46C5122E" w14:textId="77777777" w:rsidR="00622DF1" w:rsidRPr="00095A19" w:rsidRDefault="00622DF1" w:rsidP="00622DF1">
            <w:pPr>
              <w:spacing w:after="0" w:line="240" w:lineRule="auto"/>
              <w:rPr>
                <w:rFonts w:ascii="Montserrat Light" w:hAnsi="Montserrat Light"/>
                <w:color w:val="000000"/>
                <w:sz w:val="20"/>
                <w:szCs w:val="20"/>
              </w:rPr>
            </w:pPr>
            <w:proofErr w:type="gramStart"/>
            <w:r w:rsidRPr="00095A19">
              <w:rPr>
                <w:rFonts w:ascii="Montserrat Light" w:hAnsi="Montserrat Light"/>
                <w:color w:val="000000"/>
                <w:spacing w:val="-1"/>
                <w:sz w:val="20"/>
                <w:szCs w:val="20"/>
              </w:rPr>
              <w:t>Canada;</w:t>
            </w:r>
            <w:proofErr w:type="gramEnd"/>
            <w:r w:rsidRPr="00095A19">
              <w:rPr>
                <w:rFonts w:ascii="Montserrat Light" w:hAnsi="Montserrat Light"/>
                <w:color w:val="000000"/>
                <w:spacing w:val="-1"/>
                <w:sz w:val="20"/>
                <w:szCs w:val="20"/>
              </w:rPr>
              <w:t xml:space="preserve"> Etats-Unis; Mexique</w:t>
            </w:r>
          </w:p>
        </w:tc>
      </w:tr>
      <w:tr w:rsidR="00622DF1" w:rsidRPr="00095A19" w14:paraId="59964190" w14:textId="77777777" w:rsidTr="00622DF1">
        <w:trPr>
          <w:trHeight w:val="441"/>
        </w:trPr>
        <w:tc>
          <w:tcPr>
            <w:tcW w:w="1480" w:type="dxa"/>
            <w:tcBorders>
              <w:top w:val="nil"/>
              <w:left w:val="single" w:sz="4" w:space="0" w:color="auto"/>
              <w:bottom w:val="single" w:sz="4" w:space="0" w:color="auto"/>
              <w:right w:val="single" w:sz="4" w:space="0" w:color="auto"/>
            </w:tcBorders>
            <w:shd w:val="clear" w:color="auto" w:fill="auto"/>
            <w:vAlign w:val="center"/>
            <w:hideMark/>
          </w:tcPr>
          <w:p w14:paraId="5EDCFFFE" w14:textId="77777777" w:rsidR="00622DF1" w:rsidRPr="00095A19" w:rsidRDefault="00622DF1" w:rsidP="00622DF1">
            <w:pPr>
              <w:spacing w:after="0" w:line="240" w:lineRule="auto"/>
              <w:rPr>
                <w:rFonts w:ascii="Montserrat Light" w:hAnsi="Montserrat Light"/>
                <w:color w:val="000000"/>
                <w:sz w:val="20"/>
                <w:szCs w:val="20"/>
              </w:rPr>
            </w:pPr>
            <w:r w:rsidRPr="00095A19">
              <w:rPr>
                <w:rFonts w:ascii="Montserrat Light" w:hAnsi="Montserrat Light"/>
                <w:color w:val="000000"/>
                <w:spacing w:val="1"/>
                <w:sz w:val="20"/>
                <w:szCs w:val="20"/>
              </w:rPr>
              <w:t>ANASE</w:t>
            </w:r>
          </w:p>
        </w:tc>
        <w:tc>
          <w:tcPr>
            <w:tcW w:w="820" w:type="dxa"/>
            <w:tcBorders>
              <w:top w:val="nil"/>
              <w:left w:val="nil"/>
              <w:bottom w:val="single" w:sz="4" w:space="0" w:color="auto"/>
              <w:right w:val="single" w:sz="4" w:space="0" w:color="auto"/>
            </w:tcBorders>
            <w:shd w:val="clear" w:color="auto" w:fill="auto"/>
            <w:vAlign w:val="center"/>
            <w:hideMark/>
          </w:tcPr>
          <w:p w14:paraId="5F55A5D6" w14:textId="77777777" w:rsidR="00622DF1" w:rsidRPr="00095A19" w:rsidRDefault="00622DF1" w:rsidP="00622DF1">
            <w:pPr>
              <w:spacing w:after="0" w:line="240" w:lineRule="auto"/>
              <w:jc w:val="center"/>
              <w:rPr>
                <w:rFonts w:ascii="Montserrat Light" w:hAnsi="Montserrat Light"/>
                <w:color w:val="000000"/>
                <w:sz w:val="20"/>
                <w:szCs w:val="20"/>
              </w:rPr>
            </w:pPr>
            <w:r w:rsidRPr="00095A19">
              <w:rPr>
                <w:rFonts w:ascii="Montserrat Light" w:hAnsi="Montserrat Light"/>
                <w:color w:val="000000"/>
                <w:spacing w:val="-1"/>
                <w:sz w:val="20"/>
                <w:szCs w:val="20"/>
              </w:rPr>
              <w:t>10</w:t>
            </w:r>
          </w:p>
        </w:tc>
        <w:tc>
          <w:tcPr>
            <w:tcW w:w="6914" w:type="dxa"/>
            <w:tcBorders>
              <w:top w:val="nil"/>
              <w:left w:val="nil"/>
              <w:bottom w:val="single" w:sz="4" w:space="0" w:color="auto"/>
              <w:right w:val="single" w:sz="4" w:space="0" w:color="auto"/>
            </w:tcBorders>
            <w:shd w:val="clear" w:color="auto" w:fill="auto"/>
            <w:vAlign w:val="center"/>
            <w:hideMark/>
          </w:tcPr>
          <w:p w14:paraId="73C7F887" w14:textId="77777777" w:rsidR="00622DF1" w:rsidRPr="00095A19" w:rsidRDefault="00622DF1" w:rsidP="00622DF1">
            <w:pPr>
              <w:spacing w:after="0" w:line="240" w:lineRule="auto"/>
              <w:rPr>
                <w:rFonts w:ascii="Montserrat Light" w:hAnsi="Montserrat Light"/>
                <w:color w:val="000000"/>
                <w:sz w:val="20"/>
                <w:szCs w:val="20"/>
              </w:rPr>
            </w:pPr>
            <w:r w:rsidRPr="00095A19">
              <w:rPr>
                <w:rFonts w:ascii="Montserrat Light" w:hAnsi="Montserrat Light"/>
                <w:color w:val="000000"/>
                <w:spacing w:val="1"/>
                <w:sz w:val="20"/>
                <w:szCs w:val="20"/>
              </w:rPr>
              <w:t xml:space="preserve">Brunei </w:t>
            </w:r>
            <w:proofErr w:type="gramStart"/>
            <w:r w:rsidRPr="00095A19">
              <w:rPr>
                <w:rFonts w:ascii="Montserrat Light" w:hAnsi="Montserrat Light"/>
                <w:color w:val="000000"/>
                <w:spacing w:val="1"/>
                <w:sz w:val="20"/>
                <w:szCs w:val="20"/>
              </w:rPr>
              <w:t>Darussalam;</w:t>
            </w:r>
            <w:proofErr w:type="gramEnd"/>
            <w:r w:rsidRPr="00095A19">
              <w:rPr>
                <w:rFonts w:ascii="Montserrat Light" w:hAnsi="Montserrat Light"/>
                <w:color w:val="000000"/>
                <w:spacing w:val="1"/>
                <w:sz w:val="20"/>
                <w:szCs w:val="20"/>
              </w:rPr>
              <w:t xml:space="preserve"> Myanmar; Singapour; Cambodge; Philippines; Thaïlande; Indonésie; Lao, Rep. Démocratique </w:t>
            </w:r>
            <w:proofErr w:type="gramStart"/>
            <w:r w:rsidRPr="00095A19">
              <w:rPr>
                <w:rFonts w:ascii="Montserrat Light" w:hAnsi="Montserrat Light"/>
                <w:color w:val="000000"/>
                <w:spacing w:val="1"/>
                <w:sz w:val="20"/>
                <w:szCs w:val="20"/>
              </w:rPr>
              <w:t>Populaire;</w:t>
            </w:r>
            <w:proofErr w:type="gramEnd"/>
            <w:r w:rsidRPr="00095A19">
              <w:rPr>
                <w:rFonts w:ascii="Montserrat Light" w:hAnsi="Montserrat Light"/>
                <w:color w:val="000000"/>
                <w:spacing w:val="1"/>
                <w:sz w:val="20"/>
                <w:szCs w:val="20"/>
              </w:rPr>
              <w:t xml:space="preserve"> Vietnam; Malaisie</w:t>
            </w:r>
          </w:p>
        </w:tc>
      </w:tr>
      <w:tr w:rsidR="00622DF1" w:rsidRPr="00095A19" w14:paraId="15F822FF" w14:textId="77777777" w:rsidTr="00095A19">
        <w:trPr>
          <w:trHeight w:hRule="exact" w:val="740"/>
        </w:trPr>
        <w:tc>
          <w:tcPr>
            <w:tcW w:w="1480" w:type="dxa"/>
            <w:tcBorders>
              <w:top w:val="nil"/>
              <w:left w:val="single" w:sz="4" w:space="0" w:color="auto"/>
              <w:bottom w:val="single" w:sz="4" w:space="0" w:color="auto"/>
              <w:right w:val="single" w:sz="4" w:space="0" w:color="auto"/>
            </w:tcBorders>
            <w:shd w:val="clear" w:color="auto" w:fill="auto"/>
            <w:vAlign w:val="center"/>
            <w:hideMark/>
          </w:tcPr>
          <w:p w14:paraId="745E0827" w14:textId="77777777" w:rsidR="00622DF1" w:rsidRPr="00095A19" w:rsidRDefault="00622DF1" w:rsidP="00622DF1">
            <w:pPr>
              <w:spacing w:after="0" w:line="240" w:lineRule="auto"/>
              <w:rPr>
                <w:rFonts w:ascii="Montserrat Light" w:hAnsi="Montserrat Light"/>
                <w:color w:val="000000"/>
                <w:sz w:val="20"/>
                <w:szCs w:val="20"/>
              </w:rPr>
            </w:pPr>
            <w:r w:rsidRPr="00095A19">
              <w:rPr>
                <w:rFonts w:ascii="Montserrat Light" w:hAnsi="Montserrat Light"/>
                <w:color w:val="000000"/>
                <w:spacing w:val="1"/>
                <w:sz w:val="20"/>
                <w:szCs w:val="20"/>
              </w:rPr>
              <w:t>BANGKOK</w:t>
            </w:r>
          </w:p>
        </w:tc>
        <w:tc>
          <w:tcPr>
            <w:tcW w:w="820" w:type="dxa"/>
            <w:tcBorders>
              <w:top w:val="nil"/>
              <w:left w:val="nil"/>
              <w:bottom w:val="single" w:sz="4" w:space="0" w:color="auto"/>
              <w:right w:val="single" w:sz="4" w:space="0" w:color="auto"/>
            </w:tcBorders>
            <w:shd w:val="clear" w:color="auto" w:fill="auto"/>
            <w:vAlign w:val="center"/>
            <w:hideMark/>
          </w:tcPr>
          <w:p w14:paraId="566BAE03" w14:textId="77777777" w:rsidR="00622DF1" w:rsidRPr="00095A19" w:rsidRDefault="00622DF1" w:rsidP="00622DF1">
            <w:pPr>
              <w:spacing w:after="0" w:line="240" w:lineRule="auto"/>
              <w:jc w:val="center"/>
              <w:rPr>
                <w:rFonts w:ascii="Montserrat Light" w:hAnsi="Montserrat Light"/>
                <w:color w:val="000000"/>
                <w:sz w:val="20"/>
                <w:szCs w:val="20"/>
              </w:rPr>
            </w:pPr>
            <w:r w:rsidRPr="00095A19">
              <w:rPr>
                <w:rFonts w:ascii="Montserrat Light" w:hAnsi="Montserrat Light"/>
                <w:color w:val="000000"/>
                <w:sz w:val="20"/>
                <w:szCs w:val="20"/>
              </w:rPr>
              <w:t>6</w:t>
            </w:r>
          </w:p>
        </w:tc>
        <w:tc>
          <w:tcPr>
            <w:tcW w:w="6914" w:type="dxa"/>
            <w:tcBorders>
              <w:top w:val="nil"/>
              <w:left w:val="nil"/>
              <w:bottom w:val="single" w:sz="4" w:space="0" w:color="auto"/>
              <w:right w:val="single" w:sz="4" w:space="0" w:color="auto"/>
            </w:tcBorders>
            <w:shd w:val="clear" w:color="auto" w:fill="auto"/>
            <w:vAlign w:val="center"/>
            <w:hideMark/>
          </w:tcPr>
          <w:p w14:paraId="7BFF8E04" w14:textId="3CD20036" w:rsidR="00622DF1" w:rsidRPr="00095A19" w:rsidRDefault="00622DF1" w:rsidP="00622DF1">
            <w:pPr>
              <w:spacing w:after="0" w:line="240" w:lineRule="auto"/>
              <w:rPr>
                <w:rFonts w:ascii="Montserrat Light" w:hAnsi="Montserrat Light"/>
                <w:color w:val="000000"/>
                <w:sz w:val="20"/>
                <w:szCs w:val="20"/>
              </w:rPr>
            </w:pPr>
            <w:proofErr w:type="gramStart"/>
            <w:r w:rsidRPr="00095A19">
              <w:rPr>
                <w:rFonts w:ascii="Montserrat Light" w:hAnsi="Montserrat Light"/>
                <w:color w:val="000000"/>
                <w:spacing w:val="1"/>
                <w:sz w:val="20"/>
                <w:szCs w:val="20"/>
              </w:rPr>
              <w:t>Bangladesh;</w:t>
            </w:r>
            <w:proofErr w:type="gramEnd"/>
            <w:r w:rsidRPr="00095A19">
              <w:rPr>
                <w:rFonts w:ascii="Montserrat Light" w:hAnsi="Montserrat Light"/>
                <w:color w:val="000000"/>
                <w:spacing w:val="1"/>
                <w:sz w:val="20"/>
                <w:szCs w:val="20"/>
              </w:rPr>
              <w:t xml:space="preserve"> Corée, République de Corée; Laos, Rep. Démocratique </w:t>
            </w:r>
            <w:r w:rsidR="007165EA" w:rsidRPr="00095A19">
              <w:rPr>
                <w:rFonts w:ascii="Montserrat Light" w:hAnsi="Montserrat Light"/>
                <w:color w:val="000000"/>
                <w:spacing w:val="1"/>
                <w:sz w:val="20"/>
                <w:szCs w:val="20"/>
              </w:rPr>
              <w:t>Populaire ;</w:t>
            </w:r>
            <w:r w:rsidRPr="00095A19">
              <w:rPr>
                <w:rFonts w:ascii="Montserrat Light" w:hAnsi="Montserrat Light"/>
                <w:color w:val="000000"/>
                <w:spacing w:val="1"/>
                <w:sz w:val="20"/>
                <w:szCs w:val="20"/>
              </w:rPr>
              <w:t xml:space="preserve"> </w:t>
            </w:r>
            <w:proofErr w:type="gramStart"/>
            <w:r w:rsidRPr="00095A19">
              <w:rPr>
                <w:rFonts w:ascii="Montserrat Light" w:hAnsi="Montserrat Light"/>
                <w:color w:val="000000"/>
                <w:spacing w:val="1"/>
                <w:sz w:val="20"/>
                <w:szCs w:val="20"/>
              </w:rPr>
              <w:t>Chine;</w:t>
            </w:r>
            <w:proofErr w:type="gramEnd"/>
            <w:r w:rsidRPr="00095A19">
              <w:rPr>
                <w:rFonts w:ascii="Montserrat Light" w:hAnsi="Montserrat Light"/>
                <w:color w:val="000000"/>
                <w:spacing w:val="1"/>
                <w:sz w:val="20"/>
                <w:szCs w:val="20"/>
              </w:rPr>
              <w:t xml:space="preserve"> Inde; Sri Lanka</w:t>
            </w:r>
          </w:p>
        </w:tc>
      </w:tr>
      <w:tr w:rsidR="00622DF1" w:rsidRPr="00095A19" w14:paraId="1A9001A5" w14:textId="77777777" w:rsidTr="00622DF1">
        <w:trPr>
          <w:trHeight w:val="597"/>
        </w:trPr>
        <w:tc>
          <w:tcPr>
            <w:tcW w:w="1480" w:type="dxa"/>
            <w:tcBorders>
              <w:top w:val="nil"/>
              <w:left w:val="single" w:sz="4" w:space="0" w:color="auto"/>
              <w:bottom w:val="single" w:sz="4" w:space="0" w:color="auto"/>
              <w:right w:val="single" w:sz="4" w:space="0" w:color="auto"/>
            </w:tcBorders>
            <w:shd w:val="clear" w:color="auto" w:fill="auto"/>
            <w:vAlign w:val="center"/>
            <w:hideMark/>
          </w:tcPr>
          <w:p w14:paraId="6B6347B5" w14:textId="77777777" w:rsidR="00622DF1" w:rsidRPr="00095A19" w:rsidRDefault="00622DF1" w:rsidP="00622DF1">
            <w:pPr>
              <w:spacing w:after="0" w:line="240" w:lineRule="auto"/>
              <w:rPr>
                <w:rFonts w:ascii="Montserrat Light" w:hAnsi="Montserrat Light"/>
                <w:color w:val="000000"/>
                <w:sz w:val="20"/>
                <w:szCs w:val="20"/>
              </w:rPr>
            </w:pPr>
            <w:r w:rsidRPr="00095A19">
              <w:rPr>
                <w:rFonts w:ascii="Montserrat Light" w:hAnsi="Montserrat Light"/>
                <w:color w:val="000000"/>
                <w:spacing w:val="-1"/>
                <w:sz w:val="20"/>
                <w:szCs w:val="20"/>
              </w:rPr>
              <w:t>CEDEAO</w:t>
            </w:r>
          </w:p>
        </w:tc>
        <w:tc>
          <w:tcPr>
            <w:tcW w:w="820" w:type="dxa"/>
            <w:tcBorders>
              <w:top w:val="nil"/>
              <w:left w:val="nil"/>
              <w:bottom w:val="single" w:sz="4" w:space="0" w:color="auto"/>
              <w:right w:val="single" w:sz="4" w:space="0" w:color="auto"/>
            </w:tcBorders>
            <w:shd w:val="clear" w:color="auto" w:fill="auto"/>
            <w:vAlign w:val="center"/>
            <w:hideMark/>
          </w:tcPr>
          <w:p w14:paraId="5AC2D800" w14:textId="77777777" w:rsidR="00622DF1" w:rsidRPr="00095A19" w:rsidRDefault="00622DF1" w:rsidP="00622DF1">
            <w:pPr>
              <w:spacing w:after="0" w:line="240" w:lineRule="auto"/>
              <w:jc w:val="center"/>
              <w:rPr>
                <w:rFonts w:ascii="Montserrat Light" w:hAnsi="Montserrat Light"/>
                <w:color w:val="000000"/>
                <w:sz w:val="20"/>
                <w:szCs w:val="20"/>
              </w:rPr>
            </w:pPr>
            <w:r w:rsidRPr="00095A19">
              <w:rPr>
                <w:rFonts w:ascii="Montserrat Light" w:hAnsi="Montserrat Light"/>
                <w:color w:val="000000"/>
                <w:spacing w:val="-1"/>
                <w:sz w:val="20"/>
                <w:szCs w:val="20"/>
              </w:rPr>
              <w:t>15</w:t>
            </w:r>
          </w:p>
        </w:tc>
        <w:tc>
          <w:tcPr>
            <w:tcW w:w="6914" w:type="dxa"/>
            <w:tcBorders>
              <w:top w:val="nil"/>
              <w:left w:val="nil"/>
              <w:bottom w:val="single" w:sz="4" w:space="0" w:color="auto"/>
              <w:right w:val="single" w:sz="4" w:space="0" w:color="auto"/>
            </w:tcBorders>
            <w:shd w:val="clear" w:color="auto" w:fill="auto"/>
            <w:vAlign w:val="center"/>
            <w:hideMark/>
          </w:tcPr>
          <w:p w14:paraId="7FE54B8B" w14:textId="0E76F96F" w:rsidR="00622DF1" w:rsidRPr="00095A19" w:rsidRDefault="007165EA" w:rsidP="00622DF1">
            <w:pPr>
              <w:spacing w:after="0" w:line="240" w:lineRule="auto"/>
              <w:rPr>
                <w:rFonts w:ascii="Montserrat Light" w:hAnsi="Montserrat Light"/>
                <w:color w:val="000000"/>
                <w:sz w:val="20"/>
                <w:szCs w:val="20"/>
              </w:rPr>
            </w:pPr>
            <w:r w:rsidRPr="00095A19">
              <w:rPr>
                <w:rFonts w:ascii="Montserrat Light" w:hAnsi="Montserrat Light"/>
                <w:color w:val="000000"/>
                <w:spacing w:val="1"/>
                <w:sz w:val="20"/>
                <w:szCs w:val="20"/>
              </w:rPr>
              <w:t>Bénin ;</w:t>
            </w:r>
            <w:r w:rsidR="00622DF1" w:rsidRPr="00095A19">
              <w:rPr>
                <w:rFonts w:ascii="Montserrat Light" w:hAnsi="Montserrat Light"/>
                <w:color w:val="000000"/>
                <w:spacing w:val="1"/>
                <w:sz w:val="20"/>
                <w:szCs w:val="20"/>
              </w:rPr>
              <w:t xml:space="preserve"> </w:t>
            </w:r>
            <w:proofErr w:type="gramStart"/>
            <w:r w:rsidR="00622DF1" w:rsidRPr="00095A19">
              <w:rPr>
                <w:rFonts w:ascii="Montserrat Light" w:hAnsi="Montserrat Light"/>
                <w:color w:val="000000"/>
                <w:spacing w:val="1"/>
                <w:sz w:val="20"/>
                <w:szCs w:val="20"/>
              </w:rPr>
              <w:t>Niger;</w:t>
            </w:r>
            <w:proofErr w:type="gramEnd"/>
            <w:r w:rsidR="00622DF1" w:rsidRPr="00095A19">
              <w:rPr>
                <w:rFonts w:ascii="Montserrat Light" w:hAnsi="Montserrat Light"/>
                <w:color w:val="000000"/>
                <w:spacing w:val="1"/>
                <w:sz w:val="20"/>
                <w:szCs w:val="20"/>
              </w:rPr>
              <w:t xml:space="preserve"> Ghana; Burkina Faso; Sénégal; Guinée; Cote d'Ivoire; Togo; Liberia; Mali; Cap-Vert; Sierra Leone; Guinée-Bissau; Gambie; Nigeria</w:t>
            </w:r>
          </w:p>
        </w:tc>
      </w:tr>
      <w:tr w:rsidR="00622DF1" w:rsidRPr="00095A19" w14:paraId="28EF4964" w14:textId="77777777" w:rsidTr="00622DF1">
        <w:trPr>
          <w:trHeight w:val="765"/>
        </w:trPr>
        <w:tc>
          <w:tcPr>
            <w:tcW w:w="1480" w:type="dxa"/>
            <w:tcBorders>
              <w:top w:val="nil"/>
              <w:left w:val="single" w:sz="4" w:space="0" w:color="auto"/>
              <w:bottom w:val="single" w:sz="4" w:space="0" w:color="auto"/>
              <w:right w:val="single" w:sz="4" w:space="0" w:color="auto"/>
            </w:tcBorders>
            <w:shd w:val="clear" w:color="auto" w:fill="auto"/>
            <w:vAlign w:val="center"/>
            <w:hideMark/>
          </w:tcPr>
          <w:p w14:paraId="219BCB05" w14:textId="77777777" w:rsidR="00622DF1" w:rsidRPr="00095A19" w:rsidRDefault="00622DF1" w:rsidP="00622DF1">
            <w:pPr>
              <w:spacing w:after="0" w:line="240" w:lineRule="auto"/>
              <w:rPr>
                <w:rFonts w:ascii="Montserrat Light" w:hAnsi="Montserrat Light"/>
                <w:color w:val="000000"/>
                <w:sz w:val="20"/>
                <w:szCs w:val="20"/>
              </w:rPr>
            </w:pPr>
            <w:r w:rsidRPr="00095A19">
              <w:rPr>
                <w:rFonts w:ascii="Montserrat Light" w:hAnsi="Montserrat Light"/>
                <w:color w:val="000000"/>
                <w:spacing w:val="-1"/>
                <w:sz w:val="20"/>
                <w:szCs w:val="20"/>
              </w:rPr>
              <w:t>CEEAC</w:t>
            </w:r>
          </w:p>
        </w:tc>
        <w:tc>
          <w:tcPr>
            <w:tcW w:w="820" w:type="dxa"/>
            <w:tcBorders>
              <w:top w:val="nil"/>
              <w:left w:val="nil"/>
              <w:bottom w:val="single" w:sz="4" w:space="0" w:color="auto"/>
              <w:right w:val="single" w:sz="4" w:space="0" w:color="auto"/>
            </w:tcBorders>
            <w:shd w:val="clear" w:color="auto" w:fill="auto"/>
            <w:vAlign w:val="center"/>
            <w:hideMark/>
          </w:tcPr>
          <w:p w14:paraId="70C83B81" w14:textId="77777777" w:rsidR="00622DF1" w:rsidRPr="00095A19" w:rsidRDefault="00622DF1" w:rsidP="00622DF1">
            <w:pPr>
              <w:spacing w:after="0" w:line="240" w:lineRule="auto"/>
              <w:jc w:val="center"/>
              <w:rPr>
                <w:rFonts w:ascii="Montserrat Light" w:hAnsi="Montserrat Light"/>
                <w:color w:val="000000"/>
                <w:sz w:val="20"/>
                <w:szCs w:val="20"/>
              </w:rPr>
            </w:pPr>
            <w:r w:rsidRPr="00095A19">
              <w:rPr>
                <w:rFonts w:ascii="Montserrat Light" w:hAnsi="Montserrat Light"/>
                <w:color w:val="000000"/>
                <w:spacing w:val="-1"/>
                <w:sz w:val="20"/>
                <w:szCs w:val="20"/>
              </w:rPr>
              <w:t>11</w:t>
            </w:r>
          </w:p>
        </w:tc>
        <w:tc>
          <w:tcPr>
            <w:tcW w:w="6914" w:type="dxa"/>
            <w:tcBorders>
              <w:top w:val="nil"/>
              <w:left w:val="nil"/>
              <w:bottom w:val="single" w:sz="4" w:space="0" w:color="auto"/>
              <w:right w:val="single" w:sz="4" w:space="0" w:color="auto"/>
            </w:tcBorders>
            <w:shd w:val="clear" w:color="auto" w:fill="auto"/>
            <w:vAlign w:val="center"/>
            <w:hideMark/>
          </w:tcPr>
          <w:p w14:paraId="4C9FC903" w14:textId="2B7AFF74" w:rsidR="00622DF1" w:rsidRPr="00095A19" w:rsidRDefault="007165EA" w:rsidP="00622DF1">
            <w:pPr>
              <w:spacing w:after="0" w:line="240" w:lineRule="auto"/>
              <w:rPr>
                <w:rFonts w:ascii="Montserrat Light" w:hAnsi="Montserrat Light"/>
                <w:color w:val="000000"/>
                <w:sz w:val="20"/>
                <w:szCs w:val="20"/>
              </w:rPr>
            </w:pPr>
            <w:r w:rsidRPr="00095A19">
              <w:rPr>
                <w:rFonts w:ascii="Montserrat Light" w:hAnsi="Montserrat Light"/>
                <w:color w:val="000000"/>
                <w:spacing w:val="-1"/>
                <w:sz w:val="20"/>
                <w:szCs w:val="20"/>
              </w:rPr>
              <w:t>Cameroun ;</w:t>
            </w:r>
            <w:r w:rsidR="00622DF1" w:rsidRPr="00095A19">
              <w:rPr>
                <w:rFonts w:ascii="Montserrat Light" w:hAnsi="Montserrat Light"/>
                <w:color w:val="000000"/>
                <w:spacing w:val="-1"/>
                <w:sz w:val="20"/>
                <w:szCs w:val="20"/>
              </w:rPr>
              <w:t xml:space="preserve"> Centrafricaine, </w:t>
            </w:r>
            <w:r w:rsidRPr="00095A19">
              <w:rPr>
                <w:rFonts w:ascii="Montserrat Light" w:hAnsi="Montserrat Light"/>
                <w:color w:val="000000"/>
                <w:spacing w:val="-1"/>
                <w:sz w:val="20"/>
                <w:szCs w:val="20"/>
              </w:rPr>
              <w:t>République ;</w:t>
            </w:r>
            <w:r w:rsidR="00622DF1" w:rsidRPr="00095A19">
              <w:rPr>
                <w:rFonts w:ascii="Montserrat Light" w:hAnsi="Montserrat Light"/>
                <w:color w:val="000000"/>
                <w:spacing w:val="-1"/>
                <w:sz w:val="20"/>
                <w:szCs w:val="20"/>
              </w:rPr>
              <w:t xml:space="preserve"> Congo, République </w:t>
            </w:r>
            <w:proofErr w:type="gramStart"/>
            <w:r w:rsidR="00622DF1" w:rsidRPr="00095A19">
              <w:rPr>
                <w:rFonts w:ascii="Montserrat Light" w:hAnsi="Montserrat Light"/>
                <w:color w:val="000000"/>
                <w:spacing w:val="-1"/>
                <w:sz w:val="20"/>
                <w:szCs w:val="20"/>
              </w:rPr>
              <w:t>Démocratique;</w:t>
            </w:r>
            <w:proofErr w:type="gramEnd"/>
            <w:r w:rsidR="00622DF1" w:rsidRPr="00095A19">
              <w:rPr>
                <w:rFonts w:ascii="Montserrat Light" w:hAnsi="Montserrat Light"/>
                <w:color w:val="000000"/>
                <w:spacing w:val="-1"/>
                <w:sz w:val="20"/>
                <w:szCs w:val="20"/>
              </w:rPr>
              <w:t xml:space="preserve"> Congo(Brazzaville); Tchad; Rwanda.; Gabon; Angola; Sao Tome-et-Principe; Guinée Equatoriale; Burundi</w:t>
            </w:r>
          </w:p>
        </w:tc>
      </w:tr>
      <w:tr w:rsidR="00622DF1" w:rsidRPr="00095A19" w14:paraId="66CFEBCE" w14:textId="77777777" w:rsidTr="00095A19">
        <w:trPr>
          <w:trHeight w:hRule="exact" w:val="632"/>
        </w:trPr>
        <w:tc>
          <w:tcPr>
            <w:tcW w:w="1480" w:type="dxa"/>
            <w:tcBorders>
              <w:top w:val="nil"/>
              <w:left w:val="single" w:sz="4" w:space="0" w:color="auto"/>
              <w:bottom w:val="single" w:sz="4" w:space="0" w:color="auto"/>
              <w:right w:val="single" w:sz="4" w:space="0" w:color="auto"/>
            </w:tcBorders>
            <w:shd w:val="clear" w:color="auto" w:fill="auto"/>
            <w:vAlign w:val="center"/>
            <w:hideMark/>
          </w:tcPr>
          <w:p w14:paraId="7EDF37DF" w14:textId="77777777" w:rsidR="00622DF1" w:rsidRPr="00095A19" w:rsidRDefault="00622DF1" w:rsidP="00622DF1">
            <w:pPr>
              <w:spacing w:after="0" w:line="240" w:lineRule="auto"/>
              <w:rPr>
                <w:rFonts w:ascii="Montserrat Light" w:hAnsi="Montserrat Light"/>
                <w:color w:val="000000"/>
                <w:sz w:val="20"/>
                <w:szCs w:val="20"/>
              </w:rPr>
            </w:pPr>
            <w:r w:rsidRPr="00095A19">
              <w:rPr>
                <w:rFonts w:ascii="Montserrat Light" w:hAnsi="Montserrat Light"/>
                <w:color w:val="000000"/>
                <w:spacing w:val="-1"/>
                <w:sz w:val="20"/>
                <w:szCs w:val="20"/>
              </w:rPr>
              <w:t>CEMAC</w:t>
            </w:r>
          </w:p>
        </w:tc>
        <w:tc>
          <w:tcPr>
            <w:tcW w:w="820" w:type="dxa"/>
            <w:tcBorders>
              <w:top w:val="nil"/>
              <w:left w:val="nil"/>
              <w:bottom w:val="single" w:sz="4" w:space="0" w:color="auto"/>
              <w:right w:val="single" w:sz="4" w:space="0" w:color="auto"/>
            </w:tcBorders>
            <w:shd w:val="clear" w:color="auto" w:fill="auto"/>
            <w:vAlign w:val="center"/>
            <w:hideMark/>
          </w:tcPr>
          <w:p w14:paraId="546F6F34" w14:textId="77777777" w:rsidR="00622DF1" w:rsidRPr="00095A19" w:rsidRDefault="00622DF1" w:rsidP="00622DF1">
            <w:pPr>
              <w:spacing w:after="0" w:line="240" w:lineRule="auto"/>
              <w:jc w:val="center"/>
              <w:rPr>
                <w:rFonts w:ascii="Montserrat Light" w:hAnsi="Montserrat Light"/>
                <w:color w:val="000000"/>
                <w:sz w:val="20"/>
                <w:szCs w:val="20"/>
              </w:rPr>
            </w:pPr>
            <w:r w:rsidRPr="00095A19">
              <w:rPr>
                <w:rFonts w:ascii="Montserrat Light" w:hAnsi="Montserrat Light"/>
                <w:color w:val="000000"/>
                <w:sz w:val="20"/>
                <w:szCs w:val="20"/>
              </w:rPr>
              <w:t>6</w:t>
            </w:r>
          </w:p>
        </w:tc>
        <w:tc>
          <w:tcPr>
            <w:tcW w:w="6914" w:type="dxa"/>
            <w:tcBorders>
              <w:top w:val="nil"/>
              <w:left w:val="nil"/>
              <w:bottom w:val="single" w:sz="4" w:space="0" w:color="auto"/>
              <w:right w:val="single" w:sz="4" w:space="0" w:color="auto"/>
            </w:tcBorders>
            <w:shd w:val="clear" w:color="auto" w:fill="auto"/>
            <w:vAlign w:val="center"/>
            <w:hideMark/>
          </w:tcPr>
          <w:p w14:paraId="520A0E35" w14:textId="3B4F9F93" w:rsidR="00622DF1" w:rsidRPr="00095A19" w:rsidRDefault="007165EA" w:rsidP="00622DF1">
            <w:pPr>
              <w:spacing w:after="0" w:line="240" w:lineRule="auto"/>
              <w:rPr>
                <w:rFonts w:ascii="Montserrat Light" w:hAnsi="Montserrat Light"/>
                <w:color w:val="000000"/>
                <w:sz w:val="20"/>
                <w:szCs w:val="20"/>
              </w:rPr>
            </w:pPr>
            <w:r w:rsidRPr="00095A19">
              <w:rPr>
                <w:rFonts w:ascii="Montserrat Light" w:hAnsi="Montserrat Light"/>
                <w:color w:val="000000"/>
                <w:spacing w:val="-1"/>
                <w:sz w:val="20"/>
                <w:szCs w:val="20"/>
              </w:rPr>
              <w:t>Cameroun ;</w:t>
            </w:r>
            <w:r w:rsidR="00622DF1" w:rsidRPr="00095A19">
              <w:rPr>
                <w:rFonts w:ascii="Montserrat Light" w:hAnsi="Montserrat Light"/>
                <w:color w:val="000000"/>
                <w:spacing w:val="-1"/>
                <w:sz w:val="20"/>
                <w:szCs w:val="20"/>
              </w:rPr>
              <w:t xml:space="preserve"> </w:t>
            </w:r>
            <w:r w:rsidRPr="00095A19">
              <w:rPr>
                <w:rFonts w:ascii="Montserrat Light" w:hAnsi="Montserrat Light"/>
                <w:color w:val="000000"/>
                <w:spacing w:val="-1"/>
                <w:sz w:val="20"/>
                <w:szCs w:val="20"/>
              </w:rPr>
              <w:t>Gabon ;</w:t>
            </w:r>
            <w:r w:rsidR="00622DF1" w:rsidRPr="00095A19">
              <w:rPr>
                <w:rFonts w:ascii="Montserrat Light" w:hAnsi="Montserrat Light"/>
                <w:color w:val="000000"/>
                <w:spacing w:val="-1"/>
                <w:sz w:val="20"/>
                <w:szCs w:val="20"/>
              </w:rPr>
              <w:t xml:space="preserve"> Centrafricaine, </w:t>
            </w:r>
            <w:proofErr w:type="gramStart"/>
            <w:r w:rsidR="00622DF1" w:rsidRPr="00095A19">
              <w:rPr>
                <w:rFonts w:ascii="Montserrat Light" w:hAnsi="Montserrat Light"/>
                <w:color w:val="000000"/>
                <w:spacing w:val="-1"/>
                <w:sz w:val="20"/>
                <w:szCs w:val="20"/>
              </w:rPr>
              <w:t>République;</w:t>
            </w:r>
            <w:proofErr w:type="gramEnd"/>
            <w:r w:rsidR="00622DF1" w:rsidRPr="00095A19">
              <w:rPr>
                <w:rFonts w:ascii="Montserrat Light" w:hAnsi="Montserrat Light"/>
                <w:color w:val="000000"/>
                <w:spacing w:val="-1"/>
                <w:sz w:val="20"/>
                <w:szCs w:val="20"/>
              </w:rPr>
              <w:t xml:space="preserve"> Congo (Brazzaville); Guinée Equatoriale; Tchad</w:t>
            </w:r>
          </w:p>
        </w:tc>
      </w:tr>
      <w:tr w:rsidR="00622DF1" w:rsidRPr="00095A19" w14:paraId="5674090F" w14:textId="77777777" w:rsidTr="00622DF1">
        <w:trPr>
          <w:trHeight w:hRule="exact" w:val="300"/>
        </w:trPr>
        <w:tc>
          <w:tcPr>
            <w:tcW w:w="1480" w:type="dxa"/>
            <w:tcBorders>
              <w:top w:val="nil"/>
              <w:left w:val="single" w:sz="4" w:space="0" w:color="auto"/>
              <w:bottom w:val="single" w:sz="4" w:space="0" w:color="auto"/>
              <w:right w:val="single" w:sz="4" w:space="0" w:color="auto"/>
            </w:tcBorders>
            <w:shd w:val="clear" w:color="auto" w:fill="auto"/>
            <w:vAlign w:val="center"/>
            <w:hideMark/>
          </w:tcPr>
          <w:p w14:paraId="519634E5" w14:textId="77777777" w:rsidR="00622DF1" w:rsidRPr="00095A19" w:rsidRDefault="00622DF1" w:rsidP="00622DF1">
            <w:pPr>
              <w:spacing w:after="0" w:line="240" w:lineRule="auto"/>
              <w:rPr>
                <w:rFonts w:ascii="Montserrat Light" w:hAnsi="Montserrat Light"/>
                <w:color w:val="000000"/>
                <w:sz w:val="20"/>
                <w:szCs w:val="20"/>
              </w:rPr>
            </w:pPr>
            <w:r w:rsidRPr="00095A19">
              <w:rPr>
                <w:rFonts w:ascii="Montserrat Light" w:hAnsi="Montserrat Light"/>
                <w:color w:val="000000"/>
                <w:spacing w:val="-1"/>
                <w:sz w:val="20"/>
                <w:szCs w:val="20"/>
              </w:rPr>
              <w:t>CEPGL</w:t>
            </w:r>
          </w:p>
        </w:tc>
        <w:tc>
          <w:tcPr>
            <w:tcW w:w="820" w:type="dxa"/>
            <w:tcBorders>
              <w:top w:val="nil"/>
              <w:left w:val="nil"/>
              <w:bottom w:val="single" w:sz="4" w:space="0" w:color="auto"/>
              <w:right w:val="single" w:sz="4" w:space="0" w:color="auto"/>
            </w:tcBorders>
            <w:shd w:val="clear" w:color="auto" w:fill="auto"/>
            <w:vAlign w:val="center"/>
            <w:hideMark/>
          </w:tcPr>
          <w:p w14:paraId="0A782716" w14:textId="77777777" w:rsidR="00622DF1" w:rsidRPr="00095A19" w:rsidRDefault="00622DF1" w:rsidP="00622DF1">
            <w:pPr>
              <w:spacing w:after="0" w:line="240" w:lineRule="auto"/>
              <w:jc w:val="center"/>
              <w:rPr>
                <w:rFonts w:ascii="Montserrat Light" w:hAnsi="Montserrat Light"/>
                <w:color w:val="000000"/>
                <w:sz w:val="20"/>
                <w:szCs w:val="20"/>
              </w:rPr>
            </w:pPr>
            <w:r w:rsidRPr="00095A19">
              <w:rPr>
                <w:rFonts w:ascii="Montserrat Light" w:hAnsi="Montserrat Light"/>
                <w:color w:val="000000"/>
                <w:sz w:val="20"/>
                <w:szCs w:val="20"/>
              </w:rPr>
              <w:t>3</w:t>
            </w:r>
          </w:p>
        </w:tc>
        <w:tc>
          <w:tcPr>
            <w:tcW w:w="6914" w:type="dxa"/>
            <w:tcBorders>
              <w:top w:val="nil"/>
              <w:left w:val="nil"/>
              <w:bottom w:val="single" w:sz="4" w:space="0" w:color="auto"/>
              <w:right w:val="single" w:sz="4" w:space="0" w:color="auto"/>
            </w:tcBorders>
            <w:shd w:val="clear" w:color="auto" w:fill="auto"/>
            <w:vAlign w:val="center"/>
            <w:hideMark/>
          </w:tcPr>
          <w:p w14:paraId="3E802E11" w14:textId="77777777" w:rsidR="00622DF1" w:rsidRPr="00095A19" w:rsidRDefault="00622DF1" w:rsidP="00622DF1">
            <w:pPr>
              <w:spacing w:after="0" w:line="240" w:lineRule="auto"/>
              <w:rPr>
                <w:rFonts w:ascii="Montserrat Light" w:hAnsi="Montserrat Light"/>
                <w:color w:val="000000"/>
                <w:sz w:val="20"/>
                <w:szCs w:val="20"/>
              </w:rPr>
            </w:pPr>
            <w:proofErr w:type="gramStart"/>
            <w:r w:rsidRPr="00095A19">
              <w:rPr>
                <w:rFonts w:ascii="Montserrat Light" w:hAnsi="Montserrat Light"/>
                <w:color w:val="000000"/>
                <w:spacing w:val="1"/>
                <w:sz w:val="20"/>
                <w:szCs w:val="20"/>
              </w:rPr>
              <w:t>Burundi;</w:t>
            </w:r>
            <w:proofErr w:type="gramEnd"/>
            <w:r w:rsidRPr="00095A19">
              <w:rPr>
                <w:rFonts w:ascii="Montserrat Light" w:hAnsi="Montserrat Light"/>
                <w:color w:val="000000"/>
                <w:spacing w:val="1"/>
                <w:sz w:val="20"/>
                <w:szCs w:val="20"/>
              </w:rPr>
              <w:t xml:space="preserve"> Congo, République Démocratique; Rwanda.</w:t>
            </w:r>
          </w:p>
        </w:tc>
      </w:tr>
      <w:tr w:rsidR="00622DF1" w:rsidRPr="00095A19" w14:paraId="41EFF1AF" w14:textId="77777777" w:rsidTr="00622DF1">
        <w:trPr>
          <w:trHeight w:val="671"/>
        </w:trPr>
        <w:tc>
          <w:tcPr>
            <w:tcW w:w="1480" w:type="dxa"/>
            <w:tcBorders>
              <w:top w:val="nil"/>
              <w:left w:val="single" w:sz="4" w:space="0" w:color="auto"/>
              <w:bottom w:val="single" w:sz="4" w:space="0" w:color="auto"/>
              <w:right w:val="single" w:sz="4" w:space="0" w:color="auto"/>
            </w:tcBorders>
            <w:shd w:val="clear" w:color="auto" w:fill="auto"/>
            <w:vAlign w:val="center"/>
            <w:hideMark/>
          </w:tcPr>
          <w:p w14:paraId="3C8C57D8" w14:textId="77777777" w:rsidR="00622DF1" w:rsidRPr="00095A19" w:rsidRDefault="00622DF1" w:rsidP="00622DF1">
            <w:pPr>
              <w:spacing w:after="0" w:line="240" w:lineRule="auto"/>
              <w:rPr>
                <w:rFonts w:ascii="Montserrat Light" w:hAnsi="Montserrat Light"/>
                <w:color w:val="000000"/>
                <w:sz w:val="20"/>
                <w:szCs w:val="20"/>
              </w:rPr>
            </w:pPr>
            <w:r w:rsidRPr="00095A19">
              <w:rPr>
                <w:rFonts w:ascii="Montserrat Light" w:hAnsi="Montserrat Light"/>
                <w:color w:val="000000"/>
                <w:spacing w:val="-1"/>
                <w:sz w:val="20"/>
                <w:szCs w:val="20"/>
              </w:rPr>
              <w:t>COMESA</w:t>
            </w:r>
          </w:p>
        </w:tc>
        <w:tc>
          <w:tcPr>
            <w:tcW w:w="820" w:type="dxa"/>
            <w:tcBorders>
              <w:top w:val="nil"/>
              <w:left w:val="nil"/>
              <w:bottom w:val="single" w:sz="4" w:space="0" w:color="auto"/>
              <w:right w:val="single" w:sz="4" w:space="0" w:color="auto"/>
            </w:tcBorders>
            <w:shd w:val="clear" w:color="auto" w:fill="auto"/>
            <w:vAlign w:val="center"/>
            <w:hideMark/>
          </w:tcPr>
          <w:p w14:paraId="6F12D9AD" w14:textId="77777777" w:rsidR="00622DF1" w:rsidRPr="00095A19" w:rsidRDefault="00622DF1" w:rsidP="00622DF1">
            <w:pPr>
              <w:spacing w:after="0" w:line="240" w:lineRule="auto"/>
              <w:jc w:val="center"/>
              <w:rPr>
                <w:rFonts w:ascii="Montserrat Light" w:hAnsi="Montserrat Light"/>
                <w:color w:val="000000"/>
                <w:sz w:val="20"/>
                <w:szCs w:val="20"/>
              </w:rPr>
            </w:pPr>
            <w:r w:rsidRPr="00095A19">
              <w:rPr>
                <w:rFonts w:ascii="Montserrat Light" w:hAnsi="Montserrat Light"/>
                <w:color w:val="000000"/>
                <w:spacing w:val="-1"/>
                <w:sz w:val="20"/>
                <w:szCs w:val="20"/>
              </w:rPr>
              <w:t>19</w:t>
            </w:r>
          </w:p>
        </w:tc>
        <w:tc>
          <w:tcPr>
            <w:tcW w:w="6914" w:type="dxa"/>
            <w:tcBorders>
              <w:top w:val="nil"/>
              <w:left w:val="nil"/>
              <w:bottom w:val="single" w:sz="4" w:space="0" w:color="auto"/>
              <w:right w:val="single" w:sz="4" w:space="0" w:color="auto"/>
            </w:tcBorders>
            <w:shd w:val="clear" w:color="auto" w:fill="auto"/>
            <w:vAlign w:val="center"/>
            <w:hideMark/>
          </w:tcPr>
          <w:p w14:paraId="4135A461" w14:textId="5D094791" w:rsidR="00622DF1" w:rsidRPr="00095A19" w:rsidRDefault="007165EA" w:rsidP="00622DF1">
            <w:pPr>
              <w:spacing w:after="0" w:line="240" w:lineRule="auto"/>
              <w:rPr>
                <w:rFonts w:ascii="Montserrat Light" w:hAnsi="Montserrat Light"/>
                <w:color w:val="000000"/>
                <w:sz w:val="20"/>
                <w:szCs w:val="20"/>
              </w:rPr>
            </w:pPr>
            <w:r w:rsidRPr="00095A19">
              <w:rPr>
                <w:rFonts w:ascii="Montserrat Light" w:hAnsi="Montserrat Light"/>
                <w:color w:val="000000"/>
                <w:spacing w:val="1"/>
                <w:sz w:val="20"/>
                <w:szCs w:val="20"/>
              </w:rPr>
              <w:t>Burundi ;</w:t>
            </w:r>
            <w:r w:rsidR="00622DF1" w:rsidRPr="00095A19">
              <w:rPr>
                <w:rFonts w:ascii="Montserrat Light" w:hAnsi="Montserrat Light"/>
                <w:color w:val="000000"/>
                <w:spacing w:val="1"/>
                <w:sz w:val="20"/>
                <w:szCs w:val="20"/>
              </w:rPr>
              <w:t xml:space="preserve"> </w:t>
            </w:r>
            <w:proofErr w:type="gramStart"/>
            <w:r w:rsidR="00622DF1" w:rsidRPr="00095A19">
              <w:rPr>
                <w:rFonts w:ascii="Montserrat Light" w:hAnsi="Montserrat Light"/>
                <w:color w:val="000000"/>
                <w:spacing w:val="1"/>
                <w:sz w:val="20"/>
                <w:szCs w:val="20"/>
              </w:rPr>
              <w:t>Kenya;</w:t>
            </w:r>
            <w:proofErr w:type="gramEnd"/>
            <w:r w:rsidR="00622DF1" w:rsidRPr="00095A19">
              <w:rPr>
                <w:rFonts w:ascii="Montserrat Light" w:hAnsi="Montserrat Light"/>
                <w:color w:val="000000"/>
                <w:spacing w:val="1"/>
                <w:sz w:val="20"/>
                <w:szCs w:val="20"/>
              </w:rPr>
              <w:t xml:space="preserve"> Rwanda.; Angola; Madagascar; Seychelles; Comores; Malawi; Soudan; Djibouti; Maurice, ile; Swaziland; Egypte; Ouganda. ; Zambie; Erythrée; Congo, République Démocratique; Zimbabwe; Ethiopie</w:t>
            </w:r>
          </w:p>
        </w:tc>
      </w:tr>
      <w:tr w:rsidR="00622DF1" w:rsidRPr="00095A19" w14:paraId="70E97F75" w14:textId="77777777" w:rsidTr="00095A19">
        <w:trPr>
          <w:trHeight w:hRule="exact" w:val="639"/>
        </w:trPr>
        <w:tc>
          <w:tcPr>
            <w:tcW w:w="1480" w:type="dxa"/>
            <w:tcBorders>
              <w:top w:val="nil"/>
              <w:left w:val="single" w:sz="4" w:space="0" w:color="auto"/>
              <w:bottom w:val="single" w:sz="4" w:space="0" w:color="auto"/>
              <w:right w:val="single" w:sz="4" w:space="0" w:color="auto"/>
            </w:tcBorders>
            <w:shd w:val="clear" w:color="auto" w:fill="auto"/>
            <w:vAlign w:val="center"/>
            <w:hideMark/>
          </w:tcPr>
          <w:p w14:paraId="2D179540" w14:textId="77777777" w:rsidR="00622DF1" w:rsidRPr="00095A19" w:rsidRDefault="00622DF1" w:rsidP="00622DF1">
            <w:pPr>
              <w:spacing w:after="0" w:line="240" w:lineRule="auto"/>
              <w:rPr>
                <w:rFonts w:ascii="Montserrat Light" w:hAnsi="Montserrat Light"/>
                <w:color w:val="000000"/>
                <w:sz w:val="20"/>
                <w:szCs w:val="20"/>
              </w:rPr>
            </w:pPr>
            <w:r w:rsidRPr="00095A19">
              <w:rPr>
                <w:rFonts w:ascii="Montserrat Light" w:hAnsi="Montserrat Light"/>
                <w:color w:val="000000"/>
                <w:spacing w:val="1"/>
                <w:sz w:val="20"/>
                <w:szCs w:val="20"/>
              </w:rPr>
              <w:t>EURO</w:t>
            </w:r>
          </w:p>
        </w:tc>
        <w:tc>
          <w:tcPr>
            <w:tcW w:w="820" w:type="dxa"/>
            <w:tcBorders>
              <w:top w:val="nil"/>
              <w:left w:val="nil"/>
              <w:bottom w:val="single" w:sz="4" w:space="0" w:color="auto"/>
              <w:right w:val="single" w:sz="4" w:space="0" w:color="auto"/>
            </w:tcBorders>
            <w:shd w:val="clear" w:color="auto" w:fill="auto"/>
            <w:vAlign w:val="center"/>
            <w:hideMark/>
          </w:tcPr>
          <w:p w14:paraId="7CC58772" w14:textId="77777777" w:rsidR="00622DF1" w:rsidRPr="00095A19" w:rsidRDefault="00622DF1" w:rsidP="00622DF1">
            <w:pPr>
              <w:spacing w:after="0" w:line="240" w:lineRule="auto"/>
              <w:jc w:val="center"/>
              <w:rPr>
                <w:rFonts w:ascii="Montserrat Light" w:hAnsi="Montserrat Light"/>
                <w:color w:val="000000"/>
                <w:sz w:val="20"/>
                <w:szCs w:val="20"/>
              </w:rPr>
            </w:pPr>
            <w:r w:rsidRPr="00095A19">
              <w:rPr>
                <w:rFonts w:ascii="Montserrat Light" w:hAnsi="Montserrat Light"/>
                <w:color w:val="000000"/>
                <w:spacing w:val="-1"/>
                <w:sz w:val="20"/>
                <w:szCs w:val="20"/>
              </w:rPr>
              <w:t>12</w:t>
            </w:r>
          </w:p>
        </w:tc>
        <w:tc>
          <w:tcPr>
            <w:tcW w:w="6914" w:type="dxa"/>
            <w:tcBorders>
              <w:top w:val="nil"/>
              <w:left w:val="nil"/>
              <w:bottom w:val="single" w:sz="4" w:space="0" w:color="auto"/>
              <w:right w:val="single" w:sz="4" w:space="0" w:color="auto"/>
            </w:tcBorders>
            <w:shd w:val="clear" w:color="auto" w:fill="auto"/>
            <w:vAlign w:val="center"/>
            <w:hideMark/>
          </w:tcPr>
          <w:p w14:paraId="40EA2064" w14:textId="77777777" w:rsidR="00622DF1" w:rsidRPr="00095A19" w:rsidRDefault="00622DF1" w:rsidP="00622DF1">
            <w:pPr>
              <w:spacing w:after="0" w:line="240" w:lineRule="auto"/>
              <w:rPr>
                <w:rFonts w:ascii="Montserrat Light" w:hAnsi="Montserrat Light"/>
                <w:color w:val="000000"/>
                <w:sz w:val="20"/>
                <w:szCs w:val="20"/>
              </w:rPr>
            </w:pPr>
            <w:proofErr w:type="gramStart"/>
            <w:r w:rsidRPr="00095A19">
              <w:rPr>
                <w:rFonts w:ascii="Montserrat Light" w:hAnsi="Montserrat Light"/>
                <w:color w:val="000000"/>
                <w:spacing w:val="1"/>
                <w:sz w:val="20"/>
                <w:szCs w:val="20"/>
              </w:rPr>
              <w:t>Allemagne;</w:t>
            </w:r>
            <w:proofErr w:type="gramEnd"/>
            <w:r w:rsidRPr="00095A19">
              <w:rPr>
                <w:rFonts w:ascii="Montserrat Light" w:hAnsi="Montserrat Light"/>
                <w:color w:val="000000"/>
                <w:spacing w:val="1"/>
                <w:sz w:val="20"/>
                <w:szCs w:val="20"/>
              </w:rPr>
              <w:t xml:space="preserve"> Finlande; Italie; Autriche; France; Luxembourg; Belgique; Grèce; Pays-Bas; Espagne; Irlande; Portugal</w:t>
            </w:r>
          </w:p>
        </w:tc>
      </w:tr>
      <w:tr w:rsidR="00622DF1" w:rsidRPr="00095A19" w14:paraId="32CE3A57" w14:textId="77777777" w:rsidTr="00622DF1">
        <w:trPr>
          <w:trHeight w:val="765"/>
        </w:trPr>
        <w:tc>
          <w:tcPr>
            <w:tcW w:w="1480" w:type="dxa"/>
            <w:tcBorders>
              <w:top w:val="nil"/>
              <w:left w:val="single" w:sz="4" w:space="0" w:color="auto"/>
              <w:bottom w:val="single" w:sz="4" w:space="0" w:color="auto"/>
              <w:right w:val="single" w:sz="4" w:space="0" w:color="auto"/>
            </w:tcBorders>
            <w:shd w:val="clear" w:color="auto" w:fill="auto"/>
            <w:vAlign w:val="center"/>
            <w:hideMark/>
          </w:tcPr>
          <w:p w14:paraId="48CB9142" w14:textId="77777777" w:rsidR="00622DF1" w:rsidRPr="00095A19" w:rsidRDefault="00622DF1" w:rsidP="00622DF1">
            <w:pPr>
              <w:spacing w:after="0" w:line="240" w:lineRule="auto"/>
              <w:rPr>
                <w:rFonts w:ascii="Montserrat Light" w:hAnsi="Montserrat Light"/>
                <w:color w:val="000000"/>
                <w:sz w:val="20"/>
                <w:szCs w:val="20"/>
              </w:rPr>
            </w:pPr>
            <w:r w:rsidRPr="00095A19">
              <w:rPr>
                <w:rFonts w:ascii="Montserrat Light" w:hAnsi="Montserrat Light"/>
                <w:color w:val="000000"/>
                <w:spacing w:val="-1"/>
                <w:sz w:val="20"/>
                <w:szCs w:val="20"/>
              </w:rPr>
              <w:t>CDAA</w:t>
            </w:r>
          </w:p>
        </w:tc>
        <w:tc>
          <w:tcPr>
            <w:tcW w:w="820" w:type="dxa"/>
            <w:tcBorders>
              <w:top w:val="nil"/>
              <w:left w:val="nil"/>
              <w:bottom w:val="single" w:sz="4" w:space="0" w:color="auto"/>
              <w:right w:val="single" w:sz="4" w:space="0" w:color="auto"/>
            </w:tcBorders>
            <w:shd w:val="clear" w:color="auto" w:fill="auto"/>
            <w:vAlign w:val="center"/>
            <w:hideMark/>
          </w:tcPr>
          <w:p w14:paraId="44905E3A" w14:textId="77777777" w:rsidR="00622DF1" w:rsidRPr="00095A19" w:rsidRDefault="00622DF1" w:rsidP="00622DF1">
            <w:pPr>
              <w:spacing w:after="0" w:line="240" w:lineRule="auto"/>
              <w:jc w:val="center"/>
              <w:rPr>
                <w:rFonts w:ascii="Montserrat Light" w:hAnsi="Montserrat Light"/>
                <w:color w:val="000000"/>
                <w:sz w:val="20"/>
                <w:szCs w:val="20"/>
              </w:rPr>
            </w:pPr>
            <w:r w:rsidRPr="00095A19">
              <w:rPr>
                <w:rFonts w:ascii="Montserrat Light" w:hAnsi="Montserrat Light"/>
                <w:color w:val="000000"/>
                <w:spacing w:val="-1"/>
                <w:sz w:val="20"/>
                <w:szCs w:val="20"/>
              </w:rPr>
              <w:t>14</w:t>
            </w:r>
          </w:p>
        </w:tc>
        <w:tc>
          <w:tcPr>
            <w:tcW w:w="6914" w:type="dxa"/>
            <w:tcBorders>
              <w:top w:val="nil"/>
              <w:left w:val="nil"/>
              <w:bottom w:val="single" w:sz="4" w:space="0" w:color="auto"/>
              <w:right w:val="single" w:sz="4" w:space="0" w:color="auto"/>
            </w:tcBorders>
            <w:shd w:val="clear" w:color="auto" w:fill="auto"/>
            <w:vAlign w:val="center"/>
            <w:hideMark/>
          </w:tcPr>
          <w:p w14:paraId="717BBB52" w14:textId="77777777" w:rsidR="00622DF1" w:rsidRPr="00095A19" w:rsidRDefault="00622DF1" w:rsidP="00622DF1">
            <w:pPr>
              <w:spacing w:after="0" w:line="240" w:lineRule="auto"/>
              <w:rPr>
                <w:rFonts w:ascii="Montserrat Light" w:hAnsi="Montserrat Light"/>
                <w:color w:val="000000"/>
                <w:sz w:val="20"/>
                <w:szCs w:val="20"/>
              </w:rPr>
            </w:pPr>
            <w:r w:rsidRPr="00095A19">
              <w:rPr>
                <w:rFonts w:ascii="Montserrat Light" w:hAnsi="Montserrat Light"/>
                <w:color w:val="000000"/>
                <w:spacing w:val="1"/>
                <w:sz w:val="20"/>
                <w:szCs w:val="20"/>
              </w:rPr>
              <w:t xml:space="preserve">Afrique du </w:t>
            </w:r>
            <w:proofErr w:type="gramStart"/>
            <w:r w:rsidRPr="00095A19">
              <w:rPr>
                <w:rFonts w:ascii="Montserrat Light" w:hAnsi="Montserrat Light"/>
                <w:color w:val="000000"/>
                <w:spacing w:val="1"/>
                <w:sz w:val="20"/>
                <w:szCs w:val="20"/>
              </w:rPr>
              <w:t>Sud;</w:t>
            </w:r>
            <w:proofErr w:type="gramEnd"/>
            <w:r w:rsidRPr="00095A19">
              <w:rPr>
                <w:rFonts w:ascii="Montserrat Light" w:hAnsi="Montserrat Light"/>
                <w:color w:val="000000"/>
                <w:spacing w:val="1"/>
                <w:sz w:val="20"/>
                <w:szCs w:val="20"/>
              </w:rPr>
              <w:t xml:space="preserve"> Maurice, ile; Seychelles; Angola; Mozambique; Swaziland; Botswana; Namibie; Zambie; Lesotho; Congo, République Démocratique; Zimbabwe; Malawi; Tanzanie</w:t>
            </w:r>
          </w:p>
        </w:tc>
      </w:tr>
      <w:tr w:rsidR="00622DF1" w:rsidRPr="00095A19" w14:paraId="7CFA7CE8" w14:textId="77777777" w:rsidTr="00622DF1">
        <w:trPr>
          <w:trHeight w:val="940"/>
        </w:trPr>
        <w:tc>
          <w:tcPr>
            <w:tcW w:w="1480" w:type="dxa"/>
            <w:tcBorders>
              <w:top w:val="nil"/>
              <w:left w:val="single" w:sz="4" w:space="0" w:color="auto"/>
              <w:bottom w:val="single" w:sz="4" w:space="0" w:color="auto"/>
              <w:right w:val="single" w:sz="4" w:space="0" w:color="auto"/>
            </w:tcBorders>
            <w:shd w:val="clear" w:color="auto" w:fill="auto"/>
            <w:vAlign w:val="center"/>
            <w:hideMark/>
          </w:tcPr>
          <w:p w14:paraId="2CA0F7B2" w14:textId="77777777" w:rsidR="00622DF1" w:rsidRPr="00095A19" w:rsidRDefault="00622DF1" w:rsidP="00622DF1">
            <w:pPr>
              <w:spacing w:after="0" w:line="240" w:lineRule="auto"/>
              <w:rPr>
                <w:rFonts w:ascii="Montserrat Light" w:hAnsi="Montserrat Light"/>
                <w:color w:val="000000"/>
                <w:sz w:val="20"/>
                <w:szCs w:val="20"/>
              </w:rPr>
            </w:pPr>
            <w:r w:rsidRPr="00095A19">
              <w:rPr>
                <w:rFonts w:ascii="Montserrat Light" w:hAnsi="Montserrat Light"/>
                <w:color w:val="000000"/>
                <w:spacing w:val="-1"/>
                <w:sz w:val="20"/>
                <w:szCs w:val="20"/>
              </w:rPr>
              <w:t>UE</w:t>
            </w:r>
          </w:p>
        </w:tc>
        <w:tc>
          <w:tcPr>
            <w:tcW w:w="820" w:type="dxa"/>
            <w:tcBorders>
              <w:top w:val="nil"/>
              <w:left w:val="nil"/>
              <w:bottom w:val="single" w:sz="4" w:space="0" w:color="auto"/>
              <w:right w:val="single" w:sz="4" w:space="0" w:color="auto"/>
            </w:tcBorders>
            <w:shd w:val="clear" w:color="auto" w:fill="auto"/>
            <w:vAlign w:val="center"/>
            <w:hideMark/>
          </w:tcPr>
          <w:p w14:paraId="364B2435" w14:textId="77777777" w:rsidR="00622DF1" w:rsidRPr="00095A19" w:rsidRDefault="00622DF1" w:rsidP="00622DF1">
            <w:pPr>
              <w:spacing w:after="0" w:line="240" w:lineRule="auto"/>
              <w:jc w:val="center"/>
              <w:rPr>
                <w:rFonts w:ascii="Montserrat Light" w:hAnsi="Montserrat Light"/>
                <w:color w:val="000000"/>
                <w:sz w:val="20"/>
                <w:szCs w:val="20"/>
              </w:rPr>
            </w:pPr>
            <w:r w:rsidRPr="00095A19">
              <w:rPr>
                <w:rFonts w:ascii="Montserrat Light" w:hAnsi="Montserrat Light"/>
                <w:color w:val="000000"/>
                <w:spacing w:val="-1"/>
                <w:sz w:val="20"/>
                <w:szCs w:val="20"/>
              </w:rPr>
              <w:t>28</w:t>
            </w:r>
          </w:p>
        </w:tc>
        <w:tc>
          <w:tcPr>
            <w:tcW w:w="6914" w:type="dxa"/>
            <w:tcBorders>
              <w:top w:val="nil"/>
              <w:left w:val="nil"/>
              <w:bottom w:val="single" w:sz="4" w:space="0" w:color="auto"/>
              <w:right w:val="single" w:sz="4" w:space="0" w:color="auto"/>
            </w:tcBorders>
            <w:shd w:val="clear" w:color="auto" w:fill="auto"/>
            <w:vAlign w:val="center"/>
            <w:hideMark/>
          </w:tcPr>
          <w:p w14:paraId="7BB8D619" w14:textId="7E14CC92" w:rsidR="00622DF1" w:rsidRPr="00095A19" w:rsidRDefault="007165EA" w:rsidP="00622DF1">
            <w:pPr>
              <w:spacing w:after="0" w:line="240" w:lineRule="auto"/>
              <w:rPr>
                <w:rFonts w:ascii="Montserrat Light" w:hAnsi="Montserrat Light"/>
                <w:color w:val="000000"/>
                <w:sz w:val="20"/>
                <w:szCs w:val="20"/>
              </w:rPr>
            </w:pPr>
            <w:r w:rsidRPr="00095A19">
              <w:rPr>
                <w:rFonts w:ascii="Montserrat Light" w:hAnsi="Montserrat Light"/>
                <w:color w:val="000000"/>
                <w:spacing w:val="1"/>
                <w:sz w:val="20"/>
                <w:szCs w:val="20"/>
              </w:rPr>
              <w:t>Allemagne ;</w:t>
            </w:r>
            <w:r w:rsidR="00622DF1" w:rsidRPr="00095A19">
              <w:rPr>
                <w:rFonts w:ascii="Montserrat Light" w:hAnsi="Montserrat Light"/>
                <w:color w:val="000000"/>
                <w:spacing w:val="1"/>
                <w:sz w:val="20"/>
                <w:szCs w:val="20"/>
              </w:rPr>
              <w:t xml:space="preserve"> </w:t>
            </w:r>
            <w:proofErr w:type="gramStart"/>
            <w:r w:rsidR="00622DF1" w:rsidRPr="00095A19">
              <w:rPr>
                <w:rFonts w:ascii="Montserrat Light" w:hAnsi="Montserrat Light"/>
                <w:color w:val="000000"/>
                <w:spacing w:val="1"/>
                <w:sz w:val="20"/>
                <w:szCs w:val="20"/>
              </w:rPr>
              <w:t>Luxembourg;</w:t>
            </w:r>
            <w:proofErr w:type="gramEnd"/>
            <w:r w:rsidR="00622DF1" w:rsidRPr="00095A19">
              <w:rPr>
                <w:rFonts w:ascii="Montserrat Light" w:hAnsi="Montserrat Light"/>
                <w:color w:val="000000"/>
                <w:spacing w:val="1"/>
                <w:sz w:val="20"/>
                <w:szCs w:val="20"/>
              </w:rPr>
              <w:t xml:space="preserve"> Lituanie; Autriche; Pays-Bas ; Malte; Belgique; Portugal; Pologne; Espagne; Chypre; Tchèque, République; Finlande; Danemark; Royaume-Uni; France; Estonie; Slovaquie; Grèce; Hongrie; Slovénie; Irlande; Lettonie; Suède; Italie; Croatie</w:t>
            </w:r>
            <w:r w:rsidR="00F37C9F">
              <w:rPr>
                <w:rFonts w:ascii="Montserrat Light" w:hAnsi="Montserrat Light"/>
                <w:color w:val="000000"/>
                <w:spacing w:val="1"/>
                <w:sz w:val="20"/>
                <w:szCs w:val="20"/>
              </w:rPr>
              <w:t>, Roumanie, Bulgarie</w:t>
            </w:r>
          </w:p>
        </w:tc>
      </w:tr>
      <w:tr w:rsidR="00622DF1" w:rsidRPr="00095A19" w14:paraId="6A97CBBF" w14:textId="77777777" w:rsidTr="00622DF1">
        <w:trPr>
          <w:trHeight w:hRule="exact" w:val="381"/>
        </w:trPr>
        <w:tc>
          <w:tcPr>
            <w:tcW w:w="1480" w:type="dxa"/>
            <w:tcBorders>
              <w:top w:val="nil"/>
              <w:left w:val="single" w:sz="4" w:space="0" w:color="auto"/>
              <w:bottom w:val="single" w:sz="4" w:space="0" w:color="auto"/>
              <w:right w:val="single" w:sz="4" w:space="0" w:color="auto"/>
            </w:tcBorders>
            <w:shd w:val="clear" w:color="auto" w:fill="auto"/>
            <w:vAlign w:val="center"/>
            <w:hideMark/>
          </w:tcPr>
          <w:p w14:paraId="3096CBFD" w14:textId="77777777" w:rsidR="00622DF1" w:rsidRPr="00095A19" w:rsidRDefault="00622DF1" w:rsidP="00622DF1">
            <w:pPr>
              <w:spacing w:after="0" w:line="240" w:lineRule="auto"/>
              <w:rPr>
                <w:rFonts w:ascii="Montserrat Light" w:hAnsi="Montserrat Light"/>
                <w:color w:val="000000"/>
                <w:sz w:val="20"/>
                <w:szCs w:val="20"/>
              </w:rPr>
            </w:pPr>
            <w:r w:rsidRPr="00095A19">
              <w:rPr>
                <w:rFonts w:ascii="Montserrat Light" w:hAnsi="Montserrat Light"/>
                <w:color w:val="000000"/>
                <w:spacing w:val="-1"/>
                <w:sz w:val="20"/>
                <w:szCs w:val="20"/>
              </w:rPr>
              <w:t>UEMOA</w:t>
            </w:r>
          </w:p>
        </w:tc>
        <w:tc>
          <w:tcPr>
            <w:tcW w:w="820" w:type="dxa"/>
            <w:tcBorders>
              <w:top w:val="nil"/>
              <w:left w:val="nil"/>
              <w:bottom w:val="single" w:sz="4" w:space="0" w:color="auto"/>
              <w:right w:val="single" w:sz="4" w:space="0" w:color="auto"/>
            </w:tcBorders>
            <w:shd w:val="clear" w:color="auto" w:fill="auto"/>
            <w:vAlign w:val="center"/>
            <w:hideMark/>
          </w:tcPr>
          <w:p w14:paraId="241C7E8E" w14:textId="77777777" w:rsidR="00622DF1" w:rsidRPr="00095A19" w:rsidRDefault="00622DF1" w:rsidP="00622DF1">
            <w:pPr>
              <w:spacing w:after="0" w:line="240" w:lineRule="auto"/>
              <w:jc w:val="center"/>
              <w:rPr>
                <w:rFonts w:ascii="Montserrat Light" w:hAnsi="Montserrat Light"/>
                <w:color w:val="000000"/>
                <w:sz w:val="20"/>
                <w:szCs w:val="20"/>
              </w:rPr>
            </w:pPr>
            <w:r w:rsidRPr="00095A19">
              <w:rPr>
                <w:rFonts w:ascii="Montserrat Light" w:hAnsi="Montserrat Light"/>
                <w:color w:val="000000"/>
                <w:sz w:val="20"/>
                <w:szCs w:val="20"/>
              </w:rPr>
              <w:t>8</w:t>
            </w:r>
          </w:p>
        </w:tc>
        <w:tc>
          <w:tcPr>
            <w:tcW w:w="6914" w:type="dxa"/>
            <w:tcBorders>
              <w:top w:val="nil"/>
              <w:left w:val="nil"/>
              <w:bottom w:val="single" w:sz="4" w:space="0" w:color="auto"/>
              <w:right w:val="single" w:sz="4" w:space="0" w:color="auto"/>
            </w:tcBorders>
            <w:shd w:val="clear" w:color="auto" w:fill="auto"/>
            <w:vAlign w:val="center"/>
            <w:hideMark/>
          </w:tcPr>
          <w:p w14:paraId="742FD8A9" w14:textId="27290B96" w:rsidR="00622DF1" w:rsidRPr="00095A19" w:rsidRDefault="00F37C9F" w:rsidP="00622DF1">
            <w:pPr>
              <w:spacing w:after="0" w:line="240" w:lineRule="auto"/>
              <w:rPr>
                <w:rFonts w:ascii="Montserrat Light" w:hAnsi="Montserrat Light"/>
                <w:color w:val="000000"/>
                <w:sz w:val="20"/>
                <w:szCs w:val="20"/>
                <w:lang w:val="en-GB"/>
              </w:rPr>
            </w:pPr>
            <w:proofErr w:type="spellStart"/>
            <w:r w:rsidRPr="00095A19">
              <w:rPr>
                <w:rFonts w:ascii="Montserrat Light" w:hAnsi="Montserrat Light"/>
                <w:sz w:val="20"/>
                <w:szCs w:val="20"/>
                <w:lang w:val="en-US"/>
              </w:rPr>
              <w:t>B</w:t>
            </w:r>
            <w:r>
              <w:rPr>
                <w:rFonts w:ascii="Montserrat Light" w:hAnsi="Montserrat Light"/>
                <w:sz w:val="20"/>
                <w:szCs w:val="20"/>
                <w:lang w:val="en-US"/>
              </w:rPr>
              <w:t>é</w:t>
            </w:r>
            <w:r w:rsidRPr="00095A19">
              <w:rPr>
                <w:rFonts w:ascii="Montserrat Light" w:hAnsi="Montserrat Light"/>
                <w:sz w:val="20"/>
                <w:szCs w:val="20"/>
                <w:lang w:val="en-US"/>
              </w:rPr>
              <w:t>nin</w:t>
            </w:r>
            <w:proofErr w:type="spellEnd"/>
            <w:r w:rsidRPr="00095A19">
              <w:rPr>
                <w:rFonts w:ascii="Montserrat Light" w:hAnsi="Montserrat Light"/>
                <w:sz w:val="20"/>
                <w:szCs w:val="20"/>
                <w:lang w:val="en-US"/>
              </w:rPr>
              <w:t>;</w:t>
            </w:r>
            <w:r w:rsidR="00622DF1" w:rsidRPr="00095A19">
              <w:rPr>
                <w:rFonts w:ascii="Montserrat Light" w:hAnsi="Montserrat Light"/>
                <w:sz w:val="20"/>
                <w:szCs w:val="20"/>
                <w:lang w:val="en-US"/>
              </w:rPr>
              <w:t xml:space="preserve"> Burkina </w:t>
            </w:r>
            <w:proofErr w:type="gramStart"/>
            <w:r w:rsidR="00622DF1" w:rsidRPr="00095A19">
              <w:rPr>
                <w:rFonts w:ascii="Montserrat Light" w:hAnsi="Montserrat Light"/>
                <w:sz w:val="20"/>
                <w:szCs w:val="20"/>
                <w:lang w:val="en-US"/>
              </w:rPr>
              <w:t>Faso ;</w:t>
            </w:r>
            <w:proofErr w:type="gramEnd"/>
            <w:r w:rsidR="00622DF1" w:rsidRPr="00095A19">
              <w:rPr>
                <w:rFonts w:ascii="Montserrat Light" w:hAnsi="Montserrat Light"/>
                <w:sz w:val="20"/>
                <w:szCs w:val="20"/>
                <w:lang w:val="en-US"/>
              </w:rPr>
              <w:t xml:space="preserve"> Cote d'Ivoire ; Guinee-Bissau ; Mali ; Niger; Senegal ; Togo</w:t>
            </w:r>
          </w:p>
        </w:tc>
      </w:tr>
      <w:tr w:rsidR="00622DF1" w:rsidRPr="00095A19" w14:paraId="615A148C" w14:textId="77777777" w:rsidTr="00622DF1">
        <w:trPr>
          <w:trHeight w:hRule="exact" w:val="300"/>
        </w:trPr>
        <w:tc>
          <w:tcPr>
            <w:tcW w:w="1480" w:type="dxa"/>
            <w:tcBorders>
              <w:top w:val="nil"/>
              <w:left w:val="single" w:sz="4" w:space="0" w:color="auto"/>
              <w:bottom w:val="single" w:sz="4" w:space="0" w:color="auto"/>
              <w:right w:val="single" w:sz="4" w:space="0" w:color="auto"/>
            </w:tcBorders>
            <w:shd w:val="clear" w:color="auto" w:fill="auto"/>
            <w:vAlign w:val="center"/>
            <w:hideMark/>
          </w:tcPr>
          <w:p w14:paraId="5C703E12" w14:textId="77777777" w:rsidR="00622DF1" w:rsidRPr="00095A19" w:rsidRDefault="00622DF1" w:rsidP="00622DF1">
            <w:pPr>
              <w:spacing w:after="0" w:line="240" w:lineRule="auto"/>
              <w:rPr>
                <w:rFonts w:ascii="Montserrat Light" w:hAnsi="Montserrat Light"/>
                <w:color w:val="000000"/>
                <w:sz w:val="20"/>
                <w:szCs w:val="20"/>
              </w:rPr>
            </w:pPr>
            <w:r w:rsidRPr="00095A19">
              <w:rPr>
                <w:rFonts w:ascii="Montserrat Light" w:hAnsi="Montserrat Light"/>
                <w:color w:val="000000"/>
                <w:spacing w:val="-1"/>
                <w:sz w:val="20"/>
                <w:szCs w:val="20"/>
              </w:rPr>
              <w:t>UFM</w:t>
            </w:r>
          </w:p>
        </w:tc>
        <w:tc>
          <w:tcPr>
            <w:tcW w:w="820" w:type="dxa"/>
            <w:tcBorders>
              <w:top w:val="nil"/>
              <w:left w:val="nil"/>
              <w:bottom w:val="single" w:sz="4" w:space="0" w:color="auto"/>
              <w:right w:val="single" w:sz="4" w:space="0" w:color="auto"/>
            </w:tcBorders>
            <w:shd w:val="clear" w:color="auto" w:fill="auto"/>
            <w:vAlign w:val="center"/>
            <w:hideMark/>
          </w:tcPr>
          <w:p w14:paraId="590A10A7" w14:textId="77777777" w:rsidR="00622DF1" w:rsidRPr="00095A19" w:rsidRDefault="00622DF1" w:rsidP="00622DF1">
            <w:pPr>
              <w:spacing w:after="0" w:line="240" w:lineRule="auto"/>
              <w:jc w:val="center"/>
              <w:rPr>
                <w:rFonts w:ascii="Montserrat Light" w:hAnsi="Montserrat Light"/>
                <w:color w:val="000000"/>
                <w:sz w:val="20"/>
                <w:szCs w:val="20"/>
              </w:rPr>
            </w:pPr>
            <w:r w:rsidRPr="00095A19">
              <w:rPr>
                <w:rFonts w:ascii="Montserrat Light" w:hAnsi="Montserrat Light"/>
                <w:color w:val="000000"/>
                <w:sz w:val="20"/>
                <w:szCs w:val="20"/>
              </w:rPr>
              <w:t>3</w:t>
            </w:r>
          </w:p>
        </w:tc>
        <w:tc>
          <w:tcPr>
            <w:tcW w:w="6914" w:type="dxa"/>
            <w:tcBorders>
              <w:top w:val="nil"/>
              <w:left w:val="nil"/>
              <w:bottom w:val="single" w:sz="4" w:space="0" w:color="auto"/>
              <w:right w:val="single" w:sz="4" w:space="0" w:color="auto"/>
            </w:tcBorders>
            <w:shd w:val="clear" w:color="auto" w:fill="auto"/>
            <w:vAlign w:val="center"/>
            <w:hideMark/>
          </w:tcPr>
          <w:p w14:paraId="722DC7E2" w14:textId="6F9E303E" w:rsidR="00622DF1" w:rsidRPr="00095A19" w:rsidRDefault="00F37C9F" w:rsidP="00622DF1">
            <w:pPr>
              <w:spacing w:after="0" w:line="240" w:lineRule="auto"/>
              <w:rPr>
                <w:rFonts w:ascii="Montserrat Light" w:hAnsi="Montserrat Light"/>
                <w:color w:val="000000"/>
                <w:sz w:val="20"/>
                <w:szCs w:val="20"/>
              </w:rPr>
            </w:pPr>
            <w:r w:rsidRPr="00095A19">
              <w:rPr>
                <w:rFonts w:ascii="Montserrat Light" w:hAnsi="Montserrat Light"/>
                <w:color w:val="000000"/>
                <w:sz w:val="20"/>
                <w:szCs w:val="20"/>
              </w:rPr>
              <w:t>Guinée ;</w:t>
            </w:r>
            <w:r w:rsidR="00622DF1" w:rsidRPr="00095A19">
              <w:rPr>
                <w:rFonts w:ascii="Montserrat Light" w:hAnsi="Montserrat Light"/>
                <w:color w:val="000000"/>
                <w:sz w:val="20"/>
                <w:szCs w:val="20"/>
              </w:rPr>
              <w:t xml:space="preserve"> </w:t>
            </w:r>
            <w:proofErr w:type="gramStart"/>
            <w:r w:rsidR="00622DF1" w:rsidRPr="00095A19">
              <w:rPr>
                <w:rFonts w:ascii="Montserrat Light" w:hAnsi="Montserrat Light"/>
                <w:color w:val="000000"/>
                <w:sz w:val="20"/>
                <w:szCs w:val="20"/>
              </w:rPr>
              <w:t>Liberia;</w:t>
            </w:r>
            <w:proofErr w:type="gramEnd"/>
            <w:r w:rsidR="00622DF1" w:rsidRPr="00095A19">
              <w:rPr>
                <w:rFonts w:ascii="Montserrat Light" w:hAnsi="Montserrat Light"/>
                <w:color w:val="000000"/>
                <w:sz w:val="20"/>
                <w:szCs w:val="20"/>
              </w:rPr>
              <w:t xml:space="preserve"> Sierra Leone</w:t>
            </w:r>
          </w:p>
        </w:tc>
      </w:tr>
      <w:tr w:rsidR="00622DF1" w:rsidRPr="00095A19" w14:paraId="5CDE0092" w14:textId="77777777" w:rsidTr="00622DF1">
        <w:trPr>
          <w:trHeight w:val="300"/>
        </w:trPr>
        <w:tc>
          <w:tcPr>
            <w:tcW w:w="1480" w:type="dxa"/>
            <w:tcBorders>
              <w:top w:val="nil"/>
              <w:left w:val="single" w:sz="4" w:space="0" w:color="auto"/>
              <w:bottom w:val="single" w:sz="4" w:space="0" w:color="auto"/>
              <w:right w:val="single" w:sz="4" w:space="0" w:color="auto"/>
            </w:tcBorders>
            <w:shd w:val="clear" w:color="auto" w:fill="auto"/>
            <w:vAlign w:val="center"/>
            <w:hideMark/>
          </w:tcPr>
          <w:p w14:paraId="57D32AFB" w14:textId="77777777" w:rsidR="00622DF1" w:rsidRPr="00095A19" w:rsidRDefault="00622DF1" w:rsidP="00622DF1">
            <w:pPr>
              <w:spacing w:after="0" w:line="240" w:lineRule="auto"/>
              <w:rPr>
                <w:rFonts w:ascii="Montserrat Light" w:hAnsi="Montserrat Light"/>
                <w:color w:val="000000"/>
                <w:sz w:val="20"/>
                <w:szCs w:val="20"/>
              </w:rPr>
            </w:pPr>
            <w:r w:rsidRPr="00095A19">
              <w:rPr>
                <w:rFonts w:ascii="Montserrat Light" w:hAnsi="Montserrat Light"/>
                <w:color w:val="000000"/>
                <w:spacing w:val="-1"/>
                <w:sz w:val="20"/>
                <w:szCs w:val="20"/>
              </w:rPr>
              <w:t>UMA</w:t>
            </w:r>
          </w:p>
        </w:tc>
        <w:tc>
          <w:tcPr>
            <w:tcW w:w="820" w:type="dxa"/>
            <w:tcBorders>
              <w:top w:val="nil"/>
              <w:left w:val="nil"/>
              <w:bottom w:val="single" w:sz="4" w:space="0" w:color="auto"/>
              <w:right w:val="single" w:sz="4" w:space="0" w:color="auto"/>
            </w:tcBorders>
            <w:shd w:val="clear" w:color="auto" w:fill="auto"/>
            <w:vAlign w:val="center"/>
            <w:hideMark/>
          </w:tcPr>
          <w:p w14:paraId="5B24BD24" w14:textId="77777777" w:rsidR="00622DF1" w:rsidRPr="00095A19" w:rsidRDefault="00622DF1" w:rsidP="00622DF1">
            <w:pPr>
              <w:spacing w:after="0" w:line="240" w:lineRule="auto"/>
              <w:jc w:val="center"/>
              <w:rPr>
                <w:rFonts w:ascii="Montserrat Light" w:hAnsi="Montserrat Light"/>
                <w:color w:val="000000"/>
                <w:sz w:val="20"/>
                <w:szCs w:val="20"/>
              </w:rPr>
            </w:pPr>
            <w:r w:rsidRPr="00095A19">
              <w:rPr>
                <w:rFonts w:ascii="Montserrat Light" w:hAnsi="Montserrat Light"/>
                <w:color w:val="000000"/>
                <w:sz w:val="20"/>
                <w:szCs w:val="20"/>
              </w:rPr>
              <w:t>5</w:t>
            </w:r>
          </w:p>
        </w:tc>
        <w:tc>
          <w:tcPr>
            <w:tcW w:w="6914" w:type="dxa"/>
            <w:tcBorders>
              <w:top w:val="nil"/>
              <w:left w:val="nil"/>
              <w:bottom w:val="single" w:sz="4" w:space="0" w:color="auto"/>
              <w:right w:val="single" w:sz="4" w:space="0" w:color="auto"/>
            </w:tcBorders>
            <w:shd w:val="clear" w:color="auto" w:fill="auto"/>
            <w:vAlign w:val="center"/>
            <w:hideMark/>
          </w:tcPr>
          <w:p w14:paraId="2B7905BD" w14:textId="22ADA2C0" w:rsidR="00622DF1" w:rsidRPr="00095A19" w:rsidRDefault="007165EA" w:rsidP="00622DF1">
            <w:pPr>
              <w:spacing w:after="0" w:line="240" w:lineRule="auto"/>
              <w:rPr>
                <w:rFonts w:ascii="Montserrat Light" w:hAnsi="Montserrat Light"/>
                <w:color w:val="000000"/>
                <w:sz w:val="20"/>
                <w:szCs w:val="20"/>
              </w:rPr>
            </w:pPr>
            <w:r w:rsidRPr="00095A19">
              <w:rPr>
                <w:rFonts w:ascii="Montserrat Light" w:hAnsi="Montserrat Light"/>
                <w:color w:val="000000"/>
                <w:spacing w:val="1"/>
                <w:sz w:val="20"/>
                <w:szCs w:val="20"/>
              </w:rPr>
              <w:t>Algérie</w:t>
            </w:r>
            <w:r w:rsidR="00F37C9F">
              <w:rPr>
                <w:rFonts w:ascii="Montserrat Light" w:hAnsi="Montserrat Light"/>
                <w:color w:val="000000"/>
                <w:spacing w:val="1"/>
                <w:sz w:val="20"/>
                <w:szCs w:val="20"/>
              </w:rPr>
              <w:t xml:space="preserve"> </w:t>
            </w:r>
            <w:r w:rsidR="00622DF1" w:rsidRPr="00095A19">
              <w:rPr>
                <w:rFonts w:ascii="Montserrat Light" w:hAnsi="Montserrat Light"/>
                <w:color w:val="000000"/>
                <w:spacing w:val="1"/>
                <w:sz w:val="20"/>
                <w:szCs w:val="20"/>
              </w:rPr>
              <w:t xml:space="preserve">; </w:t>
            </w:r>
            <w:proofErr w:type="gramStart"/>
            <w:r w:rsidR="00622DF1" w:rsidRPr="00095A19">
              <w:rPr>
                <w:rFonts w:ascii="Montserrat Light" w:hAnsi="Montserrat Light"/>
                <w:color w:val="000000"/>
                <w:spacing w:val="1"/>
                <w:sz w:val="20"/>
                <w:szCs w:val="20"/>
              </w:rPr>
              <w:t>Maroc;</w:t>
            </w:r>
            <w:proofErr w:type="gramEnd"/>
            <w:r w:rsidR="00622DF1" w:rsidRPr="00095A19">
              <w:rPr>
                <w:rFonts w:ascii="Montserrat Light" w:hAnsi="Montserrat Light"/>
                <w:color w:val="000000"/>
                <w:spacing w:val="1"/>
                <w:sz w:val="20"/>
                <w:szCs w:val="20"/>
              </w:rPr>
              <w:t xml:space="preserve"> Tunisie; Libyenne, Jamahiriya Arabe; Mauritanie</w:t>
            </w:r>
          </w:p>
        </w:tc>
      </w:tr>
    </w:tbl>
    <w:p w14:paraId="00A3AD8E" w14:textId="3C67D61E" w:rsidR="00622DF1" w:rsidRPr="009C2539" w:rsidRDefault="009C2539" w:rsidP="009C2539">
      <w:pPr>
        <w:widowControl w:val="0"/>
        <w:autoSpaceDE w:val="0"/>
        <w:autoSpaceDN w:val="0"/>
        <w:adjustRightInd w:val="0"/>
        <w:spacing w:after="0" w:line="240" w:lineRule="auto"/>
        <w:jc w:val="both"/>
        <w:rPr>
          <w:rFonts w:ascii="Montserrat Light" w:hAnsi="Montserrat Light"/>
          <w:color w:val="000000"/>
          <w:spacing w:val="1"/>
          <w:sz w:val="18"/>
          <w:szCs w:val="18"/>
        </w:rPr>
      </w:pPr>
      <w:r w:rsidRPr="009C2539">
        <w:rPr>
          <w:rFonts w:ascii="Montserrat Light" w:hAnsi="Montserrat Light"/>
          <w:color w:val="000000"/>
          <w:spacing w:val="1"/>
          <w:sz w:val="18"/>
          <w:szCs w:val="18"/>
        </w:rPr>
        <w:t>Note : le Royaume-Uni est sorti de l’UE en janvier 2020. Donc l’UE compte désormais 27 pays membres à partir de 2020.</w:t>
      </w:r>
    </w:p>
    <w:p w14:paraId="6983D6E6" w14:textId="01D8381F" w:rsidR="00622DF1" w:rsidRDefault="00622DF1" w:rsidP="00F9708A">
      <w:pPr>
        <w:widowControl w:val="0"/>
        <w:autoSpaceDE w:val="0"/>
        <w:autoSpaceDN w:val="0"/>
        <w:adjustRightInd w:val="0"/>
        <w:spacing w:after="0" w:line="360" w:lineRule="auto"/>
        <w:jc w:val="both"/>
        <w:rPr>
          <w:rFonts w:ascii="Times New Roman" w:hAnsi="Times New Roman"/>
          <w:color w:val="000000"/>
          <w:spacing w:val="1"/>
          <w:sz w:val="24"/>
          <w:szCs w:val="24"/>
        </w:rPr>
      </w:pPr>
    </w:p>
    <w:p w14:paraId="5EEDB11C" w14:textId="316A3988" w:rsidR="00622DF1" w:rsidRDefault="00622DF1" w:rsidP="00F9708A">
      <w:pPr>
        <w:widowControl w:val="0"/>
        <w:autoSpaceDE w:val="0"/>
        <w:autoSpaceDN w:val="0"/>
        <w:adjustRightInd w:val="0"/>
        <w:spacing w:after="0" w:line="360" w:lineRule="auto"/>
        <w:jc w:val="both"/>
        <w:rPr>
          <w:rFonts w:ascii="Times New Roman" w:hAnsi="Times New Roman"/>
          <w:color w:val="000000"/>
          <w:spacing w:val="1"/>
          <w:sz w:val="24"/>
          <w:szCs w:val="24"/>
        </w:rPr>
      </w:pPr>
    </w:p>
    <w:p w14:paraId="532DE8FA" w14:textId="77777777" w:rsidR="0093693E" w:rsidRDefault="0093693E" w:rsidP="00F9708A">
      <w:pPr>
        <w:widowControl w:val="0"/>
        <w:autoSpaceDE w:val="0"/>
        <w:autoSpaceDN w:val="0"/>
        <w:adjustRightInd w:val="0"/>
        <w:spacing w:after="0" w:line="360" w:lineRule="auto"/>
        <w:jc w:val="both"/>
        <w:rPr>
          <w:rFonts w:ascii="Times New Roman" w:hAnsi="Times New Roman"/>
          <w:color w:val="000000"/>
          <w:spacing w:val="1"/>
          <w:sz w:val="24"/>
          <w:szCs w:val="24"/>
        </w:rPr>
      </w:pPr>
    </w:p>
    <w:tbl>
      <w:tblPr>
        <w:tblW w:w="0" w:type="auto"/>
        <w:tblBorders>
          <w:top w:val="single" w:sz="4" w:space="0" w:color="D9E2F3" w:themeColor="accent5" w:themeTint="33"/>
          <w:left w:val="single" w:sz="4" w:space="0" w:color="D9E2F3" w:themeColor="accent5" w:themeTint="33"/>
          <w:bottom w:val="single" w:sz="4" w:space="0" w:color="D9E2F3" w:themeColor="accent5" w:themeTint="33"/>
          <w:right w:val="single" w:sz="4" w:space="0" w:color="D9E2F3" w:themeColor="accent5" w:themeTint="33"/>
          <w:insideH w:val="single" w:sz="4" w:space="0" w:color="D9E2F3" w:themeColor="accent5" w:themeTint="33"/>
          <w:insideV w:val="single" w:sz="4" w:space="0" w:color="D9E2F3" w:themeColor="accent5" w:themeTint="33"/>
        </w:tblBorders>
        <w:shd w:val="clear" w:color="auto" w:fill="EDEDED" w:themeFill="accent3" w:themeFillTint="33"/>
        <w:tblLook w:val="04A0" w:firstRow="1" w:lastRow="0" w:firstColumn="1" w:lastColumn="0" w:noHBand="0" w:noVBand="1"/>
      </w:tblPr>
      <w:tblGrid>
        <w:gridCol w:w="9060"/>
      </w:tblGrid>
      <w:tr w:rsidR="0078562F" w:rsidRPr="00ED4A6C" w14:paraId="0DF6433C" w14:textId="77777777" w:rsidTr="00460F57">
        <w:tc>
          <w:tcPr>
            <w:tcW w:w="9060" w:type="dxa"/>
            <w:shd w:val="clear" w:color="auto" w:fill="EDEDED" w:themeFill="accent3" w:themeFillTint="33"/>
          </w:tcPr>
          <w:p w14:paraId="6C1F05F0" w14:textId="77777777" w:rsidR="0078562F" w:rsidRPr="00ED4A6C" w:rsidRDefault="0078562F" w:rsidP="0078562F">
            <w:pPr>
              <w:jc w:val="both"/>
              <w:rPr>
                <w:rFonts w:ascii="Montserrat Light" w:hAnsi="Montserrat Light"/>
                <w:bCs/>
                <w:iCs/>
                <w:color w:val="5B9BD5" w:themeColor="accent1"/>
                <w:sz w:val="20"/>
                <w:szCs w:val="20"/>
              </w:rPr>
            </w:pPr>
            <w:r w:rsidRPr="00ED4A6C">
              <w:rPr>
                <w:rFonts w:ascii="Montserrat Light" w:hAnsi="Montserrat Light"/>
                <w:bCs/>
                <w:iCs/>
                <w:color w:val="5B9BD5" w:themeColor="accent1"/>
                <w:sz w:val="20"/>
                <w:szCs w:val="20"/>
              </w:rPr>
              <w:lastRenderedPageBreak/>
              <w:t>Encadré 2 : Méthodologie de calcul du taux de change réel effectif</w:t>
            </w:r>
          </w:p>
          <w:p w14:paraId="7D33BF2C" w14:textId="77777777" w:rsidR="0078562F" w:rsidRPr="00ED4A6C" w:rsidRDefault="0078562F" w:rsidP="0078562F">
            <w:pPr>
              <w:jc w:val="both"/>
              <w:rPr>
                <w:rFonts w:ascii="Montserrat Light" w:hAnsi="Montserrat Light"/>
                <w:sz w:val="20"/>
                <w:szCs w:val="20"/>
              </w:rPr>
            </w:pPr>
            <w:r w:rsidRPr="00ED4A6C">
              <w:rPr>
                <w:rFonts w:ascii="Montserrat Light" w:hAnsi="Montserrat Light"/>
                <w:sz w:val="20"/>
                <w:szCs w:val="20"/>
              </w:rPr>
              <w:t>Le taux de change nominal (TCN)</w:t>
            </w:r>
            <w:r w:rsidRPr="00ED4A6C">
              <w:rPr>
                <w:rStyle w:val="Appelnotedebasdep"/>
                <w:rFonts w:ascii="Montserrat Light" w:hAnsi="Montserrat Light"/>
                <w:sz w:val="20"/>
                <w:szCs w:val="20"/>
              </w:rPr>
              <w:footnoteReference w:id="2"/>
            </w:r>
            <w:r w:rsidRPr="00ED4A6C">
              <w:rPr>
                <w:rFonts w:ascii="Montserrat Light" w:hAnsi="Montserrat Light"/>
                <w:sz w:val="20"/>
                <w:szCs w:val="20"/>
              </w:rPr>
              <w:t xml:space="preserve"> représente la valeur d’une monnaie exprimée dans une autre. Il indique le nombre d’unités d’une monnaie qui doit être échangé pour obtenir une unité d’une autre monnaie. En prenant les principaux partenaires commerciaux et en intégrant l’évolution des prix, on aboutit au taux de change réel effectif (TCRE). Ce dernier sert à mesurer la valeur des produits du pays concerné par rapport à ses principaux partenaires.</w:t>
            </w:r>
          </w:p>
          <w:p w14:paraId="4539E5E8" w14:textId="77777777" w:rsidR="0078562F" w:rsidRPr="00ED4A6C" w:rsidRDefault="0078562F" w:rsidP="0078562F">
            <w:pPr>
              <w:jc w:val="both"/>
              <w:rPr>
                <w:rFonts w:ascii="Montserrat Light" w:hAnsi="Montserrat Light"/>
                <w:sz w:val="20"/>
                <w:szCs w:val="20"/>
              </w:rPr>
            </w:pPr>
            <w:r w:rsidRPr="00ED4A6C">
              <w:rPr>
                <w:rFonts w:ascii="Montserrat Light" w:hAnsi="Montserrat Light"/>
                <w:sz w:val="20"/>
                <w:szCs w:val="20"/>
              </w:rPr>
              <w:t>Le TCRE est un indicateur de compétitivité-prix et sa formulation est la suivante :</w:t>
            </w:r>
          </w:p>
          <w:p w14:paraId="5935D6E9" w14:textId="77777777" w:rsidR="0078562F" w:rsidRPr="00ED4A6C" w:rsidRDefault="005E2B96" w:rsidP="0078562F">
            <w:pPr>
              <w:jc w:val="both"/>
              <w:rPr>
                <w:rFonts w:ascii="Montserrat Light" w:hAnsi="Montserrat Light"/>
                <w:sz w:val="20"/>
                <w:szCs w:val="20"/>
              </w:rPr>
            </w:pPr>
            <m:oMathPara>
              <m:oMath>
                <m:sSub>
                  <m:sSubPr>
                    <m:ctrlPr>
                      <w:rPr>
                        <w:rFonts w:ascii="Cambria Math" w:hAnsi="Cambria Math"/>
                        <w:i/>
                        <w:sz w:val="20"/>
                        <w:szCs w:val="20"/>
                      </w:rPr>
                    </m:ctrlPr>
                  </m:sSubPr>
                  <m:e>
                    <m:r>
                      <w:rPr>
                        <w:rFonts w:ascii="Cambria Math" w:hAnsi="Cambria Math"/>
                        <w:sz w:val="20"/>
                        <w:szCs w:val="20"/>
                      </w:rPr>
                      <m:t>TCRE</m:t>
                    </m:r>
                  </m:e>
                  <m:sub>
                    <m:r>
                      <w:rPr>
                        <w:rFonts w:ascii="Cambria Math" w:hAnsi="Cambria Math"/>
                        <w:sz w:val="20"/>
                        <w:szCs w:val="20"/>
                      </w:rPr>
                      <m:t>i</m:t>
                    </m:r>
                  </m:sub>
                </m:sSub>
                <m:r>
                  <w:rPr>
                    <w:rFonts w:ascii="Cambria Math" w:hAnsi="Cambria Math"/>
                    <w:sz w:val="20"/>
                    <w:szCs w:val="20"/>
                  </w:rPr>
                  <m:t>=</m:t>
                </m:r>
                <m:nary>
                  <m:naryPr>
                    <m:chr m:val="∏"/>
                    <m:limLoc m:val="undOvr"/>
                    <m:ctrlPr>
                      <w:rPr>
                        <w:rFonts w:ascii="Cambria Math" w:hAnsi="Cambria Math"/>
                        <w:i/>
                        <w:sz w:val="20"/>
                        <w:szCs w:val="20"/>
                      </w:rPr>
                    </m:ctrlPr>
                  </m:naryPr>
                  <m:sub>
                    <m:r>
                      <w:rPr>
                        <w:rFonts w:ascii="Cambria Math" w:hAnsi="Cambria Math"/>
                        <w:sz w:val="20"/>
                        <w:szCs w:val="20"/>
                      </w:rPr>
                      <m:t>j=1</m:t>
                    </m:r>
                  </m:sub>
                  <m:sup>
                    <m:r>
                      <w:rPr>
                        <w:rFonts w:ascii="Cambria Math" w:hAnsi="Cambria Math"/>
                        <w:sz w:val="20"/>
                        <w:szCs w:val="20"/>
                      </w:rPr>
                      <m:t>N</m:t>
                    </m:r>
                  </m:sup>
                  <m:e>
                    <m:sSup>
                      <m:sSupPr>
                        <m:ctrlPr>
                          <w:rPr>
                            <w:rFonts w:ascii="Cambria Math" w:hAnsi="Cambria Math"/>
                            <w:i/>
                            <w:sz w:val="20"/>
                            <w:szCs w:val="20"/>
                          </w:rPr>
                        </m:ctrlPr>
                      </m:sSupPr>
                      <m:e>
                        <m:d>
                          <m:dPr>
                            <m:begChr m:val="["/>
                            <m:endChr m:val="]"/>
                            <m:ctrlPr>
                              <w:rPr>
                                <w:rFonts w:ascii="Cambria Math" w:hAnsi="Cambria Math"/>
                                <w:i/>
                                <w:sz w:val="20"/>
                                <w:szCs w:val="20"/>
                              </w:rPr>
                            </m:ctrlPr>
                          </m:dPr>
                          <m:e>
                            <m:sSub>
                              <m:sSubPr>
                                <m:ctrlPr>
                                  <w:rPr>
                                    <w:rFonts w:ascii="Cambria Math" w:hAnsi="Cambria Math"/>
                                    <w:i/>
                                    <w:sz w:val="20"/>
                                    <w:szCs w:val="20"/>
                                  </w:rPr>
                                </m:ctrlPr>
                              </m:sSubPr>
                              <m:e>
                                <m:r>
                                  <w:rPr>
                                    <w:rFonts w:ascii="Cambria Math" w:hAnsi="Cambria Math"/>
                                    <w:sz w:val="20"/>
                                    <w:szCs w:val="20"/>
                                  </w:rPr>
                                  <m:t>e</m:t>
                                </m:r>
                              </m:e>
                              <m:sub>
                                <m:r>
                                  <w:rPr>
                                    <w:rFonts w:ascii="Cambria Math" w:hAnsi="Cambria Math"/>
                                    <w:sz w:val="20"/>
                                    <w:szCs w:val="20"/>
                                  </w:rPr>
                                  <m:t>ij</m:t>
                                </m:r>
                              </m:sub>
                            </m:sSub>
                            <m:r>
                              <w:rPr>
                                <w:rFonts w:ascii="Cambria Math" w:hAnsi="Cambria Math"/>
                                <w:sz w:val="20"/>
                                <w:szCs w:val="20"/>
                              </w:rPr>
                              <m:t>*</m:t>
                            </m:r>
                            <m:f>
                              <m:fPr>
                                <m:ctrlPr>
                                  <w:rPr>
                                    <w:rFonts w:ascii="Cambria Math" w:hAnsi="Cambria Math"/>
                                    <w:i/>
                                    <w:sz w:val="20"/>
                                    <w:szCs w:val="20"/>
                                  </w:rPr>
                                </m:ctrlPr>
                              </m:fPr>
                              <m:num>
                                <m:sSub>
                                  <m:sSubPr>
                                    <m:ctrlPr>
                                      <w:rPr>
                                        <w:rFonts w:ascii="Cambria Math" w:hAnsi="Cambria Math"/>
                                        <w:i/>
                                        <w:sz w:val="20"/>
                                        <w:szCs w:val="20"/>
                                      </w:rPr>
                                    </m:ctrlPr>
                                  </m:sSubPr>
                                  <m:e>
                                    <m:r>
                                      <w:rPr>
                                        <w:rFonts w:ascii="Cambria Math" w:hAnsi="Cambria Math"/>
                                        <w:sz w:val="20"/>
                                        <w:szCs w:val="20"/>
                                      </w:rPr>
                                      <m:t>p</m:t>
                                    </m:r>
                                  </m:e>
                                  <m:sub>
                                    <m:r>
                                      <w:rPr>
                                        <w:rFonts w:ascii="Cambria Math" w:hAnsi="Cambria Math"/>
                                        <w:sz w:val="20"/>
                                        <w:szCs w:val="20"/>
                                      </w:rPr>
                                      <m:t>i</m:t>
                                    </m:r>
                                  </m:sub>
                                </m:sSub>
                              </m:num>
                              <m:den>
                                <m:sSub>
                                  <m:sSubPr>
                                    <m:ctrlPr>
                                      <w:rPr>
                                        <w:rFonts w:ascii="Cambria Math" w:hAnsi="Cambria Math"/>
                                        <w:i/>
                                        <w:sz w:val="20"/>
                                        <w:szCs w:val="20"/>
                                      </w:rPr>
                                    </m:ctrlPr>
                                  </m:sSubPr>
                                  <m:e>
                                    <m:r>
                                      <w:rPr>
                                        <w:rFonts w:ascii="Cambria Math" w:hAnsi="Cambria Math"/>
                                        <w:sz w:val="20"/>
                                        <w:szCs w:val="20"/>
                                      </w:rPr>
                                      <m:t>p</m:t>
                                    </m:r>
                                  </m:e>
                                  <m:sub>
                                    <m:r>
                                      <w:rPr>
                                        <w:rFonts w:ascii="Cambria Math" w:hAnsi="Cambria Math"/>
                                        <w:sz w:val="20"/>
                                        <w:szCs w:val="20"/>
                                      </w:rPr>
                                      <m:t>j</m:t>
                                    </m:r>
                                  </m:sub>
                                </m:sSub>
                              </m:den>
                            </m:f>
                          </m:e>
                        </m:d>
                      </m:e>
                      <m:sup>
                        <m:sSub>
                          <m:sSubPr>
                            <m:ctrlPr>
                              <w:rPr>
                                <w:rFonts w:ascii="Cambria Math" w:hAnsi="Cambria Math"/>
                                <w:i/>
                                <w:sz w:val="20"/>
                                <w:szCs w:val="20"/>
                              </w:rPr>
                            </m:ctrlPr>
                          </m:sSubPr>
                          <m:e>
                            <m:r>
                              <w:rPr>
                                <w:rFonts w:ascii="Cambria Math" w:hAnsi="Cambria Math"/>
                                <w:sz w:val="20"/>
                                <w:szCs w:val="20"/>
                              </w:rPr>
                              <m:t>θ</m:t>
                            </m:r>
                          </m:e>
                          <m:sub>
                            <m:r>
                              <w:rPr>
                                <w:rFonts w:ascii="Cambria Math" w:hAnsi="Cambria Math"/>
                                <w:sz w:val="20"/>
                                <w:szCs w:val="20"/>
                              </w:rPr>
                              <m:t>ij</m:t>
                            </m:r>
                          </m:sub>
                        </m:sSub>
                      </m:sup>
                    </m:sSup>
                  </m:e>
                </m:nary>
              </m:oMath>
            </m:oMathPara>
          </w:p>
          <w:p w14:paraId="01829C7D" w14:textId="77777777" w:rsidR="0078562F" w:rsidRPr="00ED4A6C" w:rsidRDefault="0078562F" w:rsidP="0078562F">
            <w:pPr>
              <w:jc w:val="both"/>
              <w:rPr>
                <w:rFonts w:ascii="Montserrat Light" w:hAnsi="Montserrat Light"/>
                <w:sz w:val="20"/>
                <w:szCs w:val="20"/>
              </w:rPr>
            </w:pPr>
            <w:r w:rsidRPr="00ED4A6C">
              <w:rPr>
                <w:rFonts w:ascii="Montserrat Light" w:hAnsi="Montserrat Light"/>
                <w:sz w:val="20"/>
                <w:szCs w:val="20"/>
              </w:rPr>
              <w:t>Avec</w:t>
            </w:r>
          </w:p>
          <w:p w14:paraId="0ABA13D9" w14:textId="77777777" w:rsidR="0078562F" w:rsidRPr="00ED4A6C" w:rsidRDefault="0078562F" w:rsidP="0078562F">
            <w:pPr>
              <w:jc w:val="both"/>
              <w:rPr>
                <w:rFonts w:ascii="Montserrat Light" w:hAnsi="Montserrat Light"/>
                <w:sz w:val="20"/>
                <w:szCs w:val="20"/>
              </w:rPr>
            </w:pPr>
            <w:proofErr w:type="spellStart"/>
            <w:proofErr w:type="gramStart"/>
            <w:r w:rsidRPr="00ED4A6C">
              <w:rPr>
                <w:rFonts w:ascii="Montserrat Light" w:hAnsi="Montserrat Light"/>
                <w:b/>
                <w:sz w:val="20"/>
                <w:szCs w:val="20"/>
              </w:rPr>
              <w:t>e</w:t>
            </w:r>
            <w:r w:rsidRPr="00ED4A6C">
              <w:rPr>
                <w:rFonts w:ascii="Montserrat Light" w:hAnsi="Montserrat Light"/>
                <w:b/>
                <w:sz w:val="20"/>
                <w:szCs w:val="20"/>
                <w:vertAlign w:val="subscript"/>
              </w:rPr>
              <w:t>ij</w:t>
            </w:r>
            <w:proofErr w:type="spellEnd"/>
            <w:proofErr w:type="gramEnd"/>
            <w:r w:rsidRPr="00ED4A6C">
              <w:rPr>
                <w:rFonts w:ascii="Montserrat Light" w:hAnsi="Montserrat Light"/>
                <w:sz w:val="20"/>
                <w:szCs w:val="20"/>
              </w:rPr>
              <w:t xml:space="preserve"> : taux de change nominal, exprimant le nombre d’unités monétaires du pays étranger (j) qu’il faut pour une unité de la monnaie du pays concerné (i) ;</w:t>
            </w:r>
          </w:p>
          <w:p w14:paraId="1F98144C" w14:textId="77777777" w:rsidR="0078562F" w:rsidRPr="00ED4A6C" w:rsidRDefault="0078562F" w:rsidP="0078562F">
            <w:pPr>
              <w:jc w:val="both"/>
              <w:rPr>
                <w:rFonts w:ascii="Montserrat Light" w:hAnsi="Montserrat Light"/>
                <w:sz w:val="20"/>
                <w:szCs w:val="20"/>
              </w:rPr>
            </w:pPr>
            <w:proofErr w:type="gramStart"/>
            <w:r w:rsidRPr="00ED4A6C">
              <w:rPr>
                <w:rFonts w:ascii="Montserrat Light" w:hAnsi="Montserrat Light"/>
                <w:b/>
                <w:sz w:val="20"/>
                <w:szCs w:val="20"/>
              </w:rPr>
              <w:t>p</w:t>
            </w:r>
            <w:r w:rsidRPr="00ED4A6C">
              <w:rPr>
                <w:rFonts w:ascii="Montserrat Light" w:hAnsi="Montserrat Light"/>
                <w:b/>
                <w:sz w:val="20"/>
                <w:szCs w:val="20"/>
                <w:vertAlign w:val="subscript"/>
              </w:rPr>
              <w:t>i</w:t>
            </w:r>
            <w:proofErr w:type="gramEnd"/>
            <w:r w:rsidRPr="00ED4A6C">
              <w:rPr>
                <w:rFonts w:ascii="Montserrat Light" w:hAnsi="Montserrat Light"/>
                <w:b/>
                <w:sz w:val="20"/>
                <w:szCs w:val="20"/>
                <w:vertAlign w:val="subscript"/>
              </w:rPr>
              <w:t xml:space="preserve"> </w:t>
            </w:r>
            <w:r w:rsidRPr="00ED4A6C">
              <w:rPr>
                <w:rFonts w:ascii="Montserrat Light" w:hAnsi="Montserrat Light"/>
                <w:sz w:val="20"/>
                <w:szCs w:val="20"/>
              </w:rPr>
              <w:t xml:space="preserve">et </w:t>
            </w:r>
            <w:proofErr w:type="spellStart"/>
            <w:r w:rsidRPr="00ED4A6C">
              <w:rPr>
                <w:rFonts w:ascii="Montserrat Light" w:hAnsi="Montserrat Light"/>
                <w:b/>
                <w:sz w:val="20"/>
                <w:szCs w:val="20"/>
              </w:rPr>
              <w:t>p</w:t>
            </w:r>
            <w:r w:rsidRPr="00ED4A6C">
              <w:rPr>
                <w:rFonts w:ascii="Montserrat Light" w:hAnsi="Montserrat Light"/>
                <w:b/>
                <w:sz w:val="20"/>
                <w:szCs w:val="20"/>
                <w:vertAlign w:val="subscript"/>
              </w:rPr>
              <w:t>j</w:t>
            </w:r>
            <w:proofErr w:type="spellEnd"/>
            <w:r w:rsidRPr="00ED4A6C">
              <w:rPr>
                <w:rFonts w:ascii="Montserrat Light" w:hAnsi="Montserrat Light"/>
                <w:sz w:val="20"/>
                <w:szCs w:val="20"/>
              </w:rPr>
              <w:t xml:space="preserve"> les indices de prix du pays i et du pays j respectivement ;</w:t>
            </w:r>
          </w:p>
          <w:p w14:paraId="284F69E3" w14:textId="77777777" w:rsidR="0078562F" w:rsidRPr="00ED4A6C" w:rsidRDefault="0078562F" w:rsidP="0078562F">
            <w:pPr>
              <w:jc w:val="both"/>
              <w:rPr>
                <w:rFonts w:ascii="Montserrat Light" w:hAnsi="Montserrat Light"/>
                <w:sz w:val="20"/>
                <w:szCs w:val="20"/>
              </w:rPr>
            </w:pPr>
            <w:proofErr w:type="spellStart"/>
            <w:proofErr w:type="gramStart"/>
            <w:r w:rsidRPr="00ED4A6C">
              <w:rPr>
                <w:rFonts w:ascii="Courier New" w:hAnsi="Courier New" w:cs="Courier New"/>
                <w:b/>
                <w:sz w:val="20"/>
                <w:szCs w:val="20"/>
              </w:rPr>
              <w:t>θ</w:t>
            </w:r>
            <w:proofErr w:type="gramEnd"/>
            <w:r w:rsidRPr="00ED4A6C">
              <w:rPr>
                <w:rFonts w:ascii="Montserrat Light" w:hAnsi="Montserrat Light"/>
                <w:b/>
                <w:sz w:val="20"/>
                <w:szCs w:val="20"/>
                <w:vertAlign w:val="subscript"/>
              </w:rPr>
              <w:t>ij</w:t>
            </w:r>
            <w:proofErr w:type="spellEnd"/>
            <w:r w:rsidRPr="00ED4A6C">
              <w:rPr>
                <w:rFonts w:ascii="Montserrat Light" w:hAnsi="Montserrat Light"/>
                <w:sz w:val="20"/>
                <w:szCs w:val="20"/>
              </w:rPr>
              <w:t xml:space="preserve"> la pondération affectée au pays j telle que</w:t>
            </w:r>
            <w:r w:rsidRPr="00ED4A6C">
              <w:rPr>
                <w:rFonts w:ascii="Montserrat Light" w:eastAsiaTheme="minorEastAsia" w:hAnsi="Montserrat Light"/>
                <w:sz w:val="20"/>
                <w:szCs w:val="20"/>
              </w:rPr>
              <w:t xml:space="preserve"> </w:t>
            </w:r>
            <m:oMath>
              <m:nary>
                <m:naryPr>
                  <m:chr m:val="∑"/>
                  <m:limLoc m:val="undOvr"/>
                  <m:supHide m:val="1"/>
                  <m:ctrlPr>
                    <w:rPr>
                      <w:rFonts w:ascii="Cambria Math" w:hAnsi="Cambria Math"/>
                      <w:i/>
                      <w:sz w:val="20"/>
                      <w:szCs w:val="20"/>
                    </w:rPr>
                  </m:ctrlPr>
                </m:naryPr>
                <m:sub>
                  <m:r>
                    <w:rPr>
                      <w:rFonts w:ascii="Cambria Math" w:hAnsi="Cambria Math"/>
                      <w:sz w:val="20"/>
                      <w:szCs w:val="20"/>
                    </w:rPr>
                    <m:t>j</m:t>
                  </m:r>
                </m:sub>
                <m:sup/>
                <m:e>
                  <m:sSub>
                    <m:sSubPr>
                      <m:ctrlPr>
                        <w:rPr>
                          <w:rFonts w:ascii="Cambria Math" w:hAnsi="Cambria Math"/>
                          <w:i/>
                          <w:sz w:val="20"/>
                          <w:szCs w:val="20"/>
                        </w:rPr>
                      </m:ctrlPr>
                    </m:sSubPr>
                    <m:e>
                      <m:r>
                        <w:rPr>
                          <w:rFonts w:ascii="Cambria Math" w:hAnsi="Cambria Math"/>
                          <w:sz w:val="20"/>
                          <w:szCs w:val="20"/>
                        </w:rPr>
                        <m:t>θ</m:t>
                      </m:r>
                    </m:e>
                    <m:sub>
                      <m:r>
                        <w:rPr>
                          <w:rFonts w:ascii="Cambria Math" w:hAnsi="Cambria Math"/>
                          <w:sz w:val="20"/>
                          <w:szCs w:val="20"/>
                        </w:rPr>
                        <m:t>ij</m:t>
                      </m:r>
                    </m:sub>
                  </m:sSub>
                </m:e>
              </m:nary>
              <m:r>
                <w:rPr>
                  <w:rFonts w:ascii="Cambria Math" w:hAnsi="Cambria Math"/>
                  <w:sz w:val="20"/>
                  <w:szCs w:val="20"/>
                </w:rPr>
                <m:t>=1</m:t>
              </m:r>
            </m:oMath>
            <w:r w:rsidRPr="00ED4A6C">
              <w:rPr>
                <w:rFonts w:ascii="Montserrat Light" w:hAnsi="Montserrat Light"/>
                <w:sz w:val="20"/>
                <w:szCs w:val="20"/>
              </w:rPr>
              <w:t>. Dans le cas de cette étude, les pondérations sont la part des exportations en direction du pays j dans le total des exportations du pays i pour l’année de base qui est 2006.</w:t>
            </w:r>
          </w:p>
          <w:p w14:paraId="099DE320" w14:textId="77777777" w:rsidR="0078562F" w:rsidRPr="00ED4A6C" w:rsidRDefault="0078562F" w:rsidP="0078562F">
            <w:pPr>
              <w:jc w:val="both"/>
              <w:rPr>
                <w:rFonts w:ascii="Montserrat Light" w:hAnsi="Montserrat Light"/>
                <w:sz w:val="20"/>
                <w:szCs w:val="20"/>
              </w:rPr>
            </w:pPr>
            <w:r w:rsidRPr="00ED4A6C">
              <w:rPr>
                <w:rFonts w:ascii="Montserrat Light" w:hAnsi="Montserrat Light"/>
                <w:sz w:val="20"/>
                <w:szCs w:val="20"/>
              </w:rPr>
              <w:t xml:space="preserve">Les 34 pays ayant servi à construire la demande étrangère, ont également servi ici. Ainsi formulé, une appréciation du </w:t>
            </w:r>
            <w:proofErr w:type="spellStart"/>
            <w:r w:rsidRPr="00ED4A6C">
              <w:rPr>
                <w:rFonts w:ascii="Montserrat Light" w:hAnsi="Montserrat Light"/>
                <w:sz w:val="20"/>
                <w:szCs w:val="20"/>
              </w:rPr>
              <w:t>TCRE</w:t>
            </w:r>
            <w:r w:rsidRPr="00ED4A6C">
              <w:rPr>
                <w:rFonts w:ascii="Montserrat Light" w:hAnsi="Montserrat Light"/>
                <w:sz w:val="20"/>
                <w:szCs w:val="20"/>
                <w:vertAlign w:val="subscript"/>
              </w:rPr>
              <w:t>i</w:t>
            </w:r>
            <w:proofErr w:type="spellEnd"/>
            <w:r w:rsidRPr="00ED4A6C">
              <w:rPr>
                <w:rFonts w:ascii="Montserrat Light" w:hAnsi="Montserrat Light"/>
                <w:sz w:val="20"/>
                <w:szCs w:val="20"/>
              </w:rPr>
              <w:t xml:space="preserve"> correspond à une perte de compétitivité-prix de l’économie concernée. En d’autres termes, les biens et services du pays en question sont globalement plus chers que ceux de ses concurrents (qui sont ses partenaires commerciaux).</w:t>
            </w:r>
          </w:p>
          <w:p w14:paraId="18263CC6" w14:textId="50671D9C" w:rsidR="0078562F" w:rsidRPr="00ED4A6C" w:rsidRDefault="0078562F" w:rsidP="0078562F">
            <w:pPr>
              <w:jc w:val="both"/>
              <w:rPr>
                <w:rFonts w:ascii="Montserrat Light" w:hAnsi="Montserrat Light"/>
                <w:bCs/>
                <w:sz w:val="20"/>
                <w:szCs w:val="20"/>
              </w:rPr>
            </w:pPr>
            <w:r w:rsidRPr="00ED4A6C">
              <w:rPr>
                <w:rFonts w:ascii="Montserrat Light" w:hAnsi="Montserrat Light"/>
                <w:sz w:val="20"/>
                <w:szCs w:val="20"/>
              </w:rPr>
              <w:t>Une autre formulation donne une interprétation différente (contraire) : en considérant au numérateur les prix étrangers exprimés en monnaie locale et au dénominateur les prix locaux, une appréciation du TCRE correspond à un gain de compétitivité-prix de l’économie concernée. Toutefois, les deux approches aboutissent à la même conclusion en termes d’interprétation de la compétitivité-prix de l’économie.</w:t>
            </w:r>
          </w:p>
        </w:tc>
      </w:tr>
    </w:tbl>
    <w:p w14:paraId="0D7A771E" w14:textId="77777777" w:rsidR="00622DF1" w:rsidRDefault="00622DF1" w:rsidP="00F9708A">
      <w:pPr>
        <w:widowControl w:val="0"/>
        <w:autoSpaceDE w:val="0"/>
        <w:autoSpaceDN w:val="0"/>
        <w:adjustRightInd w:val="0"/>
        <w:spacing w:after="0" w:line="360" w:lineRule="auto"/>
        <w:jc w:val="both"/>
        <w:rPr>
          <w:rFonts w:ascii="Times New Roman" w:hAnsi="Times New Roman"/>
          <w:color w:val="000000"/>
          <w:spacing w:val="1"/>
          <w:sz w:val="24"/>
          <w:szCs w:val="24"/>
        </w:rPr>
      </w:pPr>
    </w:p>
    <w:p w14:paraId="328CD728" w14:textId="234F9F1B" w:rsidR="00622DF1" w:rsidRDefault="00622DF1" w:rsidP="00F9708A">
      <w:pPr>
        <w:widowControl w:val="0"/>
        <w:autoSpaceDE w:val="0"/>
        <w:autoSpaceDN w:val="0"/>
        <w:adjustRightInd w:val="0"/>
        <w:spacing w:after="0" w:line="360" w:lineRule="auto"/>
        <w:jc w:val="both"/>
        <w:rPr>
          <w:rFonts w:ascii="Times New Roman" w:hAnsi="Times New Roman"/>
          <w:color w:val="000000"/>
          <w:spacing w:val="1"/>
          <w:sz w:val="24"/>
          <w:szCs w:val="24"/>
        </w:rPr>
      </w:pPr>
    </w:p>
    <w:p w14:paraId="409791F2" w14:textId="77777777" w:rsidR="0093693E" w:rsidRDefault="0093693E" w:rsidP="00F9708A">
      <w:pPr>
        <w:widowControl w:val="0"/>
        <w:autoSpaceDE w:val="0"/>
        <w:autoSpaceDN w:val="0"/>
        <w:adjustRightInd w:val="0"/>
        <w:spacing w:after="0" w:line="360" w:lineRule="auto"/>
        <w:jc w:val="both"/>
        <w:rPr>
          <w:rFonts w:ascii="Times New Roman" w:hAnsi="Times New Roman"/>
          <w:color w:val="000000"/>
          <w:spacing w:val="1"/>
          <w:sz w:val="24"/>
          <w:szCs w:val="24"/>
        </w:rPr>
      </w:pPr>
    </w:p>
    <w:tbl>
      <w:tblPr>
        <w:tblW w:w="9533" w:type="dxa"/>
        <w:jc w:val="center"/>
        <w:tblBorders>
          <w:top w:val="single" w:sz="4" w:space="0" w:color="1F3864" w:themeColor="accent5" w:themeShade="80"/>
          <w:left w:val="single" w:sz="4" w:space="0" w:color="1F3864" w:themeColor="accent5" w:themeShade="80"/>
          <w:bottom w:val="single" w:sz="4" w:space="0" w:color="1F3864" w:themeColor="accent5" w:themeShade="80"/>
          <w:right w:val="single" w:sz="4" w:space="0" w:color="1F3864" w:themeColor="accent5" w:themeShade="80"/>
          <w:insideH w:val="single" w:sz="4" w:space="0" w:color="1F3864" w:themeColor="accent5" w:themeShade="80"/>
          <w:insideV w:val="single" w:sz="4" w:space="0" w:color="1F3864" w:themeColor="accent5" w:themeShade="80"/>
        </w:tblBorders>
        <w:shd w:val="clear" w:color="auto" w:fill="DEEAF6" w:themeFill="accent1" w:themeFillTint="33"/>
        <w:tblLook w:val="04A0" w:firstRow="1" w:lastRow="0" w:firstColumn="1" w:lastColumn="0" w:noHBand="0" w:noVBand="1"/>
      </w:tblPr>
      <w:tblGrid>
        <w:gridCol w:w="4766"/>
        <w:gridCol w:w="4767"/>
      </w:tblGrid>
      <w:tr w:rsidR="00E223C6" w:rsidRPr="00174500" w14:paraId="0A09BAFA" w14:textId="77777777" w:rsidTr="00FD54C6">
        <w:trPr>
          <w:trHeight w:val="1975"/>
          <w:jc w:val="center"/>
        </w:trPr>
        <w:tc>
          <w:tcPr>
            <w:tcW w:w="9533" w:type="dxa"/>
            <w:gridSpan w:val="2"/>
            <w:tcBorders>
              <w:bottom w:val="nil"/>
            </w:tcBorders>
            <w:shd w:val="clear" w:color="auto" w:fill="DEEAF6" w:themeFill="accent1" w:themeFillTint="33"/>
          </w:tcPr>
          <w:p w14:paraId="7E2FA502" w14:textId="77777777" w:rsidR="00E223C6" w:rsidRPr="00174500" w:rsidRDefault="00E223C6" w:rsidP="00E223C6">
            <w:pPr>
              <w:spacing w:after="0"/>
              <w:rPr>
                <w:rFonts w:ascii="Montserrat Light" w:hAnsi="Montserrat Light"/>
              </w:rPr>
            </w:pPr>
          </w:p>
          <w:p w14:paraId="04DA4354" w14:textId="77777777" w:rsidR="00E223C6" w:rsidRPr="00174500" w:rsidRDefault="00E223C6" w:rsidP="00E223C6">
            <w:pPr>
              <w:spacing w:after="0"/>
              <w:jc w:val="center"/>
              <w:rPr>
                <w:rFonts w:ascii="Montserrat Light" w:hAnsi="Montserrat Light"/>
                <w:b/>
              </w:rPr>
            </w:pPr>
            <w:r w:rsidRPr="00174500">
              <w:rPr>
                <w:rFonts w:ascii="Montserrat Light" w:hAnsi="Montserrat Light"/>
                <w:b/>
              </w:rPr>
              <w:t>Institut National de la Statistique et de l’Analyse Economique</w:t>
            </w:r>
          </w:p>
          <w:p w14:paraId="44559BE5" w14:textId="77777777" w:rsidR="00E223C6" w:rsidRPr="00174500" w:rsidRDefault="00E223C6" w:rsidP="00E223C6">
            <w:pPr>
              <w:spacing w:after="0"/>
              <w:jc w:val="center"/>
              <w:rPr>
                <w:rFonts w:ascii="Montserrat Light" w:hAnsi="Montserrat Light"/>
                <w:b/>
              </w:rPr>
            </w:pPr>
            <w:r w:rsidRPr="00174500">
              <w:rPr>
                <w:rFonts w:ascii="Montserrat Light" w:hAnsi="Montserrat Light"/>
                <w:b/>
              </w:rPr>
              <w:t>________________</w:t>
            </w:r>
          </w:p>
          <w:p w14:paraId="234A8ABE" w14:textId="77777777" w:rsidR="00E223C6" w:rsidRPr="00460F57" w:rsidRDefault="00E223C6" w:rsidP="00E223C6">
            <w:pPr>
              <w:spacing w:after="0"/>
              <w:jc w:val="center"/>
              <w:rPr>
                <w:rFonts w:ascii="Montserrat Light" w:hAnsi="Montserrat Light"/>
                <w:b/>
                <w:sz w:val="18"/>
                <w:szCs w:val="18"/>
              </w:rPr>
            </w:pPr>
          </w:p>
          <w:p w14:paraId="7DB959BC" w14:textId="77777777" w:rsidR="00E223C6" w:rsidRPr="00174500" w:rsidRDefault="00E223C6" w:rsidP="00E223C6">
            <w:pPr>
              <w:spacing w:after="0"/>
              <w:jc w:val="center"/>
              <w:rPr>
                <w:rFonts w:ascii="Montserrat Light" w:hAnsi="Montserrat Light"/>
                <w:b/>
                <w:i/>
              </w:rPr>
            </w:pPr>
            <w:r w:rsidRPr="00174500">
              <w:rPr>
                <w:rFonts w:ascii="Montserrat Light" w:hAnsi="Montserrat Light"/>
                <w:b/>
                <w:i/>
              </w:rPr>
              <w:t xml:space="preserve">Equipe de </w:t>
            </w:r>
            <w:r>
              <w:rPr>
                <w:rFonts w:ascii="Montserrat Light" w:hAnsi="Montserrat Light"/>
                <w:b/>
                <w:i/>
              </w:rPr>
              <w:t>supervision</w:t>
            </w:r>
            <w:r w:rsidRPr="00174500">
              <w:rPr>
                <w:rFonts w:ascii="Montserrat Light" w:hAnsi="Montserrat Light"/>
                <w:b/>
                <w:i/>
              </w:rPr>
              <w:t xml:space="preserve"> de ce numéro</w:t>
            </w:r>
          </w:p>
          <w:p w14:paraId="4AB482C6" w14:textId="77777777" w:rsidR="00E223C6" w:rsidRPr="00174500" w:rsidRDefault="00E223C6" w:rsidP="00E223C6">
            <w:pPr>
              <w:spacing w:after="0"/>
              <w:rPr>
                <w:rFonts w:ascii="Montserrat Light" w:hAnsi="Montserrat Light"/>
              </w:rPr>
            </w:pPr>
          </w:p>
        </w:tc>
      </w:tr>
      <w:tr w:rsidR="00E223C6" w:rsidRPr="00174500" w14:paraId="1E7AD579" w14:textId="77777777" w:rsidTr="00FD54C6">
        <w:trPr>
          <w:trHeight w:val="417"/>
          <w:jc w:val="center"/>
        </w:trPr>
        <w:tc>
          <w:tcPr>
            <w:tcW w:w="4766" w:type="dxa"/>
            <w:tcBorders>
              <w:top w:val="nil"/>
              <w:left w:val="single" w:sz="4" w:space="0" w:color="1F3864" w:themeColor="accent5" w:themeShade="80"/>
              <w:bottom w:val="nil"/>
              <w:right w:val="nil"/>
            </w:tcBorders>
            <w:shd w:val="clear" w:color="auto" w:fill="DEEAF6" w:themeFill="accent1" w:themeFillTint="33"/>
          </w:tcPr>
          <w:p w14:paraId="3256C284" w14:textId="77777777" w:rsidR="00E223C6" w:rsidRPr="00174500" w:rsidRDefault="00E223C6" w:rsidP="00E223C6">
            <w:pPr>
              <w:spacing w:after="0"/>
              <w:jc w:val="both"/>
              <w:rPr>
                <w:rFonts w:ascii="Montserrat Light" w:hAnsi="Montserrat Light"/>
              </w:rPr>
            </w:pPr>
            <w:r w:rsidRPr="00174500">
              <w:rPr>
                <w:rFonts w:ascii="Montserrat Light" w:hAnsi="Montserrat Light"/>
              </w:rPr>
              <w:t xml:space="preserve">Directeur Général </w:t>
            </w:r>
          </w:p>
        </w:tc>
        <w:tc>
          <w:tcPr>
            <w:tcW w:w="4767" w:type="dxa"/>
            <w:tcBorders>
              <w:top w:val="nil"/>
              <w:left w:val="nil"/>
              <w:bottom w:val="nil"/>
              <w:right w:val="single" w:sz="4" w:space="0" w:color="1F3864" w:themeColor="accent5" w:themeShade="80"/>
            </w:tcBorders>
            <w:shd w:val="clear" w:color="auto" w:fill="DEEAF6" w:themeFill="accent1" w:themeFillTint="33"/>
          </w:tcPr>
          <w:p w14:paraId="4571168C" w14:textId="77777777" w:rsidR="00E223C6" w:rsidRPr="00174500" w:rsidRDefault="00E223C6" w:rsidP="00E223C6">
            <w:pPr>
              <w:spacing w:after="0"/>
              <w:rPr>
                <w:rFonts w:ascii="Montserrat Light" w:hAnsi="Montserrat Light"/>
              </w:rPr>
            </w:pPr>
            <w:r w:rsidRPr="00174500">
              <w:rPr>
                <w:rFonts w:ascii="Montserrat Light" w:hAnsi="Montserrat Light"/>
              </w:rPr>
              <w:t xml:space="preserve">: HOUNSA </w:t>
            </w:r>
            <w:proofErr w:type="spellStart"/>
            <w:r w:rsidRPr="00174500">
              <w:rPr>
                <w:rFonts w:ascii="Montserrat Light" w:hAnsi="Montserrat Light"/>
              </w:rPr>
              <w:t>Mahounou</w:t>
            </w:r>
            <w:proofErr w:type="spellEnd"/>
            <w:r w:rsidRPr="00174500">
              <w:rPr>
                <w:rFonts w:ascii="Montserrat Light" w:hAnsi="Montserrat Light"/>
              </w:rPr>
              <w:t xml:space="preserve"> Laurent </w:t>
            </w:r>
          </w:p>
        </w:tc>
      </w:tr>
      <w:tr w:rsidR="00E223C6" w:rsidRPr="00FD19BA" w14:paraId="6ABFC899" w14:textId="77777777" w:rsidTr="00FD54C6">
        <w:trPr>
          <w:trHeight w:val="79"/>
          <w:jc w:val="center"/>
        </w:trPr>
        <w:tc>
          <w:tcPr>
            <w:tcW w:w="4766" w:type="dxa"/>
            <w:tcBorders>
              <w:top w:val="nil"/>
              <w:left w:val="single" w:sz="4" w:space="0" w:color="1F3864" w:themeColor="accent5" w:themeShade="80"/>
              <w:bottom w:val="nil"/>
              <w:right w:val="nil"/>
            </w:tcBorders>
            <w:shd w:val="clear" w:color="auto" w:fill="DEEAF6" w:themeFill="accent1" w:themeFillTint="33"/>
          </w:tcPr>
          <w:p w14:paraId="695C49E9" w14:textId="77777777" w:rsidR="00E223C6" w:rsidRPr="00FD19BA" w:rsidRDefault="00E223C6" w:rsidP="00E223C6">
            <w:pPr>
              <w:spacing w:after="0"/>
              <w:jc w:val="both"/>
              <w:rPr>
                <w:rFonts w:ascii="Montserrat Light" w:hAnsi="Montserrat Light"/>
                <w:sz w:val="12"/>
                <w:szCs w:val="12"/>
              </w:rPr>
            </w:pPr>
          </w:p>
        </w:tc>
        <w:tc>
          <w:tcPr>
            <w:tcW w:w="4767" w:type="dxa"/>
            <w:tcBorders>
              <w:top w:val="nil"/>
              <w:left w:val="nil"/>
              <w:bottom w:val="nil"/>
              <w:right w:val="single" w:sz="4" w:space="0" w:color="1F3864" w:themeColor="accent5" w:themeShade="80"/>
            </w:tcBorders>
            <w:shd w:val="clear" w:color="auto" w:fill="DEEAF6" w:themeFill="accent1" w:themeFillTint="33"/>
          </w:tcPr>
          <w:p w14:paraId="148C7060" w14:textId="77777777" w:rsidR="00E223C6" w:rsidRPr="00FD19BA" w:rsidRDefault="00E223C6" w:rsidP="00E223C6">
            <w:pPr>
              <w:spacing w:after="0"/>
              <w:rPr>
                <w:rFonts w:ascii="Montserrat Light" w:hAnsi="Montserrat Light"/>
                <w:sz w:val="12"/>
                <w:szCs w:val="12"/>
              </w:rPr>
            </w:pPr>
          </w:p>
        </w:tc>
      </w:tr>
      <w:tr w:rsidR="00E223C6" w:rsidRPr="00174500" w14:paraId="1ECCB13F" w14:textId="77777777" w:rsidTr="00FD54C6">
        <w:trPr>
          <w:trHeight w:val="730"/>
          <w:jc w:val="center"/>
        </w:trPr>
        <w:tc>
          <w:tcPr>
            <w:tcW w:w="4766" w:type="dxa"/>
            <w:tcBorders>
              <w:top w:val="nil"/>
              <w:left w:val="single" w:sz="4" w:space="0" w:color="1F3864" w:themeColor="accent5" w:themeShade="80"/>
              <w:bottom w:val="nil"/>
              <w:right w:val="nil"/>
            </w:tcBorders>
            <w:shd w:val="clear" w:color="auto" w:fill="DEEAF6" w:themeFill="accent1" w:themeFillTint="33"/>
          </w:tcPr>
          <w:p w14:paraId="5A7F787C" w14:textId="77777777" w:rsidR="00E223C6" w:rsidRPr="00174500" w:rsidRDefault="00E223C6" w:rsidP="00E223C6">
            <w:pPr>
              <w:spacing w:after="0"/>
              <w:jc w:val="both"/>
              <w:rPr>
                <w:rFonts w:ascii="Montserrat Light" w:hAnsi="Montserrat Light"/>
              </w:rPr>
            </w:pPr>
            <w:r w:rsidRPr="00174500">
              <w:rPr>
                <w:rFonts w:ascii="Montserrat Light" w:hAnsi="Montserrat Light"/>
              </w:rPr>
              <w:t xml:space="preserve">Directeur des Statistiques et Etudes </w:t>
            </w:r>
          </w:p>
          <w:p w14:paraId="673E2441" w14:textId="77777777" w:rsidR="00E223C6" w:rsidRPr="00174500" w:rsidRDefault="00E223C6" w:rsidP="00E223C6">
            <w:pPr>
              <w:spacing w:after="0"/>
              <w:jc w:val="both"/>
              <w:rPr>
                <w:rFonts w:ascii="Montserrat Light" w:hAnsi="Montserrat Light"/>
              </w:rPr>
            </w:pPr>
            <w:r w:rsidRPr="00174500">
              <w:rPr>
                <w:rFonts w:ascii="Montserrat Light" w:hAnsi="Montserrat Light"/>
              </w:rPr>
              <w:t xml:space="preserve">Economiques, chargée de l’Intérim             </w:t>
            </w:r>
          </w:p>
        </w:tc>
        <w:tc>
          <w:tcPr>
            <w:tcW w:w="4767" w:type="dxa"/>
            <w:tcBorders>
              <w:top w:val="nil"/>
              <w:left w:val="nil"/>
              <w:bottom w:val="nil"/>
              <w:right w:val="single" w:sz="4" w:space="0" w:color="1F3864" w:themeColor="accent5" w:themeShade="80"/>
            </w:tcBorders>
            <w:shd w:val="clear" w:color="auto" w:fill="DEEAF6" w:themeFill="accent1" w:themeFillTint="33"/>
          </w:tcPr>
          <w:p w14:paraId="5601D171" w14:textId="77777777" w:rsidR="00E223C6" w:rsidRPr="00174500" w:rsidRDefault="00E223C6" w:rsidP="00E223C6">
            <w:pPr>
              <w:spacing w:after="0"/>
              <w:rPr>
                <w:rFonts w:ascii="Montserrat Light" w:hAnsi="Montserrat Light"/>
              </w:rPr>
            </w:pPr>
            <w:r w:rsidRPr="00174500">
              <w:rPr>
                <w:rFonts w:ascii="Montserrat Light" w:hAnsi="Montserrat Light"/>
              </w:rPr>
              <w:t>: COUTHON Esther ép. KINSOU</w:t>
            </w:r>
          </w:p>
        </w:tc>
      </w:tr>
      <w:tr w:rsidR="00E223C6" w:rsidRPr="00FD19BA" w14:paraId="2CB77C7C" w14:textId="77777777" w:rsidTr="00FD54C6">
        <w:trPr>
          <w:trHeight w:val="159"/>
          <w:jc w:val="center"/>
        </w:trPr>
        <w:tc>
          <w:tcPr>
            <w:tcW w:w="4766" w:type="dxa"/>
            <w:tcBorders>
              <w:top w:val="nil"/>
              <w:left w:val="single" w:sz="4" w:space="0" w:color="1F3864" w:themeColor="accent5" w:themeShade="80"/>
              <w:bottom w:val="nil"/>
              <w:right w:val="nil"/>
            </w:tcBorders>
            <w:shd w:val="clear" w:color="auto" w:fill="DEEAF6" w:themeFill="accent1" w:themeFillTint="33"/>
          </w:tcPr>
          <w:p w14:paraId="2DB88585" w14:textId="77777777" w:rsidR="00E223C6" w:rsidRPr="00174500" w:rsidRDefault="00E223C6" w:rsidP="00E223C6">
            <w:pPr>
              <w:spacing w:after="0"/>
              <w:jc w:val="center"/>
              <w:rPr>
                <w:rFonts w:ascii="Montserrat Light" w:hAnsi="Montserrat Light"/>
                <w:b/>
                <w:i/>
              </w:rPr>
            </w:pPr>
          </w:p>
        </w:tc>
        <w:tc>
          <w:tcPr>
            <w:tcW w:w="4767" w:type="dxa"/>
            <w:tcBorders>
              <w:top w:val="nil"/>
              <w:left w:val="nil"/>
              <w:bottom w:val="nil"/>
              <w:right w:val="single" w:sz="4" w:space="0" w:color="1F3864" w:themeColor="accent5" w:themeShade="80"/>
            </w:tcBorders>
            <w:shd w:val="clear" w:color="auto" w:fill="DEEAF6" w:themeFill="accent1" w:themeFillTint="33"/>
          </w:tcPr>
          <w:p w14:paraId="1AE70BAC" w14:textId="77777777" w:rsidR="00E223C6" w:rsidRPr="00FD19BA" w:rsidRDefault="00E223C6" w:rsidP="00E223C6">
            <w:pPr>
              <w:spacing w:after="0"/>
              <w:rPr>
                <w:rFonts w:ascii="Montserrat Light" w:hAnsi="Montserrat Light"/>
                <w:sz w:val="12"/>
                <w:szCs w:val="12"/>
              </w:rPr>
            </w:pPr>
          </w:p>
        </w:tc>
      </w:tr>
      <w:tr w:rsidR="00E223C6" w:rsidRPr="00FD19BA" w14:paraId="620781EF" w14:textId="77777777" w:rsidTr="00FD54C6">
        <w:trPr>
          <w:trHeight w:val="159"/>
          <w:jc w:val="center"/>
        </w:trPr>
        <w:tc>
          <w:tcPr>
            <w:tcW w:w="9533" w:type="dxa"/>
            <w:gridSpan w:val="2"/>
            <w:tcBorders>
              <w:top w:val="nil"/>
              <w:left w:val="single" w:sz="4" w:space="0" w:color="1F3864" w:themeColor="accent5" w:themeShade="80"/>
              <w:bottom w:val="nil"/>
              <w:right w:val="single" w:sz="4" w:space="0" w:color="1F3864" w:themeColor="accent5" w:themeShade="80"/>
            </w:tcBorders>
            <w:shd w:val="clear" w:color="auto" w:fill="DEEAF6" w:themeFill="accent1" w:themeFillTint="33"/>
          </w:tcPr>
          <w:p w14:paraId="162F60F7" w14:textId="77777777" w:rsidR="00E223C6" w:rsidRPr="00174500" w:rsidRDefault="00E223C6" w:rsidP="00E223C6">
            <w:pPr>
              <w:spacing w:after="0"/>
              <w:jc w:val="center"/>
              <w:rPr>
                <w:rFonts w:ascii="Montserrat Light" w:hAnsi="Montserrat Light"/>
                <w:b/>
                <w:i/>
              </w:rPr>
            </w:pPr>
            <w:r w:rsidRPr="00174500">
              <w:rPr>
                <w:rFonts w:ascii="Montserrat Light" w:hAnsi="Montserrat Light"/>
                <w:b/>
                <w:i/>
              </w:rPr>
              <w:t>Equipe de rédaction de ce numéro</w:t>
            </w:r>
          </w:p>
          <w:p w14:paraId="32A794E2" w14:textId="77777777" w:rsidR="00E223C6" w:rsidRPr="00FD19BA" w:rsidRDefault="00E223C6" w:rsidP="00E223C6">
            <w:pPr>
              <w:spacing w:after="0"/>
              <w:rPr>
                <w:rFonts w:ascii="Montserrat Light" w:hAnsi="Montserrat Light"/>
                <w:sz w:val="12"/>
                <w:szCs w:val="12"/>
              </w:rPr>
            </w:pPr>
          </w:p>
        </w:tc>
      </w:tr>
      <w:tr w:rsidR="00BF2F32" w:rsidRPr="00174500" w14:paraId="2C1197A2" w14:textId="77777777" w:rsidTr="00FD54C6">
        <w:trPr>
          <w:trHeight w:val="446"/>
          <w:jc w:val="center"/>
        </w:trPr>
        <w:tc>
          <w:tcPr>
            <w:tcW w:w="9533" w:type="dxa"/>
            <w:gridSpan w:val="2"/>
            <w:tcBorders>
              <w:top w:val="nil"/>
              <w:left w:val="single" w:sz="4" w:space="0" w:color="1F3864" w:themeColor="accent5" w:themeShade="80"/>
              <w:bottom w:val="nil"/>
              <w:right w:val="single" w:sz="4" w:space="0" w:color="1F3864" w:themeColor="accent5" w:themeShade="80"/>
            </w:tcBorders>
            <w:shd w:val="clear" w:color="auto" w:fill="DEEAF6" w:themeFill="accent1" w:themeFillTint="33"/>
          </w:tcPr>
          <w:p w14:paraId="4C31C2F9" w14:textId="77777777" w:rsidR="00BF2F32" w:rsidRPr="00174500" w:rsidRDefault="00BF2F32" w:rsidP="00BF2F32">
            <w:pPr>
              <w:spacing w:after="0"/>
              <w:jc w:val="center"/>
              <w:rPr>
                <w:rFonts w:ascii="Montserrat Light" w:hAnsi="Montserrat Light"/>
              </w:rPr>
            </w:pPr>
            <w:r w:rsidRPr="00174500">
              <w:rPr>
                <w:rFonts w:ascii="Montserrat Light" w:hAnsi="Montserrat Light"/>
              </w:rPr>
              <w:t xml:space="preserve">Service des </w:t>
            </w:r>
            <w:r>
              <w:rPr>
                <w:rFonts w:ascii="Montserrat Light" w:hAnsi="Montserrat Light"/>
              </w:rPr>
              <w:t>Statistiques des Echanges Extérieurs</w:t>
            </w:r>
          </w:p>
        </w:tc>
      </w:tr>
      <w:tr w:rsidR="00BF2F32" w:rsidRPr="00174500" w14:paraId="3A32C106" w14:textId="77777777" w:rsidTr="00B42449">
        <w:trPr>
          <w:trHeight w:val="279"/>
          <w:jc w:val="center"/>
        </w:trPr>
        <w:tc>
          <w:tcPr>
            <w:tcW w:w="9533" w:type="dxa"/>
            <w:gridSpan w:val="2"/>
            <w:tcBorders>
              <w:top w:val="nil"/>
              <w:left w:val="single" w:sz="4" w:space="0" w:color="1F3864" w:themeColor="accent5" w:themeShade="80"/>
              <w:bottom w:val="nil"/>
              <w:right w:val="single" w:sz="4" w:space="0" w:color="1F3864" w:themeColor="accent5" w:themeShade="80"/>
            </w:tcBorders>
            <w:shd w:val="clear" w:color="auto" w:fill="DEEAF6" w:themeFill="accent1" w:themeFillTint="33"/>
          </w:tcPr>
          <w:p w14:paraId="39F2FF23" w14:textId="77777777" w:rsidR="00BF2F32" w:rsidRPr="00174500" w:rsidRDefault="00BF2F32" w:rsidP="00BF2F32">
            <w:pPr>
              <w:spacing w:after="0"/>
              <w:rPr>
                <w:rFonts w:ascii="Montserrat Light" w:hAnsi="Montserrat Light"/>
              </w:rPr>
            </w:pPr>
            <w:r w:rsidRPr="00174500">
              <w:rPr>
                <w:rFonts w:ascii="Montserrat Light" w:hAnsi="Montserrat Light"/>
              </w:rPr>
              <w:t xml:space="preserve">ESSESSINOU A. </w:t>
            </w:r>
            <w:proofErr w:type="spellStart"/>
            <w:r w:rsidRPr="00174500">
              <w:rPr>
                <w:rFonts w:ascii="Montserrat Light" w:hAnsi="Montserrat Light"/>
              </w:rPr>
              <w:t>Raïmi</w:t>
            </w:r>
            <w:proofErr w:type="spellEnd"/>
          </w:p>
        </w:tc>
      </w:tr>
      <w:tr w:rsidR="00BF2F32" w:rsidRPr="00174500" w14:paraId="2327D763" w14:textId="77777777" w:rsidTr="00FD54C6">
        <w:trPr>
          <w:trHeight w:val="375"/>
          <w:jc w:val="center"/>
        </w:trPr>
        <w:tc>
          <w:tcPr>
            <w:tcW w:w="9533" w:type="dxa"/>
            <w:gridSpan w:val="2"/>
            <w:tcBorders>
              <w:top w:val="nil"/>
              <w:left w:val="single" w:sz="4" w:space="0" w:color="1F3864" w:themeColor="accent5" w:themeShade="80"/>
              <w:bottom w:val="nil"/>
              <w:right w:val="single" w:sz="4" w:space="0" w:color="1F3864" w:themeColor="accent5" w:themeShade="80"/>
            </w:tcBorders>
            <w:shd w:val="clear" w:color="auto" w:fill="DEEAF6" w:themeFill="accent1" w:themeFillTint="33"/>
          </w:tcPr>
          <w:p w14:paraId="4823DED1" w14:textId="77777777" w:rsidR="00BF2F32" w:rsidRPr="00174500" w:rsidRDefault="00FD54C6" w:rsidP="00FD54C6">
            <w:pPr>
              <w:spacing w:after="0"/>
              <w:rPr>
                <w:rFonts w:ascii="Montserrat Light" w:hAnsi="Montserrat Light"/>
              </w:rPr>
            </w:pPr>
            <w:r>
              <w:rPr>
                <w:rFonts w:ascii="Montserrat Light" w:hAnsi="Montserrat Light"/>
              </w:rPr>
              <w:t>HLIHE Edouard</w:t>
            </w:r>
          </w:p>
        </w:tc>
      </w:tr>
      <w:tr w:rsidR="00BF2F32" w:rsidRPr="00174500" w14:paraId="79D2F990" w14:textId="77777777" w:rsidTr="00FD54C6">
        <w:trPr>
          <w:trHeight w:val="343"/>
          <w:jc w:val="center"/>
        </w:trPr>
        <w:tc>
          <w:tcPr>
            <w:tcW w:w="9533" w:type="dxa"/>
            <w:gridSpan w:val="2"/>
            <w:tcBorders>
              <w:top w:val="nil"/>
              <w:left w:val="single" w:sz="4" w:space="0" w:color="1F3864" w:themeColor="accent5" w:themeShade="80"/>
              <w:bottom w:val="nil"/>
              <w:right w:val="single" w:sz="4" w:space="0" w:color="1F3864" w:themeColor="accent5" w:themeShade="80"/>
            </w:tcBorders>
            <w:shd w:val="clear" w:color="auto" w:fill="DEEAF6" w:themeFill="accent1" w:themeFillTint="33"/>
          </w:tcPr>
          <w:p w14:paraId="4A7EB42D" w14:textId="77777777" w:rsidR="00BF2F32" w:rsidRPr="00174500" w:rsidRDefault="00FD54C6" w:rsidP="00FD54C6">
            <w:pPr>
              <w:spacing w:after="0"/>
              <w:rPr>
                <w:rFonts w:ascii="Montserrat Light" w:hAnsi="Montserrat Light"/>
              </w:rPr>
            </w:pPr>
            <w:r>
              <w:rPr>
                <w:rFonts w:ascii="Montserrat Light" w:hAnsi="Montserrat Light"/>
              </w:rPr>
              <w:t>SOSSOU Clément</w:t>
            </w:r>
          </w:p>
        </w:tc>
      </w:tr>
      <w:tr w:rsidR="00BF2F32" w:rsidRPr="00FD54C6" w14:paraId="1D5479DD" w14:textId="77777777" w:rsidTr="00FD54C6">
        <w:trPr>
          <w:trHeight w:val="60"/>
          <w:jc w:val="center"/>
        </w:trPr>
        <w:tc>
          <w:tcPr>
            <w:tcW w:w="9533" w:type="dxa"/>
            <w:gridSpan w:val="2"/>
            <w:tcBorders>
              <w:top w:val="nil"/>
              <w:left w:val="single" w:sz="4" w:space="0" w:color="1F3864" w:themeColor="accent5" w:themeShade="80"/>
              <w:bottom w:val="nil"/>
              <w:right w:val="single" w:sz="4" w:space="0" w:color="1F3864" w:themeColor="accent5" w:themeShade="80"/>
            </w:tcBorders>
            <w:shd w:val="clear" w:color="auto" w:fill="DEEAF6" w:themeFill="accent1" w:themeFillTint="33"/>
          </w:tcPr>
          <w:p w14:paraId="2DBCF3A3" w14:textId="77777777" w:rsidR="00FD54C6" w:rsidRPr="00FD54C6" w:rsidRDefault="00FD54C6" w:rsidP="00FD54C6">
            <w:pPr>
              <w:spacing w:after="0"/>
              <w:rPr>
                <w:rFonts w:ascii="Montserrat Light" w:hAnsi="Montserrat Light"/>
                <w:lang w:val="en-GB"/>
              </w:rPr>
            </w:pPr>
            <w:r w:rsidRPr="00FD54C6">
              <w:rPr>
                <w:rFonts w:ascii="Montserrat Light" w:hAnsi="Montserrat Light"/>
                <w:lang w:val="en-GB"/>
              </w:rPr>
              <w:t>SOEDE Esperance</w:t>
            </w:r>
          </w:p>
          <w:p w14:paraId="44DB8477" w14:textId="77777777" w:rsidR="00FD54C6" w:rsidRPr="00FD54C6" w:rsidRDefault="00FD54C6" w:rsidP="00FD54C6">
            <w:pPr>
              <w:spacing w:after="0"/>
              <w:rPr>
                <w:rFonts w:ascii="Montserrat Light" w:hAnsi="Montserrat Light"/>
                <w:lang w:val="en-GB"/>
              </w:rPr>
            </w:pPr>
            <w:r w:rsidRPr="00FD54C6">
              <w:rPr>
                <w:rFonts w:ascii="Montserrat Light" w:hAnsi="Montserrat Light"/>
                <w:lang w:val="en-GB"/>
              </w:rPr>
              <w:t>BOTON Femi</w:t>
            </w:r>
          </w:p>
          <w:p w14:paraId="34759150" w14:textId="150A01A1" w:rsidR="00FD54C6" w:rsidRPr="00FD54C6" w:rsidRDefault="003745DB" w:rsidP="00FD54C6">
            <w:pPr>
              <w:spacing w:after="0"/>
              <w:rPr>
                <w:rFonts w:ascii="Montserrat Light" w:hAnsi="Montserrat Light"/>
                <w:lang w:val="en-GB"/>
              </w:rPr>
            </w:pPr>
            <w:r>
              <w:rPr>
                <w:rFonts w:ascii="Montserrat Light" w:hAnsi="Montserrat Light"/>
                <w:lang w:val="en-GB"/>
              </w:rPr>
              <w:t xml:space="preserve">GBETEY </w:t>
            </w:r>
            <w:proofErr w:type="spellStart"/>
            <w:r w:rsidRPr="00FD54C6">
              <w:rPr>
                <w:rFonts w:ascii="Montserrat Light" w:hAnsi="Montserrat Light"/>
                <w:lang w:val="en-GB"/>
              </w:rPr>
              <w:t>S</w:t>
            </w:r>
            <w:r>
              <w:rPr>
                <w:rFonts w:ascii="Montserrat Light" w:hAnsi="Montserrat Light"/>
                <w:lang w:val="en-GB"/>
              </w:rPr>
              <w:t>idoïne</w:t>
            </w:r>
            <w:proofErr w:type="spellEnd"/>
            <w:r>
              <w:rPr>
                <w:rFonts w:ascii="Montserrat Light" w:hAnsi="Montserrat Light"/>
                <w:lang w:val="en-GB"/>
              </w:rPr>
              <w:t xml:space="preserve"> </w:t>
            </w:r>
            <w:proofErr w:type="spellStart"/>
            <w:r w:rsidR="00460F57">
              <w:rPr>
                <w:rFonts w:ascii="Montserrat Light" w:hAnsi="Montserrat Light"/>
                <w:lang w:val="en-GB"/>
              </w:rPr>
              <w:t>B</w:t>
            </w:r>
            <w:r>
              <w:rPr>
                <w:rFonts w:ascii="Montserrat Light" w:hAnsi="Montserrat Light"/>
                <w:lang w:val="en-GB"/>
              </w:rPr>
              <w:t>itho</w:t>
            </w:r>
            <w:proofErr w:type="spellEnd"/>
          </w:p>
        </w:tc>
      </w:tr>
      <w:tr w:rsidR="00BF2F32" w:rsidRPr="00FD54C6" w14:paraId="41534BF1" w14:textId="77777777" w:rsidTr="00FD54C6">
        <w:trPr>
          <w:trHeight w:val="196"/>
          <w:jc w:val="center"/>
        </w:trPr>
        <w:tc>
          <w:tcPr>
            <w:tcW w:w="4766" w:type="dxa"/>
            <w:tcBorders>
              <w:top w:val="nil"/>
              <w:left w:val="single" w:sz="4" w:space="0" w:color="1F3864" w:themeColor="accent5" w:themeShade="80"/>
              <w:bottom w:val="nil"/>
              <w:right w:val="nil"/>
            </w:tcBorders>
            <w:shd w:val="clear" w:color="auto" w:fill="DEEAF6" w:themeFill="accent1" w:themeFillTint="33"/>
          </w:tcPr>
          <w:p w14:paraId="4CD3D7EB" w14:textId="77777777" w:rsidR="00BF2F32" w:rsidRPr="00FD54C6" w:rsidRDefault="00BF2F32" w:rsidP="00BF2F32">
            <w:pPr>
              <w:spacing w:after="0"/>
              <w:jc w:val="both"/>
              <w:rPr>
                <w:rFonts w:ascii="Montserrat Light" w:hAnsi="Montserrat Light"/>
                <w:sz w:val="12"/>
                <w:szCs w:val="12"/>
                <w:lang w:val="en-GB"/>
              </w:rPr>
            </w:pPr>
          </w:p>
        </w:tc>
        <w:tc>
          <w:tcPr>
            <w:tcW w:w="4767" w:type="dxa"/>
            <w:tcBorders>
              <w:top w:val="nil"/>
              <w:left w:val="nil"/>
              <w:bottom w:val="nil"/>
              <w:right w:val="single" w:sz="4" w:space="0" w:color="1F3864" w:themeColor="accent5" w:themeShade="80"/>
            </w:tcBorders>
            <w:shd w:val="clear" w:color="auto" w:fill="DEEAF6" w:themeFill="accent1" w:themeFillTint="33"/>
          </w:tcPr>
          <w:p w14:paraId="760F3AE5" w14:textId="77777777" w:rsidR="00BF2F32" w:rsidRPr="00FD54C6" w:rsidRDefault="00BF2F32" w:rsidP="00BF2F32">
            <w:pPr>
              <w:spacing w:after="0"/>
              <w:rPr>
                <w:rFonts w:ascii="Montserrat Light" w:hAnsi="Montserrat Light"/>
                <w:sz w:val="12"/>
                <w:szCs w:val="12"/>
                <w:lang w:val="en-GB"/>
              </w:rPr>
            </w:pPr>
          </w:p>
        </w:tc>
      </w:tr>
      <w:tr w:rsidR="00BF2F32" w:rsidRPr="00174500" w14:paraId="7976EAFF" w14:textId="77777777" w:rsidTr="00FD54C6">
        <w:trPr>
          <w:trHeight w:val="417"/>
          <w:jc w:val="center"/>
        </w:trPr>
        <w:tc>
          <w:tcPr>
            <w:tcW w:w="9533" w:type="dxa"/>
            <w:gridSpan w:val="2"/>
            <w:shd w:val="clear" w:color="auto" w:fill="DEEAF6" w:themeFill="accent1" w:themeFillTint="33"/>
          </w:tcPr>
          <w:p w14:paraId="506FE667" w14:textId="6C13AA7D" w:rsidR="00BF2F32" w:rsidRPr="00174500" w:rsidRDefault="00BF2F32" w:rsidP="00BF2F32">
            <w:pPr>
              <w:spacing w:after="0"/>
              <w:jc w:val="both"/>
              <w:rPr>
                <w:rFonts w:ascii="Montserrat Light" w:eastAsia="Calibri" w:hAnsi="Montserrat Light"/>
              </w:rPr>
            </w:pPr>
            <w:r w:rsidRPr="00174500">
              <w:rPr>
                <w:rFonts w:ascii="Montserrat Light" w:eastAsia="Calibri" w:hAnsi="Montserrat Light"/>
              </w:rPr>
              <w:t xml:space="preserve">Pour tous renseignements concernant </w:t>
            </w:r>
            <w:r w:rsidRPr="00174500">
              <w:rPr>
                <w:rFonts w:ascii="Montserrat Light" w:hAnsi="Montserrat Light"/>
              </w:rPr>
              <w:t xml:space="preserve">les </w:t>
            </w:r>
            <w:r w:rsidR="008E7853">
              <w:rPr>
                <w:rFonts w:ascii="Montserrat Light" w:hAnsi="Montserrat Light"/>
              </w:rPr>
              <w:t>échanges extérieurs du Benin</w:t>
            </w:r>
            <w:r w:rsidRPr="00174500">
              <w:rPr>
                <w:rFonts w:ascii="Montserrat Light" w:eastAsia="Calibri" w:hAnsi="Montserrat Light"/>
              </w:rPr>
              <w:t xml:space="preserve">, contacter l’Institut National de la Statistique et de l’Analyse Économique (INSAE). </w:t>
            </w:r>
          </w:p>
          <w:p w14:paraId="6FE6CC77" w14:textId="77777777" w:rsidR="00BF2F32" w:rsidRPr="00460F57" w:rsidRDefault="00BF2F32" w:rsidP="00BF2F32">
            <w:pPr>
              <w:spacing w:after="0"/>
              <w:jc w:val="both"/>
              <w:rPr>
                <w:rFonts w:ascii="Montserrat Light" w:eastAsia="Calibri" w:hAnsi="Montserrat Light"/>
                <w:sz w:val="18"/>
                <w:szCs w:val="18"/>
              </w:rPr>
            </w:pPr>
          </w:p>
          <w:p w14:paraId="043EE346" w14:textId="77777777" w:rsidR="00BF2F32" w:rsidRPr="00174500" w:rsidRDefault="00BF2F32" w:rsidP="00BF2F32">
            <w:pPr>
              <w:spacing w:after="0"/>
              <w:jc w:val="both"/>
              <w:rPr>
                <w:rFonts w:ascii="Montserrat Light" w:eastAsia="Calibri" w:hAnsi="Montserrat Light"/>
                <w:b/>
              </w:rPr>
            </w:pPr>
            <w:r w:rsidRPr="00174500">
              <w:rPr>
                <w:rFonts w:ascii="Montserrat Light" w:eastAsia="Calibri" w:hAnsi="Montserrat Light"/>
                <w:b/>
              </w:rPr>
              <w:t>Adresse</w:t>
            </w:r>
          </w:p>
          <w:p w14:paraId="7BA1B996" w14:textId="77777777" w:rsidR="00BF2F32" w:rsidRPr="00174500" w:rsidRDefault="00BF2F32" w:rsidP="00BF2F32">
            <w:pPr>
              <w:spacing w:after="0"/>
              <w:jc w:val="both"/>
              <w:rPr>
                <w:rFonts w:ascii="Montserrat Light" w:eastAsia="Calibri" w:hAnsi="Montserrat Light"/>
              </w:rPr>
            </w:pPr>
            <w:r w:rsidRPr="00174500">
              <w:rPr>
                <w:rFonts w:ascii="Montserrat Light" w:eastAsia="Calibri" w:hAnsi="Montserrat Light"/>
              </w:rPr>
              <w:t xml:space="preserve">BP 323, Cotonou, Bénin </w:t>
            </w:r>
          </w:p>
          <w:p w14:paraId="0659A270" w14:textId="72CCC61A" w:rsidR="00BF2F32" w:rsidRPr="00174500" w:rsidRDefault="00BF2F32" w:rsidP="00BF2F32">
            <w:pPr>
              <w:spacing w:after="0"/>
              <w:jc w:val="both"/>
              <w:rPr>
                <w:rFonts w:ascii="Montserrat Light" w:eastAsia="Calibri" w:hAnsi="Montserrat Light"/>
              </w:rPr>
            </w:pPr>
            <w:r w:rsidRPr="00174500">
              <w:rPr>
                <w:rFonts w:ascii="Montserrat Light" w:eastAsia="Calibri" w:hAnsi="Montserrat Light"/>
              </w:rPr>
              <w:t>Téléphone (</w:t>
            </w:r>
            <w:r w:rsidR="008E7853">
              <w:rPr>
                <w:rFonts w:ascii="Montserrat Light" w:eastAsia="Calibri" w:hAnsi="Montserrat Light"/>
              </w:rPr>
              <w:t>+</w:t>
            </w:r>
            <w:r w:rsidRPr="00174500">
              <w:rPr>
                <w:rFonts w:ascii="Montserrat Light" w:eastAsia="Calibri" w:hAnsi="Montserrat Light"/>
              </w:rPr>
              <w:t>229) 21 30 74 48</w:t>
            </w:r>
            <w:r w:rsidR="008E7853">
              <w:rPr>
                <w:rFonts w:ascii="Montserrat Light" w:eastAsia="Calibri" w:hAnsi="Montserrat Light"/>
              </w:rPr>
              <w:t xml:space="preserve"> </w:t>
            </w:r>
            <w:r w:rsidRPr="00174500">
              <w:rPr>
                <w:rFonts w:ascii="Montserrat Light" w:eastAsia="Calibri" w:hAnsi="Montserrat Light"/>
              </w:rPr>
              <w:t>/</w:t>
            </w:r>
            <w:r w:rsidR="008E7853">
              <w:rPr>
                <w:rFonts w:ascii="Montserrat Light" w:eastAsia="Calibri" w:hAnsi="Montserrat Light"/>
              </w:rPr>
              <w:t xml:space="preserve"> </w:t>
            </w:r>
            <w:r w:rsidRPr="00174500">
              <w:rPr>
                <w:rFonts w:ascii="Montserrat Light" w:eastAsia="Calibri" w:hAnsi="Montserrat Light"/>
              </w:rPr>
              <w:t xml:space="preserve">21 30 82 44 ; </w:t>
            </w:r>
          </w:p>
          <w:p w14:paraId="37B94861" w14:textId="77777777" w:rsidR="00BF2F32" w:rsidRPr="00174500" w:rsidRDefault="00BF2F32" w:rsidP="00BF2F32">
            <w:pPr>
              <w:spacing w:after="0"/>
              <w:jc w:val="both"/>
              <w:rPr>
                <w:rFonts w:ascii="Montserrat Light" w:eastAsia="Calibri" w:hAnsi="Montserrat Light"/>
              </w:rPr>
            </w:pPr>
            <w:r w:rsidRPr="00174500">
              <w:rPr>
                <w:rFonts w:ascii="Montserrat Light" w:eastAsia="Calibri" w:hAnsi="Montserrat Light"/>
              </w:rPr>
              <w:t xml:space="preserve">Fax (229) 21 30 82 46 ; </w:t>
            </w:r>
          </w:p>
          <w:p w14:paraId="5A1A72B9" w14:textId="77777777" w:rsidR="00BF2F32" w:rsidRPr="00174500" w:rsidRDefault="00BF2F32" w:rsidP="00BF2F32">
            <w:pPr>
              <w:spacing w:after="0"/>
              <w:jc w:val="both"/>
              <w:rPr>
                <w:rFonts w:ascii="Montserrat Light" w:eastAsia="Calibri" w:hAnsi="Montserrat Light"/>
              </w:rPr>
            </w:pPr>
            <w:proofErr w:type="gramStart"/>
            <w:r w:rsidRPr="00174500">
              <w:rPr>
                <w:rFonts w:ascii="Montserrat Light" w:eastAsia="Calibri" w:hAnsi="Montserrat Light"/>
              </w:rPr>
              <w:t>E-mail</w:t>
            </w:r>
            <w:proofErr w:type="gramEnd"/>
            <w:r w:rsidRPr="00174500">
              <w:rPr>
                <w:rFonts w:ascii="Montserrat Light" w:eastAsia="Calibri" w:hAnsi="Montserrat Light"/>
              </w:rPr>
              <w:t> : </w:t>
            </w:r>
            <w:hyperlink r:id="rId84" w:history="1">
              <w:r w:rsidRPr="00174500">
                <w:rPr>
                  <w:rStyle w:val="Lienhypertexte"/>
                  <w:rFonts w:ascii="Montserrat Light" w:eastAsia="Calibri" w:hAnsi="Montserrat Light"/>
                </w:rPr>
                <w:t>insae@insae-bj.org</w:t>
              </w:r>
            </w:hyperlink>
            <w:r w:rsidRPr="00174500">
              <w:rPr>
                <w:rFonts w:ascii="Montserrat Light" w:eastAsia="Calibri" w:hAnsi="Montserrat Light"/>
              </w:rPr>
              <w:t xml:space="preserve">; </w:t>
            </w:r>
          </w:p>
          <w:p w14:paraId="43B019F8" w14:textId="77777777" w:rsidR="00BF2F32" w:rsidRPr="00174500" w:rsidRDefault="00BF2F32" w:rsidP="00BF2F32">
            <w:pPr>
              <w:spacing w:after="0"/>
              <w:jc w:val="both"/>
              <w:rPr>
                <w:rFonts w:ascii="Montserrat Light" w:eastAsia="Calibri" w:hAnsi="Montserrat Light"/>
              </w:rPr>
            </w:pPr>
            <w:r w:rsidRPr="00174500">
              <w:rPr>
                <w:rFonts w:ascii="Montserrat Light" w:eastAsia="Calibri" w:hAnsi="Montserrat Light"/>
              </w:rPr>
              <w:t>Site internet : www.insae-bj.org.</w:t>
            </w:r>
          </w:p>
          <w:p w14:paraId="55E1151C" w14:textId="77777777" w:rsidR="00BF2F32" w:rsidRPr="00174500" w:rsidRDefault="00BF2F32" w:rsidP="00BF2F32">
            <w:pPr>
              <w:spacing w:after="0"/>
              <w:rPr>
                <w:rFonts w:ascii="Montserrat Light" w:eastAsia="Calibri" w:hAnsi="Montserrat Light"/>
                <w:b/>
                <w:bCs/>
              </w:rPr>
            </w:pPr>
          </w:p>
          <w:p w14:paraId="36F3C118" w14:textId="77777777" w:rsidR="00BF2F32" w:rsidRPr="00174500" w:rsidRDefault="00BF2F32" w:rsidP="00BF2F32">
            <w:pPr>
              <w:spacing w:after="0"/>
              <w:jc w:val="both"/>
              <w:rPr>
                <w:rFonts w:ascii="Montserrat Light" w:eastAsia="Calibri" w:hAnsi="Montserrat Light"/>
              </w:rPr>
            </w:pPr>
            <w:r w:rsidRPr="00174500">
              <w:rPr>
                <w:rFonts w:ascii="Montserrat Light" w:eastAsia="Calibri" w:hAnsi="Montserrat Light"/>
                <w:b/>
              </w:rPr>
              <w:t>Citation recommandée</w:t>
            </w:r>
            <w:r w:rsidRPr="00174500">
              <w:rPr>
                <w:rFonts w:ascii="Montserrat Light" w:eastAsia="Calibri" w:hAnsi="Montserrat Light"/>
              </w:rPr>
              <w:t xml:space="preserve"> :</w:t>
            </w:r>
          </w:p>
          <w:p w14:paraId="40437B1A" w14:textId="77777777" w:rsidR="00BF2F32" w:rsidRDefault="00BF2F32" w:rsidP="00B42449">
            <w:pPr>
              <w:spacing w:after="0"/>
              <w:jc w:val="both"/>
              <w:rPr>
                <w:rFonts w:ascii="Montserrat Light" w:eastAsia="Calibri" w:hAnsi="Montserrat Light"/>
              </w:rPr>
            </w:pPr>
            <w:r w:rsidRPr="00174500">
              <w:rPr>
                <w:rFonts w:ascii="Montserrat Light" w:eastAsia="Calibri" w:hAnsi="Montserrat Light"/>
              </w:rPr>
              <w:t xml:space="preserve">Institut National de la Statistique et de l'Analyse Economique (INSAE-Bénin), </w:t>
            </w:r>
          </w:p>
          <w:p w14:paraId="77D675ED" w14:textId="77777777" w:rsidR="00BF2F32" w:rsidRPr="00174500" w:rsidRDefault="00BF2F32" w:rsidP="00BF2F32">
            <w:pPr>
              <w:spacing w:after="0"/>
              <w:rPr>
                <w:rFonts w:ascii="Montserrat Light" w:hAnsi="Montserrat Light"/>
              </w:rPr>
            </w:pPr>
            <w:r>
              <w:rPr>
                <w:rFonts w:ascii="Montserrat Light" w:hAnsi="Montserrat Light"/>
                <w:i/>
                <w:iCs/>
              </w:rPr>
              <w:t>Grands</w:t>
            </w:r>
            <w:r w:rsidRPr="00174500">
              <w:rPr>
                <w:rFonts w:ascii="Montserrat Light" w:eastAsia="Calibri" w:hAnsi="Montserrat Light"/>
                <w:i/>
                <w:iCs/>
              </w:rPr>
              <w:t xml:space="preserve"> </w:t>
            </w:r>
            <w:r>
              <w:rPr>
                <w:rFonts w:ascii="Montserrat Light" w:eastAsia="Calibri" w:hAnsi="Montserrat Light"/>
                <w:i/>
                <w:iCs/>
              </w:rPr>
              <w:t xml:space="preserve">traits du commerce extérieur du Benin </w:t>
            </w:r>
            <w:r w:rsidRPr="00174500">
              <w:rPr>
                <w:rFonts w:ascii="Montserrat Light" w:eastAsia="Calibri" w:hAnsi="Montserrat Light"/>
                <w:i/>
                <w:iCs/>
              </w:rPr>
              <w:t xml:space="preserve">: </w:t>
            </w:r>
            <w:r w:rsidRPr="00174500">
              <w:rPr>
                <w:rFonts w:ascii="Montserrat Light" w:hAnsi="Montserrat Light"/>
                <w:i/>
                <w:iCs/>
              </w:rPr>
              <w:t>Note</w:t>
            </w:r>
            <w:r w:rsidRPr="00174500">
              <w:rPr>
                <w:rFonts w:ascii="Montserrat Light" w:eastAsia="Calibri" w:hAnsi="Montserrat Light"/>
                <w:i/>
                <w:iCs/>
              </w:rPr>
              <w:t xml:space="preserve"> </w:t>
            </w:r>
            <w:r w:rsidRPr="00174500">
              <w:rPr>
                <w:rFonts w:ascii="Montserrat Light" w:hAnsi="Montserrat Light"/>
                <w:i/>
                <w:iCs/>
              </w:rPr>
              <w:t>de publication</w:t>
            </w:r>
            <w:r w:rsidRPr="00174500">
              <w:rPr>
                <w:rFonts w:ascii="Montserrat Light" w:eastAsia="Calibri" w:hAnsi="Montserrat Light"/>
              </w:rPr>
              <w:t xml:space="preserve">, Cotonou, </w:t>
            </w:r>
            <w:r>
              <w:rPr>
                <w:rFonts w:ascii="Montserrat Light" w:hAnsi="Montserrat Light"/>
              </w:rPr>
              <w:t>mars</w:t>
            </w:r>
            <w:r w:rsidRPr="00174500">
              <w:rPr>
                <w:rFonts w:ascii="Montserrat Light" w:hAnsi="Montserrat Light"/>
              </w:rPr>
              <w:t xml:space="preserve"> </w:t>
            </w:r>
            <w:r w:rsidRPr="00174500">
              <w:rPr>
                <w:rFonts w:ascii="Montserrat Light" w:eastAsia="Calibri" w:hAnsi="Montserrat Light"/>
              </w:rPr>
              <w:t>20</w:t>
            </w:r>
            <w:r>
              <w:rPr>
                <w:rFonts w:ascii="Montserrat Light" w:hAnsi="Montserrat Light"/>
              </w:rPr>
              <w:t>20</w:t>
            </w:r>
            <w:r w:rsidRPr="00174500">
              <w:rPr>
                <w:rFonts w:ascii="Montserrat Light" w:eastAsia="Calibri" w:hAnsi="Montserrat Light"/>
              </w:rPr>
              <w:t>.</w:t>
            </w:r>
          </w:p>
        </w:tc>
      </w:tr>
    </w:tbl>
    <w:p w14:paraId="62223A09" w14:textId="44A27F15" w:rsidR="008842B8" w:rsidRDefault="008842B8" w:rsidP="00F9708A">
      <w:pPr>
        <w:widowControl w:val="0"/>
        <w:autoSpaceDE w:val="0"/>
        <w:autoSpaceDN w:val="0"/>
        <w:adjustRightInd w:val="0"/>
        <w:spacing w:after="0" w:line="360" w:lineRule="auto"/>
        <w:jc w:val="both"/>
        <w:rPr>
          <w:rFonts w:ascii="Times New Roman" w:hAnsi="Times New Roman"/>
          <w:color w:val="000000"/>
          <w:spacing w:val="1"/>
          <w:sz w:val="24"/>
          <w:szCs w:val="24"/>
        </w:rPr>
      </w:pPr>
    </w:p>
    <w:sectPr w:rsidR="008842B8" w:rsidSect="00526874">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E97464E" w14:textId="77777777" w:rsidR="00DC6E7D" w:rsidRDefault="00DC6E7D" w:rsidP="00B72F3C">
      <w:pPr>
        <w:spacing w:after="0" w:line="240" w:lineRule="auto"/>
      </w:pPr>
      <w:r>
        <w:separator/>
      </w:r>
    </w:p>
  </w:endnote>
  <w:endnote w:type="continuationSeparator" w:id="0">
    <w:p w14:paraId="2328EC5A" w14:textId="77777777" w:rsidR="00DC6E7D" w:rsidRDefault="00DC6E7D" w:rsidP="00B72F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Roboto">
    <w:altName w:val="Arial"/>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Tahoma">
    <w:altName w:val="Lucidasans"/>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Montserrat Light">
    <w:panose1 w:val="00000400000000000000"/>
    <w:charset w:val="00"/>
    <w:family w:val="modern"/>
    <w:notTrueType/>
    <w:pitch w:val="variable"/>
    <w:sig w:usb0="20000007" w:usb1="00000001" w:usb2="00000000" w:usb3="00000000" w:csb0="00000193" w:csb1="00000000"/>
  </w:font>
  <w:font w:name="Cambria Math">
    <w:panose1 w:val="02040503050406030204"/>
    <w:charset w:val="00"/>
    <w:family w:val="roman"/>
    <w:pitch w:val="variable"/>
    <w:sig w:usb0="E00006FF" w:usb1="420024FF" w:usb2="02000000" w:usb3="00000000" w:csb0="0000019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75360199"/>
      <w:docPartObj>
        <w:docPartGallery w:val="Page Numbers (Bottom of Page)"/>
        <w:docPartUnique/>
      </w:docPartObj>
    </w:sdtPr>
    <w:sdtContent>
      <w:p w14:paraId="72AC757C" w14:textId="49E144BE" w:rsidR="005E2B96" w:rsidRDefault="005E2B96">
        <w:pPr>
          <w:pStyle w:val="Pieddepage"/>
          <w:jc w:val="right"/>
        </w:pPr>
        <w:r>
          <w:fldChar w:fldCharType="begin"/>
        </w:r>
        <w:r>
          <w:instrText>PAGE   \* MERGEFORMAT</w:instrText>
        </w:r>
        <w:r>
          <w:fldChar w:fldCharType="separate"/>
        </w:r>
        <w:r>
          <w:t>2</w:t>
        </w:r>
        <w:r>
          <w:fldChar w:fldCharType="end"/>
        </w:r>
      </w:p>
    </w:sdtContent>
  </w:sdt>
  <w:p w14:paraId="2DD3BF13" w14:textId="1AD2438B" w:rsidR="005E2B96" w:rsidRDefault="005E2B96">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650ECA" w14:textId="77777777" w:rsidR="005E2B96" w:rsidRDefault="005E2B96">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290ADC0" w14:textId="77777777" w:rsidR="00DC6E7D" w:rsidRDefault="00DC6E7D" w:rsidP="00B72F3C">
      <w:pPr>
        <w:spacing w:after="0" w:line="240" w:lineRule="auto"/>
      </w:pPr>
      <w:r>
        <w:separator/>
      </w:r>
    </w:p>
  </w:footnote>
  <w:footnote w:type="continuationSeparator" w:id="0">
    <w:p w14:paraId="017CD8F2" w14:textId="77777777" w:rsidR="00DC6E7D" w:rsidRDefault="00DC6E7D" w:rsidP="00B72F3C">
      <w:pPr>
        <w:spacing w:after="0" w:line="240" w:lineRule="auto"/>
      </w:pPr>
      <w:r>
        <w:continuationSeparator/>
      </w:r>
    </w:p>
  </w:footnote>
  <w:footnote w:id="1">
    <w:p w14:paraId="3C2777D2" w14:textId="45DD8116" w:rsidR="005E2B96" w:rsidRDefault="005E2B96" w:rsidP="002049E7">
      <w:pPr>
        <w:pStyle w:val="NormalWeb"/>
        <w:spacing w:before="0" w:beforeAutospacing="0" w:after="0" w:afterAutospacing="0"/>
        <w:jc w:val="both"/>
      </w:pPr>
      <w:r>
        <w:rPr>
          <w:rStyle w:val="Appelnotedebasdep"/>
        </w:rPr>
        <w:footnoteRef/>
      </w:r>
      <w:r>
        <w:t xml:space="preserve"> </w:t>
      </w:r>
      <w:proofErr w:type="gramStart"/>
      <w:r w:rsidRPr="002049E7">
        <w:rPr>
          <w:rFonts w:ascii="Courier New" w:hAnsi="Courier New" w:cs="Courier New"/>
          <w:sz w:val="18"/>
          <w:szCs w:val="18"/>
        </w:rPr>
        <w:t>α</w:t>
      </w:r>
      <w:proofErr w:type="gramEnd"/>
      <w:r w:rsidRPr="002049E7">
        <w:rPr>
          <w:rFonts w:ascii="Montserrat Light" w:hAnsi="Montserrat Light"/>
          <w:sz w:val="18"/>
          <w:szCs w:val="18"/>
        </w:rPr>
        <w:t xml:space="preserve"> </w:t>
      </w:r>
      <w:r w:rsidRPr="002049E7">
        <w:rPr>
          <w:rFonts w:ascii="Montserrat Light" w:hAnsi="Montserrat Light" w:cs="Courier New"/>
          <w:sz w:val="18"/>
          <w:szCs w:val="18"/>
        </w:rPr>
        <w:t>désigne</w:t>
      </w:r>
      <w:r w:rsidRPr="002049E7">
        <w:rPr>
          <w:rFonts w:ascii="Courier New" w:hAnsi="Courier New" w:cs="Courier New"/>
          <w:sz w:val="18"/>
          <w:szCs w:val="18"/>
        </w:rPr>
        <w:t xml:space="preserve"> </w:t>
      </w:r>
      <w:r w:rsidRPr="002049E7">
        <w:rPr>
          <w:rFonts w:ascii="Montserrat Light" w:hAnsi="Montserrat Light" w:cs="Courier New"/>
          <w:sz w:val="18"/>
          <w:szCs w:val="18"/>
        </w:rPr>
        <w:t>le</w:t>
      </w:r>
      <w:r w:rsidRPr="002049E7">
        <w:rPr>
          <w:rFonts w:ascii="Courier New" w:hAnsi="Courier New" w:cs="Courier New"/>
          <w:sz w:val="18"/>
          <w:szCs w:val="18"/>
        </w:rPr>
        <w:t xml:space="preserve"> </w:t>
      </w:r>
      <w:r w:rsidRPr="002049E7">
        <w:rPr>
          <w:rFonts w:ascii="Montserrat Light" w:hAnsi="Montserrat Light"/>
          <w:sz w:val="18"/>
          <w:szCs w:val="18"/>
        </w:rPr>
        <w:t xml:space="preserve"> taux de fret officiel appliqué aux importations de biens. Ce taux est fixé à 0,855 sur la période 1999-2013 et à 0,885 de 2014 à 2019.</w:t>
      </w:r>
    </w:p>
  </w:footnote>
  <w:footnote w:id="2">
    <w:p w14:paraId="05651315" w14:textId="77777777" w:rsidR="005E2B96" w:rsidRDefault="005E2B96" w:rsidP="0078562F">
      <w:pPr>
        <w:pStyle w:val="Notedebasdepage"/>
      </w:pPr>
      <w:r>
        <w:rPr>
          <w:rStyle w:val="Appelnotedebasdep"/>
        </w:rPr>
        <w:footnoteRef/>
      </w:r>
      <w:r>
        <w:t xml:space="preserve"> </w:t>
      </w:r>
      <w:r w:rsidRPr="006117F4">
        <w:rPr>
          <w:rFonts w:ascii="Garamond" w:hAnsi="Garamond"/>
          <w:sz w:val="22"/>
          <w:szCs w:val="18"/>
        </w:rPr>
        <w:t>Le taux de change nominal est encore appelé taux de change simple ou taux de change bilatéral</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DCA8CF" w14:textId="5839C93C" w:rsidR="005E2B96" w:rsidRDefault="005E2B96" w:rsidP="009E2DB9">
    <w:pPr>
      <w:pStyle w:val="En-tte"/>
      <w:tabs>
        <w:tab w:val="clear" w:pos="4536"/>
        <w:tab w:val="clear" w:pos="9072"/>
        <w:tab w:val="left" w:pos="1920"/>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C5A389" w14:textId="77777777" w:rsidR="00B7719C" w:rsidRDefault="00B7719C" w:rsidP="009E2DB9">
    <w:pPr>
      <w:pStyle w:val="En-tte"/>
      <w:tabs>
        <w:tab w:val="clear" w:pos="4536"/>
        <w:tab w:val="clear" w:pos="9072"/>
        <w:tab w:val="left" w:pos="1920"/>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w14:anchorId="7CD8BEF7"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07" type="#_x0000_t75" style="width:11.55pt;height:11.55pt" o:bullet="t">
        <v:imagedata r:id="rId1" o:title="msoDE95"/>
      </v:shape>
    </w:pict>
  </w:numPicBullet>
  <w:abstractNum w:abstractNumId="0" w15:restartNumberingAfterBreak="0">
    <w:nsid w:val="04986E73"/>
    <w:multiLevelType w:val="hybridMultilevel"/>
    <w:tmpl w:val="186AED52"/>
    <w:lvl w:ilvl="0" w:tplc="040C000F">
      <w:start w:val="1"/>
      <w:numFmt w:val="decimal"/>
      <w:lvlText w:val="%1."/>
      <w:lvlJc w:val="left"/>
      <w:pPr>
        <w:ind w:left="502" w:hanging="360"/>
      </w:pPr>
      <w:rPr>
        <w:rFonts w:hint="default"/>
      </w:rPr>
    </w:lvl>
    <w:lvl w:ilvl="1" w:tplc="040C0019" w:tentative="1">
      <w:start w:val="1"/>
      <w:numFmt w:val="lowerLetter"/>
      <w:lvlText w:val="%2."/>
      <w:lvlJc w:val="left"/>
      <w:pPr>
        <w:ind w:left="1222" w:hanging="360"/>
      </w:pPr>
    </w:lvl>
    <w:lvl w:ilvl="2" w:tplc="040C001B" w:tentative="1">
      <w:start w:val="1"/>
      <w:numFmt w:val="lowerRoman"/>
      <w:lvlText w:val="%3."/>
      <w:lvlJc w:val="right"/>
      <w:pPr>
        <w:ind w:left="1942" w:hanging="180"/>
      </w:pPr>
    </w:lvl>
    <w:lvl w:ilvl="3" w:tplc="040C000F" w:tentative="1">
      <w:start w:val="1"/>
      <w:numFmt w:val="decimal"/>
      <w:lvlText w:val="%4."/>
      <w:lvlJc w:val="left"/>
      <w:pPr>
        <w:ind w:left="2662" w:hanging="360"/>
      </w:pPr>
    </w:lvl>
    <w:lvl w:ilvl="4" w:tplc="040C0019" w:tentative="1">
      <w:start w:val="1"/>
      <w:numFmt w:val="lowerLetter"/>
      <w:lvlText w:val="%5."/>
      <w:lvlJc w:val="left"/>
      <w:pPr>
        <w:ind w:left="3382" w:hanging="360"/>
      </w:pPr>
    </w:lvl>
    <w:lvl w:ilvl="5" w:tplc="040C001B" w:tentative="1">
      <w:start w:val="1"/>
      <w:numFmt w:val="lowerRoman"/>
      <w:lvlText w:val="%6."/>
      <w:lvlJc w:val="right"/>
      <w:pPr>
        <w:ind w:left="4102" w:hanging="180"/>
      </w:pPr>
    </w:lvl>
    <w:lvl w:ilvl="6" w:tplc="040C000F" w:tentative="1">
      <w:start w:val="1"/>
      <w:numFmt w:val="decimal"/>
      <w:lvlText w:val="%7."/>
      <w:lvlJc w:val="left"/>
      <w:pPr>
        <w:ind w:left="4822" w:hanging="360"/>
      </w:pPr>
    </w:lvl>
    <w:lvl w:ilvl="7" w:tplc="040C0019" w:tentative="1">
      <w:start w:val="1"/>
      <w:numFmt w:val="lowerLetter"/>
      <w:lvlText w:val="%8."/>
      <w:lvlJc w:val="left"/>
      <w:pPr>
        <w:ind w:left="5542" w:hanging="360"/>
      </w:pPr>
    </w:lvl>
    <w:lvl w:ilvl="8" w:tplc="040C001B" w:tentative="1">
      <w:start w:val="1"/>
      <w:numFmt w:val="lowerRoman"/>
      <w:lvlText w:val="%9."/>
      <w:lvlJc w:val="right"/>
      <w:pPr>
        <w:ind w:left="6262" w:hanging="180"/>
      </w:pPr>
    </w:lvl>
  </w:abstractNum>
  <w:abstractNum w:abstractNumId="1" w15:restartNumberingAfterBreak="0">
    <w:nsid w:val="05D02D45"/>
    <w:multiLevelType w:val="hybridMultilevel"/>
    <w:tmpl w:val="B6C6537A"/>
    <w:lvl w:ilvl="0" w:tplc="92AC3F44">
      <w:start w:val="2"/>
      <w:numFmt w:val="bullet"/>
      <w:lvlText w:val="-"/>
      <w:lvlJc w:val="left"/>
      <w:pPr>
        <w:ind w:left="720" w:hanging="360"/>
      </w:pPr>
      <w:rPr>
        <w:rFonts w:ascii="Roboto" w:eastAsiaTheme="minorHAnsi" w:hAnsi="Roboto" w:cs="Roboto"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6B620B1"/>
    <w:multiLevelType w:val="hybridMultilevel"/>
    <w:tmpl w:val="51D6F274"/>
    <w:lvl w:ilvl="0" w:tplc="280C000F">
      <w:start w:val="1"/>
      <w:numFmt w:val="decimal"/>
      <w:lvlText w:val="%1."/>
      <w:lvlJc w:val="left"/>
      <w:pPr>
        <w:ind w:left="720" w:hanging="360"/>
      </w:pPr>
      <w:rPr>
        <w:rFonts w:hint="default"/>
      </w:rPr>
    </w:lvl>
    <w:lvl w:ilvl="1" w:tplc="280C0019" w:tentative="1">
      <w:start w:val="1"/>
      <w:numFmt w:val="lowerLetter"/>
      <w:lvlText w:val="%2."/>
      <w:lvlJc w:val="left"/>
      <w:pPr>
        <w:ind w:left="1440" w:hanging="360"/>
      </w:pPr>
    </w:lvl>
    <w:lvl w:ilvl="2" w:tplc="280C001B" w:tentative="1">
      <w:start w:val="1"/>
      <w:numFmt w:val="lowerRoman"/>
      <w:lvlText w:val="%3."/>
      <w:lvlJc w:val="right"/>
      <w:pPr>
        <w:ind w:left="2160" w:hanging="180"/>
      </w:pPr>
    </w:lvl>
    <w:lvl w:ilvl="3" w:tplc="280C000F" w:tentative="1">
      <w:start w:val="1"/>
      <w:numFmt w:val="decimal"/>
      <w:lvlText w:val="%4."/>
      <w:lvlJc w:val="left"/>
      <w:pPr>
        <w:ind w:left="2880" w:hanging="360"/>
      </w:pPr>
    </w:lvl>
    <w:lvl w:ilvl="4" w:tplc="280C0019" w:tentative="1">
      <w:start w:val="1"/>
      <w:numFmt w:val="lowerLetter"/>
      <w:lvlText w:val="%5."/>
      <w:lvlJc w:val="left"/>
      <w:pPr>
        <w:ind w:left="3600" w:hanging="360"/>
      </w:pPr>
    </w:lvl>
    <w:lvl w:ilvl="5" w:tplc="280C001B" w:tentative="1">
      <w:start w:val="1"/>
      <w:numFmt w:val="lowerRoman"/>
      <w:lvlText w:val="%6."/>
      <w:lvlJc w:val="right"/>
      <w:pPr>
        <w:ind w:left="4320" w:hanging="180"/>
      </w:pPr>
    </w:lvl>
    <w:lvl w:ilvl="6" w:tplc="280C000F" w:tentative="1">
      <w:start w:val="1"/>
      <w:numFmt w:val="decimal"/>
      <w:lvlText w:val="%7."/>
      <w:lvlJc w:val="left"/>
      <w:pPr>
        <w:ind w:left="5040" w:hanging="360"/>
      </w:pPr>
    </w:lvl>
    <w:lvl w:ilvl="7" w:tplc="280C0019" w:tentative="1">
      <w:start w:val="1"/>
      <w:numFmt w:val="lowerLetter"/>
      <w:lvlText w:val="%8."/>
      <w:lvlJc w:val="left"/>
      <w:pPr>
        <w:ind w:left="5760" w:hanging="360"/>
      </w:pPr>
    </w:lvl>
    <w:lvl w:ilvl="8" w:tplc="280C001B" w:tentative="1">
      <w:start w:val="1"/>
      <w:numFmt w:val="lowerRoman"/>
      <w:lvlText w:val="%9."/>
      <w:lvlJc w:val="right"/>
      <w:pPr>
        <w:ind w:left="6480" w:hanging="180"/>
      </w:pPr>
    </w:lvl>
  </w:abstractNum>
  <w:abstractNum w:abstractNumId="3" w15:restartNumberingAfterBreak="0">
    <w:nsid w:val="13513EB5"/>
    <w:multiLevelType w:val="hybridMultilevel"/>
    <w:tmpl w:val="DE26E7D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206F779C"/>
    <w:multiLevelType w:val="hybridMultilevel"/>
    <w:tmpl w:val="E800D9E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294E50BD"/>
    <w:multiLevelType w:val="hybridMultilevel"/>
    <w:tmpl w:val="D1820692"/>
    <w:lvl w:ilvl="0" w:tplc="040C000F">
      <w:start w:val="1"/>
      <w:numFmt w:val="decimal"/>
      <w:lvlText w:val="%1."/>
      <w:lvlJc w:val="left"/>
      <w:pPr>
        <w:ind w:left="644" w:hanging="360"/>
      </w:pPr>
      <w:rPr>
        <w:rFonts w:hint="default"/>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6" w15:restartNumberingAfterBreak="0">
    <w:nsid w:val="37993592"/>
    <w:multiLevelType w:val="hybridMultilevel"/>
    <w:tmpl w:val="20CA6E1A"/>
    <w:lvl w:ilvl="0" w:tplc="040C000D">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7" w15:restartNumberingAfterBreak="0">
    <w:nsid w:val="387C3996"/>
    <w:multiLevelType w:val="hybridMultilevel"/>
    <w:tmpl w:val="F908292C"/>
    <w:lvl w:ilvl="0" w:tplc="0809000D">
      <w:start w:val="1"/>
      <w:numFmt w:val="bullet"/>
      <w:lvlText w:val=""/>
      <w:lvlJc w:val="left"/>
      <w:pPr>
        <w:ind w:left="360" w:hanging="360"/>
      </w:pPr>
      <w:rPr>
        <w:rFonts w:ascii="Wingdings" w:hAnsi="Wingdings" w:hint="default"/>
      </w:rPr>
    </w:lvl>
    <w:lvl w:ilvl="1" w:tplc="280C0003" w:tentative="1">
      <w:start w:val="1"/>
      <w:numFmt w:val="bullet"/>
      <w:lvlText w:val="o"/>
      <w:lvlJc w:val="left"/>
      <w:pPr>
        <w:ind w:left="1080" w:hanging="360"/>
      </w:pPr>
      <w:rPr>
        <w:rFonts w:ascii="Courier New" w:hAnsi="Courier New" w:cs="Courier New" w:hint="default"/>
      </w:rPr>
    </w:lvl>
    <w:lvl w:ilvl="2" w:tplc="280C0005" w:tentative="1">
      <w:start w:val="1"/>
      <w:numFmt w:val="bullet"/>
      <w:lvlText w:val=""/>
      <w:lvlJc w:val="left"/>
      <w:pPr>
        <w:ind w:left="1800" w:hanging="360"/>
      </w:pPr>
      <w:rPr>
        <w:rFonts w:ascii="Wingdings" w:hAnsi="Wingdings" w:hint="default"/>
      </w:rPr>
    </w:lvl>
    <w:lvl w:ilvl="3" w:tplc="280C0001" w:tentative="1">
      <w:start w:val="1"/>
      <w:numFmt w:val="bullet"/>
      <w:lvlText w:val=""/>
      <w:lvlJc w:val="left"/>
      <w:pPr>
        <w:ind w:left="2520" w:hanging="360"/>
      </w:pPr>
      <w:rPr>
        <w:rFonts w:ascii="Symbol" w:hAnsi="Symbol" w:hint="default"/>
      </w:rPr>
    </w:lvl>
    <w:lvl w:ilvl="4" w:tplc="280C0003" w:tentative="1">
      <w:start w:val="1"/>
      <w:numFmt w:val="bullet"/>
      <w:lvlText w:val="o"/>
      <w:lvlJc w:val="left"/>
      <w:pPr>
        <w:ind w:left="3240" w:hanging="360"/>
      </w:pPr>
      <w:rPr>
        <w:rFonts w:ascii="Courier New" w:hAnsi="Courier New" w:cs="Courier New" w:hint="default"/>
      </w:rPr>
    </w:lvl>
    <w:lvl w:ilvl="5" w:tplc="280C0005" w:tentative="1">
      <w:start w:val="1"/>
      <w:numFmt w:val="bullet"/>
      <w:lvlText w:val=""/>
      <w:lvlJc w:val="left"/>
      <w:pPr>
        <w:ind w:left="3960" w:hanging="360"/>
      </w:pPr>
      <w:rPr>
        <w:rFonts w:ascii="Wingdings" w:hAnsi="Wingdings" w:hint="default"/>
      </w:rPr>
    </w:lvl>
    <w:lvl w:ilvl="6" w:tplc="280C0001" w:tentative="1">
      <w:start w:val="1"/>
      <w:numFmt w:val="bullet"/>
      <w:lvlText w:val=""/>
      <w:lvlJc w:val="left"/>
      <w:pPr>
        <w:ind w:left="4680" w:hanging="360"/>
      </w:pPr>
      <w:rPr>
        <w:rFonts w:ascii="Symbol" w:hAnsi="Symbol" w:hint="default"/>
      </w:rPr>
    </w:lvl>
    <w:lvl w:ilvl="7" w:tplc="280C0003" w:tentative="1">
      <w:start w:val="1"/>
      <w:numFmt w:val="bullet"/>
      <w:lvlText w:val="o"/>
      <w:lvlJc w:val="left"/>
      <w:pPr>
        <w:ind w:left="5400" w:hanging="360"/>
      </w:pPr>
      <w:rPr>
        <w:rFonts w:ascii="Courier New" w:hAnsi="Courier New" w:cs="Courier New" w:hint="default"/>
      </w:rPr>
    </w:lvl>
    <w:lvl w:ilvl="8" w:tplc="280C0005" w:tentative="1">
      <w:start w:val="1"/>
      <w:numFmt w:val="bullet"/>
      <w:lvlText w:val=""/>
      <w:lvlJc w:val="left"/>
      <w:pPr>
        <w:ind w:left="6120" w:hanging="360"/>
      </w:pPr>
      <w:rPr>
        <w:rFonts w:ascii="Wingdings" w:hAnsi="Wingdings" w:hint="default"/>
      </w:rPr>
    </w:lvl>
  </w:abstractNum>
  <w:abstractNum w:abstractNumId="8" w15:restartNumberingAfterBreak="0">
    <w:nsid w:val="39A652F1"/>
    <w:multiLevelType w:val="hybridMultilevel"/>
    <w:tmpl w:val="8926E7BA"/>
    <w:lvl w:ilvl="0" w:tplc="0809000D">
      <w:start w:val="1"/>
      <w:numFmt w:val="bullet"/>
      <w:lvlText w:val=""/>
      <w:lvlJc w:val="left"/>
      <w:pPr>
        <w:ind w:left="360" w:hanging="360"/>
      </w:pPr>
      <w:rPr>
        <w:rFonts w:ascii="Wingdings" w:hAnsi="Wingdings" w:hint="default"/>
      </w:rPr>
    </w:lvl>
    <w:lvl w:ilvl="1" w:tplc="280C0003" w:tentative="1">
      <w:start w:val="1"/>
      <w:numFmt w:val="bullet"/>
      <w:lvlText w:val="o"/>
      <w:lvlJc w:val="left"/>
      <w:pPr>
        <w:ind w:left="1080" w:hanging="360"/>
      </w:pPr>
      <w:rPr>
        <w:rFonts w:ascii="Courier New" w:hAnsi="Courier New" w:cs="Courier New" w:hint="default"/>
      </w:rPr>
    </w:lvl>
    <w:lvl w:ilvl="2" w:tplc="280C0005" w:tentative="1">
      <w:start w:val="1"/>
      <w:numFmt w:val="bullet"/>
      <w:lvlText w:val=""/>
      <w:lvlJc w:val="left"/>
      <w:pPr>
        <w:ind w:left="1800" w:hanging="360"/>
      </w:pPr>
      <w:rPr>
        <w:rFonts w:ascii="Wingdings" w:hAnsi="Wingdings" w:hint="default"/>
      </w:rPr>
    </w:lvl>
    <w:lvl w:ilvl="3" w:tplc="280C0001" w:tentative="1">
      <w:start w:val="1"/>
      <w:numFmt w:val="bullet"/>
      <w:lvlText w:val=""/>
      <w:lvlJc w:val="left"/>
      <w:pPr>
        <w:ind w:left="2520" w:hanging="360"/>
      </w:pPr>
      <w:rPr>
        <w:rFonts w:ascii="Symbol" w:hAnsi="Symbol" w:hint="default"/>
      </w:rPr>
    </w:lvl>
    <w:lvl w:ilvl="4" w:tplc="280C0003" w:tentative="1">
      <w:start w:val="1"/>
      <w:numFmt w:val="bullet"/>
      <w:lvlText w:val="o"/>
      <w:lvlJc w:val="left"/>
      <w:pPr>
        <w:ind w:left="3240" w:hanging="360"/>
      </w:pPr>
      <w:rPr>
        <w:rFonts w:ascii="Courier New" w:hAnsi="Courier New" w:cs="Courier New" w:hint="default"/>
      </w:rPr>
    </w:lvl>
    <w:lvl w:ilvl="5" w:tplc="280C0005" w:tentative="1">
      <w:start w:val="1"/>
      <w:numFmt w:val="bullet"/>
      <w:lvlText w:val=""/>
      <w:lvlJc w:val="left"/>
      <w:pPr>
        <w:ind w:left="3960" w:hanging="360"/>
      </w:pPr>
      <w:rPr>
        <w:rFonts w:ascii="Wingdings" w:hAnsi="Wingdings" w:hint="default"/>
      </w:rPr>
    </w:lvl>
    <w:lvl w:ilvl="6" w:tplc="280C0001" w:tentative="1">
      <w:start w:val="1"/>
      <w:numFmt w:val="bullet"/>
      <w:lvlText w:val=""/>
      <w:lvlJc w:val="left"/>
      <w:pPr>
        <w:ind w:left="4680" w:hanging="360"/>
      </w:pPr>
      <w:rPr>
        <w:rFonts w:ascii="Symbol" w:hAnsi="Symbol" w:hint="default"/>
      </w:rPr>
    </w:lvl>
    <w:lvl w:ilvl="7" w:tplc="280C0003" w:tentative="1">
      <w:start w:val="1"/>
      <w:numFmt w:val="bullet"/>
      <w:lvlText w:val="o"/>
      <w:lvlJc w:val="left"/>
      <w:pPr>
        <w:ind w:left="5400" w:hanging="360"/>
      </w:pPr>
      <w:rPr>
        <w:rFonts w:ascii="Courier New" w:hAnsi="Courier New" w:cs="Courier New" w:hint="default"/>
      </w:rPr>
    </w:lvl>
    <w:lvl w:ilvl="8" w:tplc="280C0005" w:tentative="1">
      <w:start w:val="1"/>
      <w:numFmt w:val="bullet"/>
      <w:lvlText w:val=""/>
      <w:lvlJc w:val="left"/>
      <w:pPr>
        <w:ind w:left="6120" w:hanging="360"/>
      </w:pPr>
      <w:rPr>
        <w:rFonts w:ascii="Wingdings" w:hAnsi="Wingdings" w:hint="default"/>
      </w:rPr>
    </w:lvl>
  </w:abstractNum>
  <w:abstractNum w:abstractNumId="9" w15:restartNumberingAfterBreak="0">
    <w:nsid w:val="42917644"/>
    <w:multiLevelType w:val="hybridMultilevel"/>
    <w:tmpl w:val="E4621488"/>
    <w:lvl w:ilvl="0" w:tplc="92AC3F44">
      <w:start w:val="2"/>
      <w:numFmt w:val="bullet"/>
      <w:lvlText w:val="-"/>
      <w:lvlJc w:val="left"/>
      <w:pPr>
        <w:ind w:left="720" w:hanging="360"/>
      </w:pPr>
      <w:rPr>
        <w:rFonts w:ascii="Roboto" w:eastAsiaTheme="minorHAnsi" w:hAnsi="Roboto" w:cs="Roboto" w:hint="default"/>
      </w:rPr>
    </w:lvl>
    <w:lvl w:ilvl="1" w:tplc="280C0003" w:tentative="1">
      <w:start w:val="1"/>
      <w:numFmt w:val="bullet"/>
      <w:lvlText w:val="o"/>
      <w:lvlJc w:val="left"/>
      <w:pPr>
        <w:ind w:left="1440" w:hanging="360"/>
      </w:pPr>
      <w:rPr>
        <w:rFonts w:ascii="Courier New" w:hAnsi="Courier New" w:cs="Courier New" w:hint="default"/>
      </w:rPr>
    </w:lvl>
    <w:lvl w:ilvl="2" w:tplc="280C0005" w:tentative="1">
      <w:start w:val="1"/>
      <w:numFmt w:val="bullet"/>
      <w:lvlText w:val=""/>
      <w:lvlJc w:val="left"/>
      <w:pPr>
        <w:ind w:left="2160" w:hanging="360"/>
      </w:pPr>
      <w:rPr>
        <w:rFonts w:ascii="Wingdings" w:hAnsi="Wingdings" w:hint="default"/>
      </w:rPr>
    </w:lvl>
    <w:lvl w:ilvl="3" w:tplc="280C0001" w:tentative="1">
      <w:start w:val="1"/>
      <w:numFmt w:val="bullet"/>
      <w:lvlText w:val=""/>
      <w:lvlJc w:val="left"/>
      <w:pPr>
        <w:ind w:left="2880" w:hanging="360"/>
      </w:pPr>
      <w:rPr>
        <w:rFonts w:ascii="Symbol" w:hAnsi="Symbol" w:hint="default"/>
      </w:rPr>
    </w:lvl>
    <w:lvl w:ilvl="4" w:tplc="280C0003" w:tentative="1">
      <w:start w:val="1"/>
      <w:numFmt w:val="bullet"/>
      <w:lvlText w:val="o"/>
      <w:lvlJc w:val="left"/>
      <w:pPr>
        <w:ind w:left="3600" w:hanging="360"/>
      </w:pPr>
      <w:rPr>
        <w:rFonts w:ascii="Courier New" w:hAnsi="Courier New" w:cs="Courier New" w:hint="default"/>
      </w:rPr>
    </w:lvl>
    <w:lvl w:ilvl="5" w:tplc="280C0005" w:tentative="1">
      <w:start w:val="1"/>
      <w:numFmt w:val="bullet"/>
      <w:lvlText w:val=""/>
      <w:lvlJc w:val="left"/>
      <w:pPr>
        <w:ind w:left="4320" w:hanging="360"/>
      </w:pPr>
      <w:rPr>
        <w:rFonts w:ascii="Wingdings" w:hAnsi="Wingdings" w:hint="default"/>
      </w:rPr>
    </w:lvl>
    <w:lvl w:ilvl="6" w:tplc="280C0001" w:tentative="1">
      <w:start w:val="1"/>
      <w:numFmt w:val="bullet"/>
      <w:lvlText w:val=""/>
      <w:lvlJc w:val="left"/>
      <w:pPr>
        <w:ind w:left="5040" w:hanging="360"/>
      </w:pPr>
      <w:rPr>
        <w:rFonts w:ascii="Symbol" w:hAnsi="Symbol" w:hint="default"/>
      </w:rPr>
    </w:lvl>
    <w:lvl w:ilvl="7" w:tplc="280C0003" w:tentative="1">
      <w:start w:val="1"/>
      <w:numFmt w:val="bullet"/>
      <w:lvlText w:val="o"/>
      <w:lvlJc w:val="left"/>
      <w:pPr>
        <w:ind w:left="5760" w:hanging="360"/>
      </w:pPr>
      <w:rPr>
        <w:rFonts w:ascii="Courier New" w:hAnsi="Courier New" w:cs="Courier New" w:hint="default"/>
      </w:rPr>
    </w:lvl>
    <w:lvl w:ilvl="8" w:tplc="280C0005" w:tentative="1">
      <w:start w:val="1"/>
      <w:numFmt w:val="bullet"/>
      <w:lvlText w:val=""/>
      <w:lvlJc w:val="left"/>
      <w:pPr>
        <w:ind w:left="6480" w:hanging="360"/>
      </w:pPr>
      <w:rPr>
        <w:rFonts w:ascii="Wingdings" w:hAnsi="Wingdings" w:hint="default"/>
      </w:rPr>
    </w:lvl>
  </w:abstractNum>
  <w:abstractNum w:abstractNumId="10" w15:restartNumberingAfterBreak="0">
    <w:nsid w:val="43CD6342"/>
    <w:multiLevelType w:val="hybridMultilevel"/>
    <w:tmpl w:val="4A1A4B82"/>
    <w:lvl w:ilvl="0" w:tplc="92AC3F44">
      <w:start w:val="2"/>
      <w:numFmt w:val="bullet"/>
      <w:lvlText w:val="-"/>
      <w:lvlJc w:val="left"/>
      <w:pPr>
        <w:ind w:left="720" w:hanging="360"/>
      </w:pPr>
      <w:rPr>
        <w:rFonts w:ascii="Roboto" w:eastAsiaTheme="minorHAnsi" w:hAnsi="Roboto" w:cs="Roboto" w:hint="default"/>
      </w:rPr>
    </w:lvl>
    <w:lvl w:ilvl="1" w:tplc="280C0003" w:tentative="1">
      <w:start w:val="1"/>
      <w:numFmt w:val="bullet"/>
      <w:lvlText w:val="o"/>
      <w:lvlJc w:val="left"/>
      <w:pPr>
        <w:ind w:left="1440" w:hanging="360"/>
      </w:pPr>
      <w:rPr>
        <w:rFonts w:ascii="Courier New" w:hAnsi="Courier New" w:cs="Courier New" w:hint="default"/>
      </w:rPr>
    </w:lvl>
    <w:lvl w:ilvl="2" w:tplc="280C0005" w:tentative="1">
      <w:start w:val="1"/>
      <w:numFmt w:val="bullet"/>
      <w:lvlText w:val=""/>
      <w:lvlJc w:val="left"/>
      <w:pPr>
        <w:ind w:left="2160" w:hanging="360"/>
      </w:pPr>
      <w:rPr>
        <w:rFonts w:ascii="Wingdings" w:hAnsi="Wingdings" w:hint="default"/>
      </w:rPr>
    </w:lvl>
    <w:lvl w:ilvl="3" w:tplc="280C0001" w:tentative="1">
      <w:start w:val="1"/>
      <w:numFmt w:val="bullet"/>
      <w:lvlText w:val=""/>
      <w:lvlJc w:val="left"/>
      <w:pPr>
        <w:ind w:left="2880" w:hanging="360"/>
      </w:pPr>
      <w:rPr>
        <w:rFonts w:ascii="Symbol" w:hAnsi="Symbol" w:hint="default"/>
      </w:rPr>
    </w:lvl>
    <w:lvl w:ilvl="4" w:tplc="280C0003" w:tentative="1">
      <w:start w:val="1"/>
      <w:numFmt w:val="bullet"/>
      <w:lvlText w:val="o"/>
      <w:lvlJc w:val="left"/>
      <w:pPr>
        <w:ind w:left="3600" w:hanging="360"/>
      </w:pPr>
      <w:rPr>
        <w:rFonts w:ascii="Courier New" w:hAnsi="Courier New" w:cs="Courier New" w:hint="default"/>
      </w:rPr>
    </w:lvl>
    <w:lvl w:ilvl="5" w:tplc="280C0005" w:tentative="1">
      <w:start w:val="1"/>
      <w:numFmt w:val="bullet"/>
      <w:lvlText w:val=""/>
      <w:lvlJc w:val="left"/>
      <w:pPr>
        <w:ind w:left="4320" w:hanging="360"/>
      </w:pPr>
      <w:rPr>
        <w:rFonts w:ascii="Wingdings" w:hAnsi="Wingdings" w:hint="default"/>
      </w:rPr>
    </w:lvl>
    <w:lvl w:ilvl="6" w:tplc="280C0001" w:tentative="1">
      <w:start w:val="1"/>
      <w:numFmt w:val="bullet"/>
      <w:lvlText w:val=""/>
      <w:lvlJc w:val="left"/>
      <w:pPr>
        <w:ind w:left="5040" w:hanging="360"/>
      </w:pPr>
      <w:rPr>
        <w:rFonts w:ascii="Symbol" w:hAnsi="Symbol" w:hint="default"/>
      </w:rPr>
    </w:lvl>
    <w:lvl w:ilvl="7" w:tplc="280C0003" w:tentative="1">
      <w:start w:val="1"/>
      <w:numFmt w:val="bullet"/>
      <w:lvlText w:val="o"/>
      <w:lvlJc w:val="left"/>
      <w:pPr>
        <w:ind w:left="5760" w:hanging="360"/>
      </w:pPr>
      <w:rPr>
        <w:rFonts w:ascii="Courier New" w:hAnsi="Courier New" w:cs="Courier New" w:hint="default"/>
      </w:rPr>
    </w:lvl>
    <w:lvl w:ilvl="8" w:tplc="280C0005" w:tentative="1">
      <w:start w:val="1"/>
      <w:numFmt w:val="bullet"/>
      <w:lvlText w:val=""/>
      <w:lvlJc w:val="left"/>
      <w:pPr>
        <w:ind w:left="6480" w:hanging="360"/>
      </w:pPr>
      <w:rPr>
        <w:rFonts w:ascii="Wingdings" w:hAnsi="Wingdings" w:hint="default"/>
      </w:rPr>
    </w:lvl>
  </w:abstractNum>
  <w:abstractNum w:abstractNumId="11" w15:restartNumberingAfterBreak="0">
    <w:nsid w:val="467254B9"/>
    <w:multiLevelType w:val="hybridMultilevel"/>
    <w:tmpl w:val="F1CE2136"/>
    <w:lvl w:ilvl="0" w:tplc="9880FDCC">
      <w:start w:val="1"/>
      <w:numFmt w:val="bullet"/>
      <w:lvlText w:val=""/>
      <w:lvlJc w:val="left"/>
      <w:pPr>
        <w:ind w:left="720" w:hanging="360"/>
      </w:pPr>
      <w:rPr>
        <w:rFonts w:ascii="Symbol" w:hAnsi="Symbol" w:hint="default"/>
        <w:sz w:val="20"/>
      </w:rPr>
    </w:lvl>
    <w:lvl w:ilvl="1" w:tplc="280C0003" w:tentative="1">
      <w:start w:val="1"/>
      <w:numFmt w:val="bullet"/>
      <w:lvlText w:val="o"/>
      <w:lvlJc w:val="left"/>
      <w:pPr>
        <w:ind w:left="1440" w:hanging="360"/>
      </w:pPr>
      <w:rPr>
        <w:rFonts w:ascii="Courier New" w:hAnsi="Courier New" w:cs="Courier New" w:hint="default"/>
      </w:rPr>
    </w:lvl>
    <w:lvl w:ilvl="2" w:tplc="280C0005" w:tentative="1">
      <w:start w:val="1"/>
      <w:numFmt w:val="bullet"/>
      <w:lvlText w:val=""/>
      <w:lvlJc w:val="left"/>
      <w:pPr>
        <w:ind w:left="2160" w:hanging="360"/>
      </w:pPr>
      <w:rPr>
        <w:rFonts w:ascii="Wingdings" w:hAnsi="Wingdings" w:hint="default"/>
      </w:rPr>
    </w:lvl>
    <w:lvl w:ilvl="3" w:tplc="280C0001" w:tentative="1">
      <w:start w:val="1"/>
      <w:numFmt w:val="bullet"/>
      <w:lvlText w:val=""/>
      <w:lvlJc w:val="left"/>
      <w:pPr>
        <w:ind w:left="2880" w:hanging="360"/>
      </w:pPr>
      <w:rPr>
        <w:rFonts w:ascii="Symbol" w:hAnsi="Symbol" w:hint="default"/>
      </w:rPr>
    </w:lvl>
    <w:lvl w:ilvl="4" w:tplc="280C0003" w:tentative="1">
      <w:start w:val="1"/>
      <w:numFmt w:val="bullet"/>
      <w:lvlText w:val="o"/>
      <w:lvlJc w:val="left"/>
      <w:pPr>
        <w:ind w:left="3600" w:hanging="360"/>
      </w:pPr>
      <w:rPr>
        <w:rFonts w:ascii="Courier New" w:hAnsi="Courier New" w:cs="Courier New" w:hint="default"/>
      </w:rPr>
    </w:lvl>
    <w:lvl w:ilvl="5" w:tplc="280C0005" w:tentative="1">
      <w:start w:val="1"/>
      <w:numFmt w:val="bullet"/>
      <w:lvlText w:val=""/>
      <w:lvlJc w:val="left"/>
      <w:pPr>
        <w:ind w:left="4320" w:hanging="360"/>
      </w:pPr>
      <w:rPr>
        <w:rFonts w:ascii="Wingdings" w:hAnsi="Wingdings" w:hint="default"/>
      </w:rPr>
    </w:lvl>
    <w:lvl w:ilvl="6" w:tplc="280C0001" w:tentative="1">
      <w:start w:val="1"/>
      <w:numFmt w:val="bullet"/>
      <w:lvlText w:val=""/>
      <w:lvlJc w:val="left"/>
      <w:pPr>
        <w:ind w:left="5040" w:hanging="360"/>
      </w:pPr>
      <w:rPr>
        <w:rFonts w:ascii="Symbol" w:hAnsi="Symbol" w:hint="default"/>
      </w:rPr>
    </w:lvl>
    <w:lvl w:ilvl="7" w:tplc="280C0003" w:tentative="1">
      <w:start w:val="1"/>
      <w:numFmt w:val="bullet"/>
      <w:lvlText w:val="o"/>
      <w:lvlJc w:val="left"/>
      <w:pPr>
        <w:ind w:left="5760" w:hanging="360"/>
      </w:pPr>
      <w:rPr>
        <w:rFonts w:ascii="Courier New" w:hAnsi="Courier New" w:cs="Courier New" w:hint="default"/>
      </w:rPr>
    </w:lvl>
    <w:lvl w:ilvl="8" w:tplc="280C0005" w:tentative="1">
      <w:start w:val="1"/>
      <w:numFmt w:val="bullet"/>
      <w:lvlText w:val=""/>
      <w:lvlJc w:val="left"/>
      <w:pPr>
        <w:ind w:left="6480" w:hanging="360"/>
      </w:pPr>
      <w:rPr>
        <w:rFonts w:ascii="Wingdings" w:hAnsi="Wingdings" w:hint="default"/>
      </w:rPr>
    </w:lvl>
  </w:abstractNum>
  <w:abstractNum w:abstractNumId="12" w15:restartNumberingAfterBreak="0">
    <w:nsid w:val="552B2534"/>
    <w:multiLevelType w:val="hybridMultilevel"/>
    <w:tmpl w:val="A1140D7E"/>
    <w:lvl w:ilvl="0" w:tplc="EC2A9FD8">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5D415A55"/>
    <w:multiLevelType w:val="hybridMultilevel"/>
    <w:tmpl w:val="8B70F3F4"/>
    <w:lvl w:ilvl="0" w:tplc="92AC3F44">
      <w:start w:val="2"/>
      <w:numFmt w:val="bullet"/>
      <w:lvlText w:val="-"/>
      <w:lvlJc w:val="left"/>
      <w:pPr>
        <w:ind w:left="720" w:hanging="360"/>
      </w:pPr>
      <w:rPr>
        <w:rFonts w:ascii="Roboto" w:eastAsiaTheme="minorHAnsi" w:hAnsi="Roboto" w:cs="Roboto" w:hint="default"/>
      </w:rPr>
    </w:lvl>
    <w:lvl w:ilvl="1" w:tplc="280C0003" w:tentative="1">
      <w:start w:val="1"/>
      <w:numFmt w:val="bullet"/>
      <w:lvlText w:val="o"/>
      <w:lvlJc w:val="left"/>
      <w:pPr>
        <w:ind w:left="1440" w:hanging="360"/>
      </w:pPr>
      <w:rPr>
        <w:rFonts w:ascii="Courier New" w:hAnsi="Courier New" w:cs="Courier New" w:hint="default"/>
      </w:rPr>
    </w:lvl>
    <w:lvl w:ilvl="2" w:tplc="280C0005" w:tentative="1">
      <w:start w:val="1"/>
      <w:numFmt w:val="bullet"/>
      <w:lvlText w:val=""/>
      <w:lvlJc w:val="left"/>
      <w:pPr>
        <w:ind w:left="2160" w:hanging="360"/>
      </w:pPr>
      <w:rPr>
        <w:rFonts w:ascii="Wingdings" w:hAnsi="Wingdings" w:hint="default"/>
      </w:rPr>
    </w:lvl>
    <w:lvl w:ilvl="3" w:tplc="280C0001" w:tentative="1">
      <w:start w:val="1"/>
      <w:numFmt w:val="bullet"/>
      <w:lvlText w:val=""/>
      <w:lvlJc w:val="left"/>
      <w:pPr>
        <w:ind w:left="2880" w:hanging="360"/>
      </w:pPr>
      <w:rPr>
        <w:rFonts w:ascii="Symbol" w:hAnsi="Symbol" w:hint="default"/>
      </w:rPr>
    </w:lvl>
    <w:lvl w:ilvl="4" w:tplc="280C0003" w:tentative="1">
      <w:start w:val="1"/>
      <w:numFmt w:val="bullet"/>
      <w:lvlText w:val="o"/>
      <w:lvlJc w:val="left"/>
      <w:pPr>
        <w:ind w:left="3600" w:hanging="360"/>
      </w:pPr>
      <w:rPr>
        <w:rFonts w:ascii="Courier New" w:hAnsi="Courier New" w:cs="Courier New" w:hint="default"/>
      </w:rPr>
    </w:lvl>
    <w:lvl w:ilvl="5" w:tplc="280C0005" w:tentative="1">
      <w:start w:val="1"/>
      <w:numFmt w:val="bullet"/>
      <w:lvlText w:val=""/>
      <w:lvlJc w:val="left"/>
      <w:pPr>
        <w:ind w:left="4320" w:hanging="360"/>
      </w:pPr>
      <w:rPr>
        <w:rFonts w:ascii="Wingdings" w:hAnsi="Wingdings" w:hint="default"/>
      </w:rPr>
    </w:lvl>
    <w:lvl w:ilvl="6" w:tplc="280C0001" w:tentative="1">
      <w:start w:val="1"/>
      <w:numFmt w:val="bullet"/>
      <w:lvlText w:val=""/>
      <w:lvlJc w:val="left"/>
      <w:pPr>
        <w:ind w:left="5040" w:hanging="360"/>
      </w:pPr>
      <w:rPr>
        <w:rFonts w:ascii="Symbol" w:hAnsi="Symbol" w:hint="default"/>
      </w:rPr>
    </w:lvl>
    <w:lvl w:ilvl="7" w:tplc="280C0003" w:tentative="1">
      <w:start w:val="1"/>
      <w:numFmt w:val="bullet"/>
      <w:lvlText w:val="o"/>
      <w:lvlJc w:val="left"/>
      <w:pPr>
        <w:ind w:left="5760" w:hanging="360"/>
      </w:pPr>
      <w:rPr>
        <w:rFonts w:ascii="Courier New" w:hAnsi="Courier New" w:cs="Courier New" w:hint="default"/>
      </w:rPr>
    </w:lvl>
    <w:lvl w:ilvl="8" w:tplc="280C0005" w:tentative="1">
      <w:start w:val="1"/>
      <w:numFmt w:val="bullet"/>
      <w:lvlText w:val=""/>
      <w:lvlJc w:val="left"/>
      <w:pPr>
        <w:ind w:left="6480" w:hanging="360"/>
      </w:pPr>
      <w:rPr>
        <w:rFonts w:ascii="Wingdings" w:hAnsi="Wingdings" w:hint="default"/>
      </w:rPr>
    </w:lvl>
  </w:abstractNum>
  <w:abstractNum w:abstractNumId="14" w15:restartNumberingAfterBreak="0">
    <w:nsid w:val="65DA235A"/>
    <w:multiLevelType w:val="hybridMultilevel"/>
    <w:tmpl w:val="72188B34"/>
    <w:lvl w:ilvl="0" w:tplc="280C0001">
      <w:start w:val="1"/>
      <w:numFmt w:val="bullet"/>
      <w:lvlText w:val=""/>
      <w:lvlJc w:val="left"/>
      <w:pPr>
        <w:ind w:left="360" w:hanging="360"/>
      </w:pPr>
      <w:rPr>
        <w:rFonts w:ascii="Symbol" w:hAnsi="Symbol" w:hint="default"/>
      </w:rPr>
    </w:lvl>
    <w:lvl w:ilvl="1" w:tplc="280C0003" w:tentative="1">
      <w:start w:val="1"/>
      <w:numFmt w:val="bullet"/>
      <w:lvlText w:val="o"/>
      <w:lvlJc w:val="left"/>
      <w:pPr>
        <w:ind w:left="1080" w:hanging="360"/>
      </w:pPr>
      <w:rPr>
        <w:rFonts w:ascii="Courier New" w:hAnsi="Courier New" w:cs="Courier New" w:hint="default"/>
      </w:rPr>
    </w:lvl>
    <w:lvl w:ilvl="2" w:tplc="280C0005" w:tentative="1">
      <w:start w:val="1"/>
      <w:numFmt w:val="bullet"/>
      <w:lvlText w:val=""/>
      <w:lvlJc w:val="left"/>
      <w:pPr>
        <w:ind w:left="1800" w:hanging="360"/>
      </w:pPr>
      <w:rPr>
        <w:rFonts w:ascii="Wingdings" w:hAnsi="Wingdings" w:hint="default"/>
      </w:rPr>
    </w:lvl>
    <w:lvl w:ilvl="3" w:tplc="280C0001" w:tentative="1">
      <w:start w:val="1"/>
      <w:numFmt w:val="bullet"/>
      <w:lvlText w:val=""/>
      <w:lvlJc w:val="left"/>
      <w:pPr>
        <w:ind w:left="2520" w:hanging="360"/>
      </w:pPr>
      <w:rPr>
        <w:rFonts w:ascii="Symbol" w:hAnsi="Symbol" w:hint="default"/>
      </w:rPr>
    </w:lvl>
    <w:lvl w:ilvl="4" w:tplc="280C0003" w:tentative="1">
      <w:start w:val="1"/>
      <w:numFmt w:val="bullet"/>
      <w:lvlText w:val="o"/>
      <w:lvlJc w:val="left"/>
      <w:pPr>
        <w:ind w:left="3240" w:hanging="360"/>
      </w:pPr>
      <w:rPr>
        <w:rFonts w:ascii="Courier New" w:hAnsi="Courier New" w:cs="Courier New" w:hint="default"/>
      </w:rPr>
    </w:lvl>
    <w:lvl w:ilvl="5" w:tplc="280C0005" w:tentative="1">
      <w:start w:val="1"/>
      <w:numFmt w:val="bullet"/>
      <w:lvlText w:val=""/>
      <w:lvlJc w:val="left"/>
      <w:pPr>
        <w:ind w:left="3960" w:hanging="360"/>
      </w:pPr>
      <w:rPr>
        <w:rFonts w:ascii="Wingdings" w:hAnsi="Wingdings" w:hint="default"/>
      </w:rPr>
    </w:lvl>
    <w:lvl w:ilvl="6" w:tplc="280C0001" w:tentative="1">
      <w:start w:val="1"/>
      <w:numFmt w:val="bullet"/>
      <w:lvlText w:val=""/>
      <w:lvlJc w:val="left"/>
      <w:pPr>
        <w:ind w:left="4680" w:hanging="360"/>
      </w:pPr>
      <w:rPr>
        <w:rFonts w:ascii="Symbol" w:hAnsi="Symbol" w:hint="default"/>
      </w:rPr>
    </w:lvl>
    <w:lvl w:ilvl="7" w:tplc="280C0003" w:tentative="1">
      <w:start w:val="1"/>
      <w:numFmt w:val="bullet"/>
      <w:lvlText w:val="o"/>
      <w:lvlJc w:val="left"/>
      <w:pPr>
        <w:ind w:left="5400" w:hanging="360"/>
      </w:pPr>
      <w:rPr>
        <w:rFonts w:ascii="Courier New" w:hAnsi="Courier New" w:cs="Courier New" w:hint="default"/>
      </w:rPr>
    </w:lvl>
    <w:lvl w:ilvl="8" w:tplc="280C0005" w:tentative="1">
      <w:start w:val="1"/>
      <w:numFmt w:val="bullet"/>
      <w:lvlText w:val=""/>
      <w:lvlJc w:val="left"/>
      <w:pPr>
        <w:ind w:left="6120" w:hanging="360"/>
      </w:pPr>
      <w:rPr>
        <w:rFonts w:ascii="Wingdings" w:hAnsi="Wingdings" w:hint="default"/>
      </w:rPr>
    </w:lvl>
  </w:abstractNum>
  <w:num w:numId="1">
    <w:abstractNumId w:val="5"/>
  </w:num>
  <w:num w:numId="2">
    <w:abstractNumId w:val="12"/>
  </w:num>
  <w:num w:numId="3">
    <w:abstractNumId w:val="2"/>
  </w:num>
  <w:num w:numId="4">
    <w:abstractNumId w:val="14"/>
  </w:num>
  <w:num w:numId="5">
    <w:abstractNumId w:val="13"/>
  </w:num>
  <w:num w:numId="6">
    <w:abstractNumId w:val="9"/>
  </w:num>
  <w:num w:numId="7">
    <w:abstractNumId w:val="10"/>
  </w:num>
  <w:num w:numId="8">
    <w:abstractNumId w:val="0"/>
  </w:num>
  <w:num w:numId="9">
    <w:abstractNumId w:val="11"/>
  </w:num>
  <w:num w:numId="10">
    <w:abstractNumId w:val="6"/>
  </w:num>
  <w:num w:numId="11">
    <w:abstractNumId w:val="8"/>
  </w:num>
  <w:num w:numId="12">
    <w:abstractNumId w:val="7"/>
  </w:num>
  <w:num w:numId="13">
    <w:abstractNumId w:val="1"/>
  </w:num>
  <w:num w:numId="14">
    <w:abstractNumId w:val="4"/>
  </w:num>
  <w:num w:numId="1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73AAC"/>
    <w:rsid w:val="00002CB8"/>
    <w:rsid w:val="00003BCA"/>
    <w:rsid w:val="0000402E"/>
    <w:rsid w:val="00006E4F"/>
    <w:rsid w:val="00010370"/>
    <w:rsid w:val="00012AC5"/>
    <w:rsid w:val="00013C3B"/>
    <w:rsid w:val="00013FB7"/>
    <w:rsid w:val="00015866"/>
    <w:rsid w:val="00015A21"/>
    <w:rsid w:val="00016EA2"/>
    <w:rsid w:val="000172BB"/>
    <w:rsid w:val="00025FB9"/>
    <w:rsid w:val="00026876"/>
    <w:rsid w:val="000361E3"/>
    <w:rsid w:val="000400DC"/>
    <w:rsid w:val="00044B68"/>
    <w:rsid w:val="000554B5"/>
    <w:rsid w:val="00055904"/>
    <w:rsid w:val="0006050A"/>
    <w:rsid w:val="00060AA5"/>
    <w:rsid w:val="00065907"/>
    <w:rsid w:val="00071E44"/>
    <w:rsid w:val="00075365"/>
    <w:rsid w:val="00075D11"/>
    <w:rsid w:val="00080496"/>
    <w:rsid w:val="00092066"/>
    <w:rsid w:val="00092214"/>
    <w:rsid w:val="00093033"/>
    <w:rsid w:val="00095A19"/>
    <w:rsid w:val="00097B4D"/>
    <w:rsid w:val="000A1A38"/>
    <w:rsid w:val="000A4287"/>
    <w:rsid w:val="000A471F"/>
    <w:rsid w:val="000A5D49"/>
    <w:rsid w:val="000A64E7"/>
    <w:rsid w:val="000A7F7E"/>
    <w:rsid w:val="000B2DFC"/>
    <w:rsid w:val="000C0E6C"/>
    <w:rsid w:val="000C2795"/>
    <w:rsid w:val="000C29BA"/>
    <w:rsid w:val="000C55AC"/>
    <w:rsid w:val="000C76B6"/>
    <w:rsid w:val="000D1073"/>
    <w:rsid w:val="000D1D09"/>
    <w:rsid w:val="000D2972"/>
    <w:rsid w:val="000D4B65"/>
    <w:rsid w:val="000E5A1C"/>
    <w:rsid w:val="000F05FC"/>
    <w:rsid w:val="000F5DD6"/>
    <w:rsid w:val="00101DBE"/>
    <w:rsid w:val="001029EA"/>
    <w:rsid w:val="00106E2F"/>
    <w:rsid w:val="0011354E"/>
    <w:rsid w:val="001144E2"/>
    <w:rsid w:val="00122917"/>
    <w:rsid w:val="00123356"/>
    <w:rsid w:val="00123DF6"/>
    <w:rsid w:val="00133EBE"/>
    <w:rsid w:val="001359B7"/>
    <w:rsid w:val="0013655D"/>
    <w:rsid w:val="0013742C"/>
    <w:rsid w:val="00140BE0"/>
    <w:rsid w:val="001446F0"/>
    <w:rsid w:val="001456D8"/>
    <w:rsid w:val="00147B68"/>
    <w:rsid w:val="001552B9"/>
    <w:rsid w:val="00160E3C"/>
    <w:rsid w:val="00167798"/>
    <w:rsid w:val="00171F0F"/>
    <w:rsid w:val="001723D3"/>
    <w:rsid w:val="00177ADB"/>
    <w:rsid w:val="0018040C"/>
    <w:rsid w:val="001865BA"/>
    <w:rsid w:val="00187447"/>
    <w:rsid w:val="00191079"/>
    <w:rsid w:val="001916BD"/>
    <w:rsid w:val="0019349D"/>
    <w:rsid w:val="00194156"/>
    <w:rsid w:val="0019489E"/>
    <w:rsid w:val="001B3FF7"/>
    <w:rsid w:val="001B5CEF"/>
    <w:rsid w:val="001B67ED"/>
    <w:rsid w:val="001C26C0"/>
    <w:rsid w:val="001C6641"/>
    <w:rsid w:val="001D1134"/>
    <w:rsid w:val="001D3F78"/>
    <w:rsid w:val="001E1139"/>
    <w:rsid w:val="001E29AC"/>
    <w:rsid w:val="00200A8F"/>
    <w:rsid w:val="00203E5E"/>
    <w:rsid w:val="0020453B"/>
    <w:rsid w:val="002049E7"/>
    <w:rsid w:val="0020529F"/>
    <w:rsid w:val="002069D2"/>
    <w:rsid w:val="002113B4"/>
    <w:rsid w:val="0021279C"/>
    <w:rsid w:val="0021335A"/>
    <w:rsid w:val="00216655"/>
    <w:rsid w:val="002213D2"/>
    <w:rsid w:val="0022569F"/>
    <w:rsid w:val="002267AC"/>
    <w:rsid w:val="00232563"/>
    <w:rsid w:val="00233026"/>
    <w:rsid w:val="0023552A"/>
    <w:rsid w:val="002420A3"/>
    <w:rsid w:val="002432E0"/>
    <w:rsid w:val="0024343C"/>
    <w:rsid w:val="002443D7"/>
    <w:rsid w:val="0025232D"/>
    <w:rsid w:val="00252A93"/>
    <w:rsid w:val="00256D12"/>
    <w:rsid w:val="00260AFF"/>
    <w:rsid w:val="00261157"/>
    <w:rsid w:val="002611DF"/>
    <w:rsid w:val="002622FD"/>
    <w:rsid w:val="00264194"/>
    <w:rsid w:val="00265857"/>
    <w:rsid w:val="00271371"/>
    <w:rsid w:val="00271D3F"/>
    <w:rsid w:val="00273C85"/>
    <w:rsid w:val="0027459A"/>
    <w:rsid w:val="002774E2"/>
    <w:rsid w:val="00280F08"/>
    <w:rsid w:val="00283669"/>
    <w:rsid w:val="0029613D"/>
    <w:rsid w:val="0029677C"/>
    <w:rsid w:val="00296CA8"/>
    <w:rsid w:val="002A1C44"/>
    <w:rsid w:val="002A1E75"/>
    <w:rsid w:val="002A1F14"/>
    <w:rsid w:val="002A5462"/>
    <w:rsid w:val="002A64E8"/>
    <w:rsid w:val="002B43BD"/>
    <w:rsid w:val="002C1D72"/>
    <w:rsid w:val="002D25DA"/>
    <w:rsid w:val="002D31E8"/>
    <w:rsid w:val="002D3CDD"/>
    <w:rsid w:val="002D4F41"/>
    <w:rsid w:val="002D5363"/>
    <w:rsid w:val="002D5FCD"/>
    <w:rsid w:val="002D7A7B"/>
    <w:rsid w:val="002E15B4"/>
    <w:rsid w:val="002E70AE"/>
    <w:rsid w:val="002F6919"/>
    <w:rsid w:val="003010B5"/>
    <w:rsid w:val="00304755"/>
    <w:rsid w:val="00306C45"/>
    <w:rsid w:val="0031110F"/>
    <w:rsid w:val="00312D00"/>
    <w:rsid w:val="00312DB6"/>
    <w:rsid w:val="003149E1"/>
    <w:rsid w:val="00333F2B"/>
    <w:rsid w:val="003360F0"/>
    <w:rsid w:val="00336DE9"/>
    <w:rsid w:val="00344E07"/>
    <w:rsid w:val="003463D7"/>
    <w:rsid w:val="00346B47"/>
    <w:rsid w:val="00347127"/>
    <w:rsid w:val="00347453"/>
    <w:rsid w:val="003659FA"/>
    <w:rsid w:val="00367DBC"/>
    <w:rsid w:val="00373FA4"/>
    <w:rsid w:val="003745DB"/>
    <w:rsid w:val="003755EF"/>
    <w:rsid w:val="00376844"/>
    <w:rsid w:val="0037722C"/>
    <w:rsid w:val="00377EF8"/>
    <w:rsid w:val="00380314"/>
    <w:rsid w:val="00380FC7"/>
    <w:rsid w:val="00382DB3"/>
    <w:rsid w:val="00383A32"/>
    <w:rsid w:val="003840DB"/>
    <w:rsid w:val="003868EC"/>
    <w:rsid w:val="003908DD"/>
    <w:rsid w:val="00392072"/>
    <w:rsid w:val="00394695"/>
    <w:rsid w:val="00394EC1"/>
    <w:rsid w:val="00395666"/>
    <w:rsid w:val="00397940"/>
    <w:rsid w:val="003A265F"/>
    <w:rsid w:val="003A7F26"/>
    <w:rsid w:val="003B0359"/>
    <w:rsid w:val="003B2991"/>
    <w:rsid w:val="003B7B75"/>
    <w:rsid w:val="003C47BB"/>
    <w:rsid w:val="003C60E6"/>
    <w:rsid w:val="003C6AC2"/>
    <w:rsid w:val="003D165B"/>
    <w:rsid w:val="003D1862"/>
    <w:rsid w:val="003D2B44"/>
    <w:rsid w:val="003D2FAC"/>
    <w:rsid w:val="003D30BE"/>
    <w:rsid w:val="003D5614"/>
    <w:rsid w:val="003E11B6"/>
    <w:rsid w:val="003E1AF0"/>
    <w:rsid w:val="003E433B"/>
    <w:rsid w:val="003E4A59"/>
    <w:rsid w:val="003F13FE"/>
    <w:rsid w:val="003F1FE2"/>
    <w:rsid w:val="003F5482"/>
    <w:rsid w:val="003F5A9A"/>
    <w:rsid w:val="003F73F9"/>
    <w:rsid w:val="004002D4"/>
    <w:rsid w:val="004008EC"/>
    <w:rsid w:val="004034A0"/>
    <w:rsid w:val="0041292A"/>
    <w:rsid w:val="0041590A"/>
    <w:rsid w:val="00416678"/>
    <w:rsid w:val="00416A8F"/>
    <w:rsid w:val="00417910"/>
    <w:rsid w:val="004223BE"/>
    <w:rsid w:val="00424516"/>
    <w:rsid w:val="004270CB"/>
    <w:rsid w:val="0042768A"/>
    <w:rsid w:val="00430F5E"/>
    <w:rsid w:val="004326E4"/>
    <w:rsid w:val="00435F1A"/>
    <w:rsid w:val="00442D4E"/>
    <w:rsid w:val="00443261"/>
    <w:rsid w:val="004501C8"/>
    <w:rsid w:val="004501D3"/>
    <w:rsid w:val="00454FB7"/>
    <w:rsid w:val="0045578F"/>
    <w:rsid w:val="004605C6"/>
    <w:rsid w:val="00460F57"/>
    <w:rsid w:val="00461959"/>
    <w:rsid w:val="00471E3F"/>
    <w:rsid w:val="0047406D"/>
    <w:rsid w:val="0047622D"/>
    <w:rsid w:val="0047755C"/>
    <w:rsid w:val="00480325"/>
    <w:rsid w:val="00481B9D"/>
    <w:rsid w:val="004822C4"/>
    <w:rsid w:val="0049194D"/>
    <w:rsid w:val="00496A95"/>
    <w:rsid w:val="00496B88"/>
    <w:rsid w:val="004A1F87"/>
    <w:rsid w:val="004A7DF6"/>
    <w:rsid w:val="004B18B2"/>
    <w:rsid w:val="004B4DE9"/>
    <w:rsid w:val="004B620D"/>
    <w:rsid w:val="004C1586"/>
    <w:rsid w:val="004C47D5"/>
    <w:rsid w:val="004C5849"/>
    <w:rsid w:val="004C731D"/>
    <w:rsid w:val="004D2F13"/>
    <w:rsid w:val="004D38BE"/>
    <w:rsid w:val="004D63AB"/>
    <w:rsid w:val="004D75C7"/>
    <w:rsid w:val="004E1C5C"/>
    <w:rsid w:val="004E401D"/>
    <w:rsid w:val="004E409A"/>
    <w:rsid w:val="004E68AC"/>
    <w:rsid w:val="004F1C6B"/>
    <w:rsid w:val="004F3E48"/>
    <w:rsid w:val="004F4675"/>
    <w:rsid w:val="004F6693"/>
    <w:rsid w:val="004F6800"/>
    <w:rsid w:val="004F7593"/>
    <w:rsid w:val="00506335"/>
    <w:rsid w:val="005069EA"/>
    <w:rsid w:val="00513545"/>
    <w:rsid w:val="005166AA"/>
    <w:rsid w:val="00516D6A"/>
    <w:rsid w:val="00523316"/>
    <w:rsid w:val="00526874"/>
    <w:rsid w:val="00530B0D"/>
    <w:rsid w:val="00530DCC"/>
    <w:rsid w:val="00531D37"/>
    <w:rsid w:val="00534D7A"/>
    <w:rsid w:val="00540F5E"/>
    <w:rsid w:val="00541A85"/>
    <w:rsid w:val="005436AF"/>
    <w:rsid w:val="00544115"/>
    <w:rsid w:val="00552407"/>
    <w:rsid w:val="00556755"/>
    <w:rsid w:val="005619EE"/>
    <w:rsid w:val="00563013"/>
    <w:rsid w:val="00564432"/>
    <w:rsid w:val="00565625"/>
    <w:rsid w:val="005668A4"/>
    <w:rsid w:val="00573707"/>
    <w:rsid w:val="00576137"/>
    <w:rsid w:val="00583D2E"/>
    <w:rsid w:val="00592898"/>
    <w:rsid w:val="005955C5"/>
    <w:rsid w:val="005A1CD7"/>
    <w:rsid w:val="005A47F6"/>
    <w:rsid w:val="005A4CD7"/>
    <w:rsid w:val="005A5473"/>
    <w:rsid w:val="005A6255"/>
    <w:rsid w:val="005B06BE"/>
    <w:rsid w:val="005B25D2"/>
    <w:rsid w:val="005C180B"/>
    <w:rsid w:val="005C3799"/>
    <w:rsid w:val="005C6ACA"/>
    <w:rsid w:val="005C6CBB"/>
    <w:rsid w:val="005D55DE"/>
    <w:rsid w:val="005E2B96"/>
    <w:rsid w:val="005E5800"/>
    <w:rsid w:val="005F0955"/>
    <w:rsid w:val="005F30A1"/>
    <w:rsid w:val="005F3C46"/>
    <w:rsid w:val="005F5E45"/>
    <w:rsid w:val="005F6868"/>
    <w:rsid w:val="006140F7"/>
    <w:rsid w:val="006145F8"/>
    <w:rsid w:val="00622DF1"/>
    <w:rsid w:val="00623328"/>
    <w:rsid w:val="00624E79"/>
    <w:rsid w:val="00631C4E"/>
    <w:rsid w:val="00634D08"/>
    <w:rsid w:val="006450BD"/>
    <w:rsid w:val="00645C60"/>
    <w:rsid w:val="0064759A"/>
    <w:rsid w:val="006574F4"/>
    <w:rsid w:val="00667EBF"/>
    <w:rsid w:val="0067492D"/>
    <w:rsid w:val="00676462"/>
    <w:rsid w:val="006824EC"/>
    <w:rsid w:val="00684D10"/>
    <w:rsid w:val="00685046"/>
    <w:rsid w:val="00685B8F"/>
    <w:rsid w:val="00686FA2"/>
    <w:rsid w:val="00695688"/>
    <w:rsid w:val="006A1411"/>
    <w:rsid w:val="006A46AB"/>
    <w:rsid w:val="006A5E9F"/>
    <w:rsid w:val="006B0BA2"/>
    <w:rsid w:val="006B4C8C"/>
    <w:rsid w:val="006C4136"/>
    <w:rsid w:val="006D1267"/>
    <w:rsid w:val="006E3834"/>
    <w:rsid w:val="006E520D"/>
    <w:rsid w:val="006E7DBD"/>
    <w:rsid w:val="006F0F20"/>
    <w:rsid w:val="006F752B"/>
    <w:rsid w:val="00711AB8"/>
    <w:rsid w:val="0071213F"/>
    <w:rsid w:val="00712285"/>
    <w:rsid w:val="0071452A"/>
    <w:rsid w:val="007165EA"/>
    <w:rsid w:val="00727897"/>
    <w:rsid w:val="00730207"/>
    <w:rsid w:val="00730BE7"/>
    <w:rsid w:val="00731995"/>
    <w:rsid w:val="00733369"/>
    <w:rsid w:val="00737158"/>
    <w:rsid w:val="0073775C"/>
    <w:rsid w:val="00746073"/>
    <w:rsid w:val="00750291"/>
    <w:rsid w:val="00750CE4"/>
    <w:rsid w:val="00750F48"/>
    <w:rsid w:val="007536D1"/>
    <w:rsid w:val="007645E1"/>
    <w:rsid w:val="007647D6"/>
    <w:rsid w:val="00764995"/>
    <w:rsid w:val="0076598F"/>
    <w:rsid w:val="00766881"/>
    <w:rsid w:val="00770A24"/>
    <w:rsid w:val="00773692"/>
    <w:rsid w:val="00774A52"/>
    <w:rsid w:val="00780700"/>
    <w:rsid w:val="007847E9"/>
    <w:rsid w:val="00784C27"/>
    <w:rsid w:val="0078562F"/>
    <w:rsid w:val="00790769"/>
    <w:rsid w:val="0079330B"/>
    <w:rsid w:val="007933A4"/>
    <w:rsid w:val="00797975"/>
    <w:rsid w:val="007A7C9B"/>
    <w:rsid w:val="007B1656"/>
    <w:rsid w:val="007C16A6"/>
    <w:rsid w:val="007C16DB"/>
    <w:rsid w:val="007C1AF2"/>
    <w:rsid w:val="007C24FB"/>
    <w:rsid w:val="007C7491"/>
    <w:rsid w:val="007C7650"/>
    <w:rsid w:val="007D117E"/>
    <w:rsid w:val="007D20ED"/>
    <w:rsid w:val="007D29A7"/>
    <w:rsid w:val="007D2EA5"/>
    <w:rsid w:val="007D4DC2"/>
    <w:rsid w:val="007D5E8E"/>
    <w:rsid w:val="007D7DB7"/>
    <w:rsid w:val="007E301F"/>
    <w:rsid w:val="007F096A"/>
    <w:rsid w:val="007F27E2"/>
    <w:rsid w:val="00800301"/>
    <w:rsid w:val="008009CF"/>
    <w:rsid w:val="008039E3"/>
    <w:rsid w:val="00811FA5"/>
    <w:rsid w:val="0081482C"/>
    <w:rsid w:val="00816DDB"/>
    <w:rsid w:val="0082193C"/>
    <w:rsid w:val="00833C01"/>
    <w:rsid w:val="00835C37"/>
    <w:rsid w:val="0084116B"/>
    <w:rsid w:val="008428B2"/>
    <w:rsid w:val="0084701C"/>
    <w:rsid w:val="008546AE"/>
    <w:rsid w:val="00855177"/>
    <w:rsid w:val="00856A34"/>
    <w:rsid w:val="00857648"/>
    <w:rsid w:val="008621DB"/>
    <w:rsid w:val="008621E7"/>
    <w:rsid w:val="00862462"/>
    <w:rsid w:val="0086337D"/>
    <w:rsid w:val="008675FC"/>
    <w:rsid w:val="00873AAC"/>
    <w:rsid w:val="008800B0"/>
    <w:rsid w:val="008842B8"/>
    <w:rsid w:val="00884C57"/>
    <w:rsid w:val="00886C8F"/>
    <w:rsid w:val="00893E99"/>
    <w:rsid w:val="00893F54"/>
    <w:rsid w:val="00894EA4"/>
    <w:rsid w:val="008A1733"/>
    <w:rsid w:val="008A19DC"/>
    <w:rsid w:val="008A58B5"/>
    <w:rsid w:val="008A693D"/>
    <w:rsid w:val="008A7BC3"/>
    <w:rsid w:val="008B006E"/>
    <w:rsid w:val="008B0430"/>
    <w:rsid w:val="008B1D7D"/>
    <w:rsid w:val="008B246A"/>
    <w:rsid w:val="008B40F2"/>
    <w:rsid w:val="008B752E"/>
    <w:rsid w:val="008C72C9"/>
    <w:rsid w:val="008D1491"/>
    <w:rsid w:val="008D32D4"/>
    <w:rsid w:val="008D3E73"/>
    <w:rsid w:val="008E0399"/>
    <w:rsid w:val="008E3937"/>
    <w:rsid w:val="008E7853"/>
    <w:rsid w:val="008F0A0E"/>
    <w:rsid w:val="008F2715"/>
    <w:rsid w:val="008F420E"/>
    <w:rsid w:val="00916F92"/>
    <w:rsid w:val="00917352"/>
    <w:rsid w:val="00917573"/>
    <w:rsid w:val="009176F7"/>
    <w:rsid w:val="009209E8"/>
    <w:rsid w:val="00921DE4"/>
    <w:rsid w:val="00923FC8"/>
    <w:rsid w:val="00932A3B"/>
    <w:rsid w:val="009346E6"/>
    <w:rsid w:val="0093693E"/>
    <w:rsid w:val="00942609"/>
    <w:rsid w:val="00943069"/>
    <w:rsid w:val="0094533F"/>
    <w:rsid w:val="0094598A"/>
    <w:rsid w:val="00946842"/>
    <w:rsid w:val="00946FFE"/>
    <w:rsid w:val="009500B8"/>
    <w:rsid w:val="00950EDE"/>
    <w:rsid w:val="00952379"/>
    <w:rsid w:val="0095374E"/>
    <w:rsid w:val="00954FB7"/>
    <w:rsid w:val="00955046"/>
    <w:rsid w:val="00957ABF"/>
    <w:rsid w:val="00962438"/>
    <w:rsid w:val="0096620C"/>
    <w:rsid w:val="00966A06"/>
    <w:rsid w:val="00972BAD"/>
    <w:rsid w:val="009741EE"/>
    <w:rsid w:val="00976809"/>
    <w:rsid w:val="00980518"/>
    <w:rsid w:val="00987061"/>
    <w:rsid w:val="00990706"/>
    <w:rsid w:val="00991091"/>
    <w:rsid w:val="00993F3D"/>
    <w:rsid w:val="00994605"/>
    <w:rsid w:val="00994FA5"/>
    <w:rsid w:val="00996780"/>
    <w:rsid w:val="00996AD6"/>
    <w:rsid w:val="00996E0A"/>
    <w:rsid w:val="009A241A"/>
    <w:rsid w:val="009A2B73"/>
    <w:rsid w:val="009A5EBB"/>
    <w:rsid w:val="009B2695"/>
    <w:rsid w:val="009B59FF"/>
    <w:rsid w:val="009C2539"/>
    <w:rsid w:val="009C25E4"/>
    <w:rsid w:val="009C3674"/>
    <w:rsid w:val="009C3748"/>
    <w:rsid w:val="009C453C"/>
    <w:rsid w:val="009D64C3"/>
    <w:rsid w:val="009E02C2"/>
    <w:rsid w:val="009E099A"/>
    <w:rsid w:val="009E2DB9"/>
    <w:rsid w:val="009E5C99"/>
    <w:rsid w:val="009E7A06"/>
    <w:rsid w:val="009E7D10"/>
    <w:rsid w:val="009F0D92"/>
    <w:rsid w:val="009F5ACA"/>
    <w:rsid w:val="00A0141A"/>
    <w:rsid w:val="00A03F7B"/>
    <w:rsid w:val="00A043EB"/>
    <w:rsid w:val="00A0441F"/>
    <w:rsid w:val="00A0619D"/>
    <w:rsid w:val="00A0723D"/>
    <w:rsid w:val="00A102D4"/>
    <w:rsid w:val="00A12543"/>
    <w:rsid w:val="00A129E9"/>
    <w:rsid w:val="00A20349"/>
    <w:rsid w:val="00A2728C"/>
    <w:rsid w:val="00A27302"/>
    <w:rsid w:val="00A27564"/>
    <w:rsid w:val="00A33166"/>
    <w:rsid w:val="00A40EC5"/>
    <w:rsid w:val="00A44381"/>
    <w:rsid w:val="00A4453A"/>
    <w:rsid w:val="00A46B51"/>
    <w:rsid w:val="00A50420"/>
    <w:rsid w:val="00A51171"/>
    <w:rsid w:val="00A525CF"/>
    <w:rsid w:val="00A561E9"/>
    <w:rsid w:val="00A56CD0"/>
    <w:rsid w:val="00A5714D"/>
    <w:rsid w:val="00A61363"/>
    <w:rsid w:val="00A62AFE"/>
    <w:rsid w:val="00A74E91"/>
    <w:rsid w:val="00A8560E"/>
    <w:rsid w:val="00A93316"/>
    <w:rsid w:val="00A95F43"/>
    <w:rsid w:val="00A9778F"/>
    <w:rsid w:val="00AA453B"/>
    <w:rsid w:val="00AA5314"/>
    <w:rsid w:val="00AA5610"/>
    <w:rsid w:val="00AB0E0C"/>
    <w:rsid w:val="00AB21C8"/>
    <w:rsid w:val="00AB2FD9"/>
    <w:rsid w:val="00AC08BC"/>
    <w:rsid w:val="00AC31D0"/>
    <w:rsid w:val="00AC651D"/>
    <w:rsid w:val="00AD2E1A"/>
    <w:rsid w:val="00AD383A"/>
    <w:rsid w:val="00AE4FAE"/>
    <w:rsid w:val="00AF11AE"/>
    <w:rsid w:val="00AF2E14"/>
    <w:rsid w:val="00AF63FB"/>
    <w:rsid w:val="00AF7DDA"/>
    <w:rsid w:val="00B01104"/>
    <w:rsid w:val="00B11CBF"/>
    <w:rsid w:val="00B137D4"/>
    <w:rsid w:val="00B15E60"/>
    <w:rsid w:val="00B161AE"/>
    <w:rsid w:val="00B271DD"/>
    <w:rsid w:val="00B33A15"/>
    <w:rsid w:val="00B34C31"/>
    <w:rsid w:val="00B37E35"/>
    <w:rsid w:val="00B4190E"/>
    <w:rsid w:val="00B42449"/>
    <w:rsid w:val="00B43BFC"/>
    <w:rsid w:val="00B463CC"/>
    <w:rsid w:val="00B474BA"/>
    <w:rsid w:val="00B50318"/>
    <w:rsid w:val="00B50C9D"/>
    <w:rsid w:val="00B56FB6"/>
    <w:rsid w:val="00B61742"/>
    <w:rsid w:val="00B633C3"/>
    <w:rsid w:val="00B70B8B"/>
    <w:rsid w:val="00B71348"/>
    <w:rsid w:val="00B72492"/>
    <w:rsid w:val="00B72F3C"/>
    <w:rsid w:val="00B7719C"/>
    <w:rsid w:val="00B8077E"/>
    <w:rsid w:val="00B818DF"/>
    <w:rsid w:val="00B823A0"/>
    <w:rsid w:val="00B82445"/>
    <w:rsid w:val="00B8413E"/>
    <w:rsid w:val="00B86793"/>
    <w:rsid w:val="00B950E3"/>
    <w:rsid w:val="00BA5C9A"/>
    <w:rsid w:val="00BA6AAC"/>
    <w:rsid w:val="00BB1210"/>
    <w:rsid w:val="00BB4F78"/>
    <w:rsid w:val="00BB6015"/>
    <w:rsid w:val="00BC0FD1"/>
    <w:rsid w:val="00BC133D"/>
    <w:rsid w:val="00BC1C88"/>
    <w:rsid w:val="00BC4836"/>
    <w:rsid w:val="00BD0A59"/>
    <w:rsid w:val="00BD0E79"/>
    <w:rsid w:val="00BD5504"/>
    <w:rsid w:val="00BD77AD"/>
    <w:rsid w:val="00BE0953"/>
    <w:rsid w:val="00BE25C1"/>
    <w:rsid w:val="00BF11D4"/>
    <w:rsid w:val="00BF1CB3"/>
    <w:rsid w:val="00BF2F32"/>
    <w:rsid w:val="00C03E3B"/>
    <w:rsid w:val="00C113B2"/>
    <w:rsid w:val="00C11942"/>
    <w:rsid w:val="00C12BDC"/>
    <w:rsid w:val="00C13C43"/>
    <w:rsid w:val="00C1579E"/>
    <w:rsid w:val="00C16552"/>
    <w:rsid w:val="00C21ACF"/>
    <w:rsid w:val="00C271A4"/>
    <w:rsid w:val="00C370D1"/>
    <w:rsid w:val="00C41CAD"/>
    <w:rsid w:val="00C41EE0"/>
    <w:rsid w:val="00C44CBE"/>
    <w:rsid w:val="00C455D8"/>
    <w:rsid w:val="00C531AD"/>
    <w:rsid w:val="00C63819"/>
    <w:rsid w:val="00C63B99"/>
    <w:rsid w:val="00C65B9A"/>
    <w:rsid w:val="00C74917"/>
    <w:rsid w:val="00C74CDB"/>
    <w:rsid w:val="00C82267"/>
    <w:rsid w:val="00C83FDB"/>
    <w:rsid w:val="00C87B0F"/>
    <w:rsid w:val="00C90202"/>
    <w:rsid w:val="00C91107"/>
    <w:rsid w:val="00C95B3D"/>
    <w:rsid w:val="00CA300D"/>
    <w:rsid w:val="00CA49FA"/>
    <w:rsid w:val="00CB0181"/>
    <w:rsid w:val="00CB3188"/>
    <w:rsid w:val="00CB5C6B"/>
    <w:rsid w:val="00CC61B6"/>
    <w:rsid w:val="00CC6497"/>
    <w:rsid w:val="00CD02E8"/>
    <w:rsid w:val="00CD3F02"/>
    <w:rsid w:val="00CD4AF8"/>
    <w:rsid w:val="00CD5A7B"/>
    <w:rsid w:val="00CE272C"/>
    <w:rsid w:val="00CE328B"/>
    <w:rsid w:val="00CE451B"/>
    <w:rsid w:val="00CE4D4D"/>
    <w:rsid w:val="00CE5088"/>
    <w:rsid w:val="00D06C98"/>
    <w:rsid w:val="00D0738B"/>
    <w:rsid w:val="00D10706"/>
    <w:rsid w:val="00D11E81"/>
    <w:rsid w:val="00D12510"/>
    <w:rsid w:val="00D126E5"/>
    <w:rsid w:val="00D148E4"/>
    <w:rsid w:val="00D149B0"/>
    <w:rsid w:val="00D17DD8"/>
    <w:rsid w:val="00D221D3"/>
    <w:rsid w:val="00D24206"/>
    <w:rsid w:val="00D273A9"/>
    <w:rsid w:val="00D41A0B"/>
    <w:rsid w:val="00D43BEE"/>
    <w:rsid w:val="00D5030D"/>
    <w:rsid w:val="00D5076E"/>
    <w:rsid w:val="00D51835"/>
    <w:rsid w:val="00D51E9A"/>
    <w:rsid w:val="00D546A2"/>
    <w:rsid w:val="00D54CD4"/>
    <w:rsid w:val="00D56F9B"/>
    <w:rsid w:val="00D609D5"/>
    <w:rsid w:val="00D61F82"/>
    <w:rsid w:val="00D62514"/>
    <w:rsid w:val="00D64383"/>
    <w:rsid w:val="00D644F6"/>
    <w:rsid w:val="00D713EE"/>
    <w:rsid w:val="00D723C8"/>
    <w:rsid w:val="00D75CC7"/>
    <w:rsid w:val="00D760D2"/>
    <w:rsid w:val="00D77B48"/>
    <w:rsid w:val="00D80A44"/>
    <w:rsid w:val="00D81E92"/>
    <w:rsid w:val="00D8568C"/>
    <w:rsid w:val="00D9121C"/>
    <w:rsid w:val="00D957DD"/>
    <w:rsid w:val="00D95A7F"/>
    <w:rsid w:val="00D96121"/>
    <w:rsid w:val="00D96263"/>
    <w:rsid w:val="00DA0222"/>
    <w:rsid w:val="00DA142C"/>
    <w:rsid w:val="00DA15EE"/>
    <w:rsid w:val="00DA439F"/>
    <w:rsid w:val="00DA557B"/>
    <w:rsid w:val="00DB0874"/>
    <w:rsid w:val="00DB31DA"/>
    <w:rsid w:val="00DB351E"/>
    <w:rsid w:val="00DB3E14"/>
    <w:rsid w:val="00DC168D"/>
    <w:rsid w:val="00DC583A"/>
    <w:rsid w:val="00DC5B93"/>
    <w:rsid w:val="00DC6E7D"/>
    <w:rsid w:val="00DC7795"/>
    <w:rsid w:val="00DD1598"/>
    <w:rsid w:val="00DE04C3"/>
    <w:rsid w:val="00DE0B4C"/>
    <w:rsid w:val="00DE209C"/>
    <w:rsid w:val="00DE2E9E"/>
    <w:rsid w:val="00DE4354"/>
    <w:rsid w:val="00DE4E57"/>
    <w:rsid w:val="00DF008C"/>
    <w:rsid w:val="00DF1DE5"/>
    <w:rsid w:val="00DF1F75"/>
    <w:rsid w:val="00DF3457"/>
    <w:rsid w:val="00DF4D96"/>
    <w:rsid w:val="00DF59A9"/>
    <w:rsid w:val="00E00C1D"/>
    <w:rsid w:val="00E06D4C"/>
    <w:rsid w:val="00E076F6"/>
    <w:rsid w:val="00E12D7C"/>
    <w:rsid w:val="00E2059B"/>
    <w:rsid w:val="00E223C6"/>
    <w:rsid w:val="00E239F2"/>
    <w:rsid w:val="00E254BC"/>
    <w:rsid w:val="00E27166"/>
    <w:rsid w:val="00E34AE7"/>
    <w:rsid w:val="00E35C63"/>
    <w:rsid w:val="00E37638"/>
    <w:rsid w:val="00E403BD"/>
    <w:rsid w:val="00E40957"/>
    <w:rsid w:val="00E44504"/>
    <w:rsid w:val="00E45DC1"/>
    <w:rsid w:val="00E510A6"/>
    <w:rsid w:val="00E51A2F"/>
    <w:rsid w:val="00E5296E"/>
    <w:rsid w:val="00E57A0D"/>
    <w:rsid w:val="00E647AA"/>
    <w:rsid w:val="00E6596F"/>
    <w:rsid w:val="00E65A3C"/>
    <w:rsid w:val="00E709BE"/>
    <w:rsid w:val="00E775E2"/>
    <w:rsid w:val="00E80491"/>
    <w:rsid w:val="00E83582"/>
    <w:rsid w:val="00E86D25"/>
    <w:rsid w:val="00E96250"/>
    <w:rsid w:val="00EA5623"/>
    <w:rsid w:val="00EA5949"/>
    <w:rsid w:val="00EB18C6"/>
    <w:rsid w:val="00EB2750"/>
    <w:rsid w:val="00EB3B26"/>
    <w:rsid w:val="00EB3FCF"/>
    <w:rsid w:val="00EB6F24"/>
    <w:rsid w:val="00EC0EF0"/>
    <w:rsid w:val="00EC45E6"/>
    <w:rsid w:val="00EC5183"/>
    <w:rsid w:val="00EC5BC8"/>
    <w:rsid w:val="00ED39D5"/>
    <w:rsid w:val="00ED39D7"/>
    <w:rsid w:val="00ED4A6C"/>
    <w:rsid w:val="00ED4DEA"/>
    <w:rsid w:val="00ED7974"/>
    <w:rsid w:val="00EE081C"/>
    <w:rsid w:val="00EE3CF0"/>
    <w:rsid w:val="00EF0C7D"/>
    <w:rsid w:val="00EF1158"/>
    <w:rsid w:val="00EF6FCD"/>
    <w:rsid w:val="00EF7AD0"/>
    <w:rsid w:val="00EF7F33"/>
    <w:rsid w:val="00F006CC"/>
    <w:rsid w:val="00F13BB6"/>
    <w:rsid w:val="00F259A5"/>
    <w:rsid w:val="00F32183"/>
    <w:rsid w:val="00F33CA3"/>
    <w:rsid w:val="00F341A9"/>
    <w:rsid w:val="00F364B6"/>
    <w:rsid w:val="00F37400"/>
    <w:rsid w:val="00F37C9F"/>
    <w:rsid w:val="00F40EA1"/>
    <w:rsid w:val="00F41147"/>
    <w:rsid w:val="00F43DCC"/>
    <w:rsid w:val="00F50E4E"/>
    <w:rsid w:val="00F544B5"/>
    <w:rsid w:val="00F548AF"/>
    <w:rsid w:val="00F5649F"/>
    <w:rsid w:val="00F6216E"/>
    <w:rsid w:val="00F64E87"/>
    <w:rsid w:val="00F67D75"/>
    <w:rsid w:val="00F67E47"/>
    <w:rsid w:val="00F721B9"/>
    <w:rsid w:val="00F7652C"/>
    <w:rsid w:val="00F77282"/>
    <w:rsid w:val="00F84EC3"/>
    <w:rsid w:val="00F86CA9"/>
    <w:rsid w:val="00F92E4D"/>
    <w:rsid w:val="00F9694F"/>
    <w:rsid w:val="00F9708A"/>
    <w:rsid w:val="00F970F1"/>
    <w:rsid w:val="00FA0889"/>
    <w:rsid w:val="00FA3BAB"/>
    <w:rsid w:val="00FA69BD"/>
    <w:rsid w:val="00FA74B1"/>
    <w:rsid w:val="00FB2224"/>
    <w:rsid w:val="00FC1AEE"/>
    <w:rsid w:val="00FC5A3A"/>
    <w:rsid w:val="00FC789B"/>
    <w:rsid w:val="00FD294B"/>
    <w:rsid w:val="00FD54C6"/>
    <w:rsid w:val="00FE041E"/>
    <w:rsid w:val="00FE4160"/>
    <w:rsid w:val="00FE5B10"/>
    <w:rsid w:val="00FE6B91"/>
    <w:rsid w:val="00FF01A5"/>
    <w:rsid w:val="00FF07B0"/>
    <w:rsid w:val="00FF10A9"/>
    <w:rsid w:val="00FF7515"/>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62D2428"/>
  <w15:docId w15:val="{8C3BBC75-6AA4-4DA3-94F6-7EF41CB23F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73AAC"/>
    <w:pPr>
      <w:spacing w:after="200" w:line="276" w:lineRule="auto"/>
    </w:pPr>
    <w:rPr>
      <w:rFonts w:ascii="Calibri" w:eastAsia="Times New Roman" w:hAnsi="Calibri" w:cs="Times New Roman"/>
      <w:lang w:eastAsia="fr-FR"/>
    </w:rPr>
  </w:style>
  <w:style w:type="paragraph" w:styleId="Titre1">
    <w:name w:val="heading 1"/>
    <w:basedOn w:val="Normal"/>
    <w:next w:val="Normal"/>
    <w:link w:val="Titre1Car"/>
    <w:uiPriority w:val="9"/>
    <w:qFormat/>
    <w:rsid w:val="00B72F3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itre2">
    <w:name w:val="heading 2"/>
    <w:basedOn w:val="Normal"/>
    <w:next w:val="Normal"/>
    <w:link w:val="Titre2Car"/>
    <w:uiPriority w:val="9"/>
    <w:unhideWhenUsed/>
    <w:qFormat/>
    <w:rsid w:val="00B72F3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itre3">
    <w:name w:val="heading 3"/>
    <w:basedOn w:val="Normal"/>
    <w:next w:val="Normal"/>
    <w:link w:val="Titre3Car"/>
    <w:uiPriority w:val="9"/>
    <w:unhideWhenUsed/>
    <w:qFormat/>
    <w:rsid w:val="00B72F3C"/>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itre4">
    <w:name w:val="heading 4"/>
    <w:basedOn w:val="Normal"/>
    <w:next w:val="Normal"/>
    <w:link w:val="Titre4Car"/>
    <w:uiPriority w:val="9"/>
    <w:semiHidden/>
    <w:unhideWhenUsed/>
    <w:qFormat/>
    <w:rsid w:val="000C76B6"/>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B72F3C"/>
    <w:rPr>
      <w:rFonts w:asciiTheme="majorHAnsi" w:eastAsiaTheme="majorEastAsia" w:hAnsiTheme="majorHAnsi" w:cstheme="majorBidi"/>
      <w:color w:val="2E74B5" w:themeColor="accent1" w:themeShade="BF"/>
      <w:sz w:val="32"/>
      <w:szCs w:val="32"/>
      <w:lang w:eastAsia="fr-FR"/>
    </w:rPr>
  </w:style>
  <w:style w:type="character" w:customStyle="1" w:styleId="Titre2Car">
    <w:name w:val="Titre 2 Car"/>
    <w:basedOn w:val="Policepardfaut"/>
    <w:link w:val="Titre2"/>
    <w:uiPriority w:val="9"/>
    <w:rsid w:val="00B72F3C"/>
    <w:rPr>
      <w:rFonts w:asciiTheme="majorHAnsi" w:eastAsiaTheme="majorEastAsia" w:hAnsiTheme="majorHAnsi" w:cstheme="majorBidi"/>
      <w:color w:val="2E74B5" w:themeColor="accent1" w:themeShade="BF"/>
      <w:sz w:val="26"/>
      <w:szCs w:val="26"/>
      <w:lang w:eastAsia="fr-FR"/>
    </w:rPr>
  </w:style>
  <w:style w:type="character" w:customStyle="1" w:styleId="Titre3Car">
    <w:name w:val="Titre 3 Car"/>
    <w:basedOn w:val="Policepardfaut"/>
    <w:link w:val="Titre3"/>
    <w:uiPriority w:val="9"/>
    <w:rsid w:val="00B72F3C"/>
    <w:rPr>
      <w:rFonts w:asciiTheme="majorHAnsi" w:eastAsiaTheme="majorEastAsia" w:hAnsiTheme="majorHAnsi" w:cstheme="majorBidi"/>
      <w:color w:val="1F4D78" w:themeColor="accent1" w:themeShade="7F"/>
      <w:sz w:val="24"/>
      <w:szCs w:val="24"/>
      <w:lang w:eastAsia="fr-FR"/>
    </w:rPr>
  </w:style>
  <w:style w:type="character" w:customStyle="1" w:styleId="Titre4Car">
    <w:name w:val="Titre 4 Car"/>
    <w:basedOn w:val="Policepardfaut"/>
    <w:link w:val="Titre4"/>
    <w:uiPriority w:val="9"/>
    <w:semiHidden/>
    <w:rsid w:val="000C76B6"/>
    <w:rPr>
      <w:rFonts w:asciiTheme="majorHAnsi" w:eastAsiaTheme="majorEastAsia" w:hAnsiTheme="majorHAnsi" w:cstheme="majorBidi"/>
      <w:i/>
      <w:iCs/>
      <w:color w:val="2E74B5" w:themeColor="accent1" w:themeShade="BF"/>
      <w:lang w:eastAsia="fr-FR"/>
    </w:rPr>
  </w:style>
  <w:style w:type="paragraph" w:styleId="Textedebulles">
    <w:name w:val="Balloon Text"/>
    <w:basedOn w:val="Normal"/>
    <w:link w:val="TextedebullesCar"/>
    <w:uiPriority w:val="99"/>
    <w:semiHidden/>
    <w:unhideWhenUsed/>
    <w:rsid w:val="00873AAC"/>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873AAC"/>
    <w:rPr>
      <w:rFonts w:ascii="Tahoma" w:eastAsia="Times New Roman" w:hAnsi="Tahoma" w:cs="Tahoma"/>
      <w:sz w:val="16"/>
      <w:szCs w:val="16"/>
      <w:lang w:eastAsia="fr-FR"/>
    </w:rPr>
  </w:style>
  <w:style w:type="table" w:styleId="Grilledutableau">
    <w:name w:val="Table Grid"/>
    <w:basedOn w:val="TableauNormal"/>
    <w:uiPriority w:val="59"/>
    <w:rsid w:val="005C6C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
    <w:name w:val="FIG"/>
    <w:basedOn w:val="Normal"/>
    <w:qFormat/>
    <w:rsid w:val="00B72F3C"/>
    <w:rPr>
      <w:rFonts w:ascii="Times New Roman" w:hAnsi="Times New Roman"/>
      <w:sz w:val="24"/>
      <w:szCs w:val="24"/>
    </w:rPr>
  </w:style>
  <w:style w:type="paragraph" w:styleId="Lgende">
    <w:name w:val="caption"/>
    <w:basedOn w:val="Normal"/>
    <w:next w:val="Normal"/>
    <w:uiPriority w:val="35"/>
    <w:unhideWhenUsed/>
    <w:qFormat/>
    <w:rsid w:val="00B72F3C"/>
    <w:pPr>
      <w:spacing w:line="240" w:lineRule="auto"/>
    </w:pPr>
    <w:rPr>
      <w:i/>
      <w:iCs/>
      <w:color w:val="44546A" w:themeColor="text2"/>
      <w:sz w:val="18"/>
      <w:szCs w:val="18"/>
    </w:rPr>
  </w:style>
  <w:style w:type="paragraph" w:styleId="TM1">
    <w:name w:val="toc 1"/>
    <w:basedOn w:val="Normal"/>
    <w:next w:val="Normal"/>
    <w:autoRedefine/>
    <w:uiPriority w:val="39"/>
    <w:unhideWhenUsed/>
    <w:rsid w:val="003F73F9"/>
    <w:pPr>
      <w:tabs>
        <w:tab w:val="right" w:leader="dot" w:pos="9214"/>
      </w:tabs>
      <w:spacing w:after="100"/>
      <w:ind w:right="-24"/>
    </w:pPr>
  </w:style>
  <w:style w:type="character" w:styleId="Lienhypertexte">
    <w:name w:val="Hyperlink"/>
    <w:basedOn w:val="Policepardfaut"/>
    <w:uiPriority w:val="99"/>
    <w:unhideWhenUsed/>
    <w:rsid w:val="00B72F3C"/>
    <w:rPr>
      <w:color w:val="0563C1" w:themeColor="hyperlink"/>
      <w:u w:val="single"/>
    </w:rPr>
  </w:style>
  <w:style w:type="paragraph" w:styleId="Notedebasdepage">
    <w:name w:val="footnote text"/>
    <w:basedOn w:val="Normal"/>
    <w:link w:val="NotedebasdepageCar"/>
    <w:uiPriority w:val="99"/>
    <w:semiHidden/>
    <w:unhideWhenUsed/>
    <w:rsid w:val="00B72F3C"/>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B72F3C"/>
    <w:rPr>
      <w:rFonts w:ascii="Calibri" w:eastAsia="Times New Roman" w:hAnsi="Calibri" w:cs="Times New Roman"/>
      <w:sz w:val="20"/>
      <w:szCs w:val="20"/>
      <w:lang w:eastAsia="fr-FR"/>
    </w:rPr>
  </w:style>
  <w:style w:type="character" w:styleId="Appelnotedebasdep">
    <w:name w:val="footnote reference"/>
    <w:basedOn w:val="Policepardfaut"/>
    <w:uiPriority w:val="99"/>
    <w:semiHidden/>
    <w:unhideWhenUsed/>
    <w:rsid w:val="00B72F3C"/>
    <w:rPr>
      <w:vertAlign w:val="superscript"/>
    </w:rPr>
  </w:style>
  <w:style w:type="paragraph" w:customStyle="1" w:styleId="SOM">
    <w:name w:val="SOM"/>
    <w:basedOn w:val="Normal"/>
    <w:qFormat/>
    <w:rsid w:val="00ED39D7"/>
    <w:rPr>
      <w:rFonts w:ascii="Times New Roman" w:hAnsi="Times New Roman"/>
      <w:sz w:val="24"/>
      <w:szCs w:val="24"/>
    </w:rPr>
  </w:style>
  <w:style w:type="paragraph" w:styleId="En-tte">
    <w:name w:val="header"/>
    <w:basedOn w:val="Normal"/>
    <w:link w:val="En-tteCar"/>
    <w:uiPriority w:val="99"/>
    <w:unhideWhenUsed/>
    <w:rsid w:val="00106E2F"/>
    <w:pPr>
      <w:tabs>
        <w:tab w:val="center" w:pos="4536"/>
        <w:tab w:val="right" w:pos="9072"/>
      </w:tabs>
      <w:spacing w:after="0" w:line="240" w:lineRule="auto"/>
    </w:pPr>
  </w:style>
  <w:style w:type="character" w:customStyle="1" w:styleId="En-tteCar">
    <w:name w:val="En-tête Car"/>
    <w:basedOn w:val="Policepardfaut"/>
    <w:link w:val="En-tte"/>
    <w:uiPriority w:val="99"/>
    <w:rsid w:val="00106E2F"/>
    <w:rPr>
      <w:rFonts w:ascii="Calibri" w:eastAsia="Times New Roman" w:hAnsi="Calibri" w:cs="Times New Roman"/>
      <w:lang w:eastAsia="fr-FR"/>
    </w:rPr>
  </w:style>
  <w:style w:type="paragraph" w:styleId="Pieddepage">
    <w:name w:val="footer"/>
    <w:basedOn w:val="Normal"/>
    <w:link w:val="PieddepageCar"/>
    <w:uiPriority w:val="99"/>
    <w:unhideWhenUsed/>
    <w:rsid w:val="00106E2F"/>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106E2F"/>
    <w:rPr>
      <w:rFonts w:ascii="Calibri" w:eastAsia="Times New Roman" w:hAnsi="Calibri" w:cs="Times New Roman"/>
      <w:lang w:eastAsia="fr-FR"/>
    </w:rPr>
  </w:style>
  <w:style w:type="paragraph" w:styleId="Paragraphedeliste">
    <w:name w:val="List Paragraph"/>
    <w:basedOn w:val="Normal"/>
    <w:link w:val="ParagraphedelisteCar"/>
    <w:uiPriority w:val="34"/>
    <w:qFormat/>
    <w:rsid w:val="00B823A0"/>
    <w:pPr>
      <w:ind w:left="720"/>
      <w:contextualSpacing/>
    </w:pPr>
  </w:style>
  <w:style w:type="character" w:customStyle="1" w:styleId="ParagraphedelisteCar">
    <w:name w:val="Paragraphe de liste Car"/>
    <w:link w:val="Paragraphedeliste"/>
    <w:uiPriority w:val="34"/>
    <w:locked/>
    <w:rsid w:val="00025FB9"/>
    <w:rPr>
      <w:rFonts w:ascii="Calibri" w:eastAsia="Times New Roman" w:hAnsi="Calibri" w:cs="Times New Roman"/>
      <w:lang w:eastAsia="fr-FR"/>
    </w:rPr>
  </w:style>
  <w:style w:type="character" w:styleId="Marquedecommentaire">
    <w:name w:val="annotation reference"/>
    <w:basedOn w:val="Policepardfaut"/>
    <w:uiPriority w:val="99"/>
    <w:semiHidden/>
    <w:unhideWhenUsed/>
    <w:rsid w:val="00C41EE0"/>
    <w:rPr>
      <w:sz w:val="16"/>
      <w:szCs w:val="16"/>
    </w:rPr>
  </w:style>
  <w:style w:type="paragraph" w:styleId="Commentaire">
    <w:name w:val="annotation text"/>
    <w:basedOn w:val="Normal"/>
    <w:link w:val="CommentaireCar"/>
    <w:uiPriority w:val="99"/>
    <w:semiHidden/>
    <w:unhideWhenUsed/>
    <w:rsid w:val="00C41EE0"/>
    <w:pPr>
      <w:spacing w:line="240" w:lineRule="auto"/>
    </w:pPr>
    <w:rPr>
      <w:sz w:val="20"/>
      <w:szCs w:val="20"/>
    </w:rPr>
  </w:style>
  <w:style w:type="character" w:customStyle="1" w:styleId="CommentaireCar">
    <w:name w:val="Commentaire Car"/>
    <w:basedOn w:val="Policepardfaut"/>
    <w:link w:val="Commentaire"/>
    <w:uiPriority w:val="99"/>
    <w:semiHidden/>
    <w:rsid w:val="00C41EE0"/>
    <w:rPr>
      <w:rFonts w:ascii="Calibri" w:eastAsia="Times New Roman" w:hAnsi="Calibri"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rsid w:val="00C41EE0"/>
    <w:rPr>
      <w:b/>
      <w:bCs/>
    </w:rPr>
  </w:style>
  <w:style w:type="character" w:customStyle="1" w:styleId="ObjetducommentaireCar">
    <w:name w:val="Objet du commentaire Car"/>
    <w:basedOn w:val="CommentaireCar"/>
    <w:link w:val="Objetducommentaire"/>
    <w:uiPriority w:val="99"/>
    <w:semiHidden/>
    <w:rsid w:val="00C41EE0"/>
    <w:rPr>
      <w:rFonts w:ascii="Calibri" w:eastAsia="Times New Roman" w:hAnsi="Calibri" w:cs="Times New Roman"/>
      <w:b/>
      <w:bCs/>
      <w:sz w:val="20"/>
      <w:szCs w:val="20"/>
      <w:lang w:eastAsia="fr-FR"/>
    </w:rPr>
  </w:style>
  <w:style w:type="paragraph" w:styleId="NormalWeb">
    <w:name w:val="Normal (Web)"/>
    <w:basedOn w:val="Normal"/>
    <w:uiPriority w:val="99"/>
    <w:unhideWhenUsed/>
    <w:rsid w:val="00A61363"/>
    <w:pPr>
      <w:spacing w:before="100" w:beforeAutospacing="1" w:after="100" w:afterAutospacing="1" w:line="240" w:lineRule="auto"/>
    </w:pPr>
    <w:rPr>
      <w:rFonts w:ascii="Times New Roman" w:hAnsi="Times New Roman"/>
      <w:sz w:val="24"/>
      <w:szCs w:val="24"/>
    </w:rPr>
  </w:style>
  <w:style w:type="paragraph" w:styleId="Corpsdetexte">
    <w:name w:val="Body Text"/>
    <w:link w:val="CorpsdetexteCar"/>
    <w:uiPriority w:val="99"/>
    <w:semiHidden/>
    <w:unhideWhenUsed/>
    <w:rsid w:val="00BA5C9A"/>
    <w:pPr>
      <w:spacing w:after="260" w:line="268" w:lineRule="auto"/>
    </w:pPr>
    <w:rPr>
      <w:rFonts w:ascii="Century Gothic" w:eastAsia="Times New Roman" w:hAnsi="Century Gothic" w:cs="Times New Roman"/>
      <w:color w:val="3F3F3F"/>
      <w:kern w:val="28"/>
      <w:lang w:val="fr-SN" w:eastAsia="fr-SN"/>
      <w14:ligatures w14:val="standard"/>
      <w14:cntxtAlts/>
    </w:rPr>
  </w:style>
  <w:style w:type="character" w:customStyle="1" w:styleId="CorpsdetexteCar">
    <w:name w:val="Corps de texte Car"/>
    <w:basedOn w:val="Policepardfaut"/>
    <w:link w:val="Corpsdetexte"/>
    <w:uiPriority w:val="99"/>
    <w:semiHidden/>
    <w:rsid w:val="00BA5C9A"/>
    <w:rPr>
      <w:rFonts w:ascii="Century Gothic" w:eastAsia="Times New Roman" w:hAnsi="Century Gothic" w:cs="Times New Roman"/>
      <w:color w:val="000000"/>
      <w:kern w:val="28"/>
      <w:lang w:val="fr-SN" w:eastAsia="fr-SN"/>
      <w14:ligatures w14:val="standard"/>
      <w14:cntxtAlts/>
    </w:rPr>
  </w:style>
  <w:style w:type="paragraph" w:customStyle="1" w:styleId="msoaddress">
    <w:name w:val="msoaddress"/>
    <w:basedOn w:val="Normal"/>
    <w:rsid w:val="00BA5C9A"/>
    <w:pPr>
      <w:spacing w:after="100" w:line="264" w:lineRule="auto"/>
    </w:pPr>
    <w:rPr>
      <w:rFonts w:ascii="Century Gothic" w:hAnsi="Century Gothic"/>
      <w:b/>
      <w:bCs/>
      <w:color w:val="3F3F3F"/>
      <w:kern w:val="28"/>
      <w:sz w:val="28"/>
      <w:szCs w:val="28"/>
      <w:lang w:val="fr-SN" w:eastAsia="fr-SN"/>
      <w14:ligatures w14:val="standard"/>
      <w14:cntxtAlts/>
    </w:rPr>
  </w:style>
  <w:style w:type="paragraph" w:customStyle="1" w:styleId="DateofEvent">
    <w:name w:val="Date of Event"/>
    <w:basedOn w:val="Normal"/>
    <w:rsid w:val="00BA5C9A"/>
    <w:pPr>
      <w:spacing w:after="160" w:line="283" w:lineRule="auto"/>
    </w:pPr>
    <w:rPr>
      <w:rFonts w:ascii="Century Gothic" w:hAnsi="Century Gothic"/>
      <w:b/>
      <w:bCs/>
      <w:color w:val="04617B"/>
      <w:kern w:val="28"/>
      <w:sz w:val="32"/>
      <w:szCs w:val="32"/>
      <w:lang w:val="fr-SN" w:eastAsia="fr-SN"/>
      <w14:ligatures w14:val="standard"/>
      <w14:cntxtAlts/>
    </w:rPr>
  </w:style>
  <w:style w:type="paragraph" w:customStyle="1" w:styleId="RSVP">
    <w:name w:val="RSVP"/>
    <w:basedOn w:val="Normal"/>
    <w:rsid w:val="00BA5C9A"/>
    <w:pPr>
      <w:spacing w:before="80" w:after="60" w:line="201" w:lineRule="auto"/>
    </w:pPr>
    <w:rPr>
      <w:rFonts w:ascii="Century Gothic" w:hAnsi="Century Gothic"/>
      <w:color w:val="3F3F3F"/>
      <w:kern w:val="28"/>
      <w:sz w:val="24"/>
      <w:szCs w:val="24"/>
      <w:lang w:val="fr-SN" w:eastAsia="fr-SN"/>
      <w14:ligatures w14:val="standard"/>
      <w14:cntxtAlts/>
    </w:rPr>
  </w:style>
  <w:style w:type="paragraph" w:customStyle="1" w:styleId="Facebookinfo">
    <w:name w:val="Facebook info"/>
    <w:basedOn w:val="Normal"/>
    <w:rsid w:val="00BA5C9A"/>
    <w:pPr>
      <w:spacing w:before="80" w:after="0" w:line="201" w:lineRule="auto"/>
    </w:pPr>
    <w:rPr>
      <w:rFonts w:ascii="Century Gothic" w:hAnsi="Century Gothic"/>
      <w:color w:val="3F3F3F"/>
      <w:kern w:val="28"/>
      <w:sz w:val="20"/>
      <w:szCs w:val="20"/>
      <w:lang w:val="fr-SN" w:eastAsia="fr-SN"/>
      <w14:ligatures w14:val="standard"/>
      <w14:cntxtAlts/>
    </w:rPr>
  </w:style>
  <w:style w:type="character" w:styleId="Accentuation">
    <w:name w:val="Emphasis"/>
    <w:basedOn w:val="Policepardfaut"/>
    <w:uiPriority w:val="20"/>
    <w:qFormat/>
    <w:rsid w:val="000C76B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976496">
      <w:bodyDiv w:val="1"/>
      <w:marLeft w:val="0"/>
      <w:marRight w:val="0"/>
      <w:marTop w:val="0"/>
      <w:marBottom w:val="0"/>
      <w:divBdr>
        <w:top w:val="none" w:sz="0" w:space="0" w:color="auto"/>
        <w:left w:val="none" w:sz="0" w:space="0" w:color="auto"/>
        <w:bottom w:val="none" w:sz="0" w:space="0" w:color="auto"/>
        <w:right w:val="none" w:sz="0" w:space="0" w:color="auto"/>
      </w:divBdr>
    </w:div>
    <w:div w:id="39912143">
      <w:bodyDiv w:val="1"/>
      <w:marLeft w:val="0"/>
      <w:marRight w:val="0"/>
      <w:marTop w:val="0"/>
      <w:marBottom w:val="0"/>
      <w:divBdr>
        <w:top w:val="none" w:sz="0" w:space="0" w:color="auto"/>
        <w:left w:val="none" w:sz="0" w:space="0" w:color="auto"/>
        <w:bottom w:val="none" w:sz="0" w:space="0" w:color="auto"/>
        <w:right w:val="none" w:sz="0" w:space="0" w:color="auto"/>
      </w:divBdr>
    </w:div>
    <w:div w:id="52772879">
      <w:bodyDiv w:val="1"/>
      <w:marLeft w:val="0"/>
      <w:marRight w:val="0"/>
      <w:marTop w:val="0"/>
      <w:marBottom w:val="0"/>
      <w:divBdr>
        <w:top w:val="none" w:sz="0" w:space="0" w:color="auto"/>
        <w:left w:val="none" w:sz="0" w:space="0" w:color="auto"/>
        <w:bottom w:val="none" w:sz="0" w:space="0" w:color="auto"/>
        <w:right w:val="none" w:sz="0" w:space="0" w:color="auto"/>
      </w:divBdr>
    </w:div>
    <w:div w:id="55664489">
      <w:bodyDiv w:val="1"/>
      <w:marLeft w:val="0"/>
      <w:marRight w:val="0"/>
      <w:marTop w:val="0"/>
      <w:marBottom w:val="0"/>
      <w:divBdr>
        <w:top w:val="none" w:sz="0" w:space="0" w:color="auto"/>
        <w:left w:val="none" w:sz="0" w:space="0" w:color="auto"/>
        <w:bottom w:val="none" w:sz="0" w:space="0" w:color="auto"/>
        <w:right w:val="none" w:sz="0" w:space="0" w:color="auto"/>
      </w:divBdr>
    </w:div>
    <w:div w:id="110249695">
      <w:bodyDiv w:val="1"/>
      <w:marLeft w:val="0"/>
      <w:marRight w:val="0"/>
      <w:marTop w:val="0"/>
      <w:marBottom w:val="0"/>
      <w:divBdr>
        <w:top w:val="none" w:sz="0" w:space="0" w:color="auto"/>
        <w:left w:val="none" w:sz="0" w:space="0" w:color="auto"/>
        <w:bottom w:val="none" w:sz="0" w:space="0" w:color="auto"/>
        <w:right w:val="none" w:sz="0" w:space="0" w:color="auto"/>
      </w:divBdr>
    </w:div>
    <w:div w:id="113256478">
      <w:bodyDiv w:val="1"/>
      <w:marLeft w:val="0"/>
      <w:marRight w:val="0"/>
      <w:marTop w:val="0"/>
      <w:marBottom w:val="0"/>
      <w:divBdr>
        <w:top w:val="none" w:sz="0" w:space="0" w:color="auto"/>
        <w:left w:val="none" w:sz="0" w:space="0" w:color="auto"/>
        <w:bottom w:val="none" w:sz="0" w:space="0" w:color="auto"/>
        <w:right w:val="none" w:sz="0" w:space="0" w:color="auto"/>
      </w:divBdr>
    </w:div>
    <w:div w:id="129906221">
      <w:bodyDiv w:val="1"/>
      <w:marLeft w:val="0"/>
      <w:marRight w:val="0"/>
      <w:marTop w:val="0"/>
      <w:marBottom w:val="0"/>
      <w:divBdr>
        <w:top w:val="none" w:sz="0" w:space="0" w:color="auto"/>
        <w:left w:val="none" w:sz="0" w:space="0" w:color="auto"/>
        <w:bottom w:val="none" w:sz="0" w:space="0" w:color="auto"/>
        <w:right w:val="none" w:sz="0" w:space="0" w:color="auto"/>
      </w:divBdr>
    </w:div>
    <w:div w:id="131753489">
      <w:bodyDiv w:val="1"/>
      <w:marLeft w:val="0"/>
      <w:marRight w:val="0"/>
      <w:marTop w:val="0"/>
      <w:marBottom w:val="0"/>
      <w:divBdr>
        <w:top w:val="none" w:sz="0" w:space="0" w:color="auto"/>
        <w:left w:val="none" w:sz="0" w:space="0" w:color="auto"/>
        <w:bottom w:val="none" w:sz="0" w:space="0" w:color="auto"/>
        <w:right w:val="none" w:sz="0" w:space="0" w:color="auto"/>
      </w:divBdr>
    </w:div>
    <w:div w:id="133640312">
      <w:bodyDiv w:val="1"/>
      <w:marLeft w:val="0"/>
      <w:marRight w:val="0"/>
      <w:marTop w:val="0"/>
      <w:marBottom w:val="0"/>
      <w:divBdr>
        <w:top w:val="none" w:sz="0" w:space="0" w:color="auto"/>
        <w:left w:val="none" w:sz="0" w:space="0" w:color="auto"/>
        <w:bottom w:val="none" w:sz="0" w:space="0" w:color="auto"/>
        <w:right w:val="none" w:sz="0" w:space="0" w:color="auto"/>
      </w:divBdr>
    </w:div>
    <w:div w:id="180751975">
      <w:bodyDiv w:val="1"/>
      <w:marLeft w:val="0"/>
      <w:marRight w:val="0"/>
      <w:marTop w:val="0"/>
      <w:marBottom w:val="0"/>
      <w:divBdr>
        <w:top w:val="none" w:sz="0" w:space="0" w:color="auto"/>
        <w:left w:val="none" w:sz="0" w:space="0" w:color="auto"/>
        <w:bottom w:val="none" w:sz="0" w:space="0" w:color="auto"/>
        <w:right w:val="none" w:sz="0" w:space="0" w:color="auto"/>
      </w:divBdr>
    </w:div>
    <w:div w:id="183980839">
      <w:bodyDiv w:val="1"/>
      <w:marLeft w:val="0"/>
      <w:marRight w:val="0"/>
      <w:marTop w:val="0"/>
      <w:marBottom w:val="0"/>
      <w:divBdr>
        <w:top w:val="none" w:sz="0" w:space="0" w:color="auto"/>
        <w:left w:val="none" w:sz="0" w:space="0" w:color="auto"/>
        <w:bottom w:val="none" w:sz="0" w:space="0" w:color="auto"/>
        <w:right w:val="none" w:sz="0" w:space="0" w:color="auto"/>
      </w:divBdr>
    </w:div>
    <w:div w:id="276180162">
      <w:bodyDiv w:val="1"/>
      <w:marLeft w:val="0"/>
      <w:marRight w:val="0"/>
      <w:marTop w:val="0"/>
      <w:marBottom w:val="0"/>
      <w:divBdr>
        <w:top w:val="none" w:sz="0" w:space="0" w:color="auto"/>
        <w:left w:val="none" w:sz="0" w:space="0" w:color="auto"/>
        <w:bottom w:val="none" w:sz="0" w:space="0" w:color="auto"/>
        <w:right w:val="none" w:sz="0" w:space="0" w:color="auto"/>
      </w:divBdr>
    </w:div>
    <w:div w:id="284043478">
      <w:bodyDiv w:val="1"/>
      <w:marLeft w:val="0"/>
      <w:marRight w:val="0"/>
      <w:marTop w:val="0"/>
      <w:marBottom w:val="0"/>
      <w:divBdr>
        <w:top w:val="none" w:sz="0" w:space="0" w:color="auto"/>
        <w:left w:val="none" w:sz="0" w:space="0" w:color="auto"/>
        <w:bottom w:val="none" w:sz="0" w:space="0" w:color="auto"/>
        <w:right w:val="none" w:sz="0" w:space="0" w:color="auto"/>
      </w:divBdr>
    </w:div>
    <w:div w:id="309553116">
      <w:bodyDiv w:val="1"/>
      <w:marLeft w:val="0"/>
      <w:marRight w:val="0"/>
      <w:marTop w:val="0"/>
      <w:marBottom w:val="0"/>
      <w:divBdr>
        <w:top w:val="none" w:sz="0" w:space="0" w:color="auto"/>
        <w:left w:val="none" w:sz="0" w:space="0" w:color="auto"/>
        <w:bottom w:val="none" w:sz="0" w:space="0" w:color="auto"/>
        <w:right w:val="none" w:sz="0" w:space="0" w:color="auto"/>
      </w:divBdr>
    </w:div>
    <w:div w:id="344286870">
      <w:bodyDiv w:val="1"/>
      <w:marLeft w:val="0"/>
      <w:marRight w:val="0"/>
      <w:marTop w:val="0"/>
      <w:marBottom w:val="0"/>
      <w:divBdr>
        <w:top w:val="none" w:sz="0" w:space="0" w:color="auto"/>
        <w:left w:val="none" w:sz="0" w:space="0" w:color="auto"/>
        <w:bottom w:val="none" w:sz="0" w:space="0" w:color="auto"/>
        <w:right w:val="none" w:sz="0" w:space="0" w:color="auto"/>
      </w:divBdr>
    </w:div>
    <w:div w:id="428283363">
      <w:bodyDiv w:val="1"/>
      <w:marLeft w:val="0"/>
      <w:marRight w:val="0"/>
      <w:marTop w:val="0"/>
      <w:marBottom w:val="0"/>
      <w:divBdr>
        <w:top w:val="none" w:sz="0" w:space="0" w:color="auto"/>
        <w:left w:val="none" w:sz="0" w:space="0" w:color="auto"/>
        <w:bottom w:val="none" w:sz="0" w:space="0" w:color="auto"/>
        <w:right w:val="none" w:sz="0" w:space="0" w:color="auto"/>
      </w:divBdr>
    </w:div>
    <w:div w:id="433592273">
      <w:bodyDiv w:val="1"/>
      <w:marLeft w:val="0"/>
      <w:marRight w:val="0"/>
      <w:marTop w:val="0"/>
      <w:marBottom w:val="0"/>
      <w:divBdr>
        <w:top w:val="none" w:sz="0" w:space="0" w:color="auto"/>
        <w:left w:val="none" w:sz="0" w:space="0" w:color="auto"/>
        <w:bottom w:val="none" w:sz="0" w:space="0" w:color="auto"/>
        <w:right w:val="none" w:sz="0" w:space="0" w:color="auto"/>
      </w:divBdr>
    </w:div>
    <w:div w:id="439422291">
      <w:bodyDiv w:val="1"/>
      <w:marLeft w:val="0"/>
      <w:marRight w:val="0"/>
      <w:marTop w:val="0"/>
      <w:marBottom w:val="0"/>
      <w:divBdr>
        <w:top w:val="none" w:sz="0" w:space="0" w:color="auto"/>
        <w:left w:val="none" w:sz="0" w:space="0" w:color="auto"/>
        <w:bottom w:val="none" w:sz="0" w:space="0" w:color="auto"/>
        <w:right w:val="none" w:sz="0" w:space="0" w:color="auto"/>
      </w:divBdr>
    </w:div>
    <w:div w:id="479618862">
      <w:bodyDiv w:val="1"/>
      <w:marLeft w:val="0"/>
      <w:marRight w:val="0"/>
      <w:marTop w:val="0"/>
      <w:marBottom w:val="0"/>
      <w:divBdr>
        <w:top w:val="none" w:sz="0" w:space="0" w:color="auto"/>
        <w:left w:val="none" w:sz="0" w:space="0" w:color="auto"/>
        <w:bottom w:val="none" w:sz="0" w:space="0" w:color="auto"/>
        <w:right w:val="none" w:sz="0" w:space="0" w:color="auto"/>
      </w:divBdr>
    </w:div>
    <w:div w:id="520825314">
      <w:bodyDiv w:val="1"/>
      <w:marLeft w:val="0"/>
      <w:marRight w:val="0"/>
      <w:marTop w:val="0"/>
      <w:marBottom w:val="0"/>
      <w:divBdr>
        <w:top w:val="none" w:sz="0" w:space="0" w:color="auto"/>
        <w:left w:val="none" w:sz="0" w:space="0" w:color="auto"/>
        <w:bottom w:val="none" w:sz="0" w:space="0" w:color="auto"/>
        <w:right w:val="none" w:sz="0" w:space="0" w:color="auto"/>
      </w:divBdr>
    </w:div>
    <w:div w:id="530801692">
      <w:bodyDiv w:val="1"/>
      <w:marLeft w:val="0"/>
      <w:marRight w:val="0"/>
      <w:marTop w:val="0"/>
      <w:marBottom w:val="0"/>
      <w:divBdr>
        <w:top w:val="none" w:sz="0" w:space="0" w:color="auto"/>
        <w:left w:val="none" w:sz="0" w:space="0" w:color="auto"/>
        <w:bottom w:val="none" w:sz="0" w:space="0" w:color="auto"/>
        <w:right w:val="none" w:sz="0" w:space="0" w:color="auto"/>
      </w:divBdr>
    </w:div>
    <w:div w:id="542015285">
      <w:bodyDiv w:val="1"/>
      <w:marLeft w:val="0"/>
      <w:marRight w:val="0"/>
      <w:marTop w:val="0"/>
      <w:marBottom w:val="0"/>
      <w:divBdr>
        <w:top w:val="none" w:sz="0" w:space="0" w:color="auto"/>
        <w:left w:val="none" w:sz="0" w:space="0" w:color="auto"/>
        <w:bottom w:val="none" w:sz="0" w:space="0" w:color="auto"/>
        <w:right w:val="none" w:sz="0" w:space="0" w:color="auto"/>
      </w:divBdr>
    </w:div>
    <w:div w:id="550730993">
      <w:bodyDiv w:val="1"/>
      <w:marLeft w:val="0"/>
      <w:marRight w:val="0"/>
      <w:marTop w:val="0"/>
      <w:marBottom w:val="0"/>
      <w:divBdr>
        <w:top w:val="none" w:sz="0" w:space="0" w:color="auto"/>
        <w:left w:val="none" w:sz="0" w:space="0" w:color="auto"/>
        <w:bottom w:val="none" w:sz="0" w:space="0" w:color="auto"/>
        <w:right w:val="none" w:sz="0" w:space="0" w:color="auto"/>
      </w:divBdr>
    </w:div>
    <w:div w:id="558175772">
      <w:bodyDiv w:val="1"/>
      <w:marLeft w:val="0"/>
      <w:marRight w:val="0"/>
      <w:marTop w:val="0"/>
      <w:marBottom w:val="0"/>
      <w:divBdr>
        <w:top w:val="none" w:sz="0" w:space="0" w:color="auto"/>
        <w:left w:val="none" w:sz="0" w:space="0" w:color="auto"/>
        <w:bottom w:val="none" w:sz="0" w:space="0" w:color="auto"/>
        <w:right w:val="none" w:sz="0" w:space="0" w:color="auto"/>
      </w:divBdr>
    </w:div>
    <w:div w:id="574170016">
      <w:bodyDiv w:val="1"/>
      <w:marLeft w:val="0"/>
      <w:marRight w:val="0"/>
      <w:marTop w:val="0"/>
      <w:marBottom w:val="0"/>
      <w:divBdr>
        <w:top w:val="none" w:sz="0" w:space="0" w:color="auto"/>
        <w:left w:val="none" w:sz="0" w:space="0" w:color="auto"/>
        <w:bottom w:val="none" w:sz="0" w:space="0" w:color="auto"/>
        <w:right w:val="none" w:sz="0" w:space="0" w:color="auto"/>
      </w:divBdr>
    </w:div>
    <w:div w:id="585922199">
      <w:bodyDiv w:val="1"/>
      <w:marLeft w:val="0"/>
      <w:marRight w:val="0"/>
      <w:marTop w:val="0"/>
      <w:marBottom w:val="0"/>
      <w:divBdr>
        <w:top w:val="none" w:sz="0" w:space="0" w:color="auto"/>
        <w:left w:val="none" w:sz="0" w:space="0" w:color="auto"/>
        <w:bottom w:val="none" w:sz="0" w:space="0" w:color="auto"/>
        <w:right w:val="none" w:sz="0" w:space="0" w:color="auto"/>
      </w:divBdr>
    </w:div>
    <w:div w:id="601689078">
      <w:bodyDiv w:val="1"/>
      <w:marLeft w:val="0"/>
      <w:marRight w:val="0"/>
      <w:marTop w:val="0"/>
      <w:marBottom w:val="0"/>
      <w:divBdr>
        <w:top w:val="none" w:sz="0" w:space="0" w:color="auto"/>
        <w:left w:val="none" w:sz="0" w:space="0" w:color="auto"/>
        <w:bottom w:val="none" w:sz="0" w:space="0" w:color="auto"/>
        <w:right w:val="none" w:sz="0" w:space="0" w:color="auto"/>
      </w:divBdr>
    </w:div>
    <w:div w:id="617027713">
      <w:bodyDiv w:val="1"/>
      <w:marLeft w:val="0"/>
      <w:marRight w:val="0"/>
      <w:marTop w:val="0"/>
      <w:marBottom w:val="0"/>
      <w:divBdr>
        <w:top w:val="none" w:sz="0" w:space="0" w:color="auto"/>
        <w:left w:val="none" w:sz="0" w:space="0" w:color="auto"/>
        <w:bottom w:val="none" w:sz="0" w:space="0" w:color="auto"/>
        <w:right w:val="none" w:sz="0" w:space="0" w:color="auto"/>
      </w:divBdr>
    </w:div>
    <w:div w:id="654722737">
      <w:bodyDiv w:val="1"/>
      <w:marLeft w:val="0"/>
      <w:marRight w:val="0"/>
      <w:marTop w:val="0"/>
      <w:marBottom w:val="0"/>
      <w:divBdr>
        <w:top w:val="none" w:sz="0" w:space="0" w:color="auto"/>
        <w:left w:val="none" w:sz="0" w:space="0" w:color="auto"/>
        <w:bottom w:val="none" w:sz="0" w:space="0" w:color="auto"/>
        <w:right w:val="none" w:sz="0" w:space="0" w:color="auto"/>
      </w:divBdr>
    </w:div>
    <w:div w:id="658191426">
      <w:bodyDiv w:val="1"/>
      <w:marLeft w:val="0"/>
      <w:marRight w:val="0"/>
      <w:marTop w:val="0"/>
      <w:marBottom w:val="0"/>
      <w:divBdr>
        <w:top w:val="none" w:sz="0" w:space="0" w:color="auto"/>
        <w:left w:val="none" w:sz="0" w:space="0" w:color="auto"/>
        <w:bottom w:val="none" w:sz="0" w:space="0" w:color="auto"/>
        <w:right w:val="none" w:sz="0" w:space="0" w:color="auto"/>
      </w:divBdr>
    </w:div>
    <w:div w:id="707022993">
      <w:bodyDiv w:val="1"/>
      <w:marLeft w:val="0"/>
      <w:marRight w:val="0"/>
      <w:marTop w:val="0"/>
      <w:marBottom w:val="0"/>
      <w:divBdr>
        <w:top w:val="none" w:sz="0" w:space="0" w:color="auto"/>
        <w:left w:val="none" w:sz="0" w:space="0" w:color="auto"/>
        <w:bottom w:val="none" w:sz="0" w:space="0" w:color="auto"/>
        <w:right w:val="none" w:sz="0" w:space="0" w:color="auto"/>
      </w:divBdr>
    </w:div>
    <w:div w:id="717968981">
      <w:bodyDiv w:val="1"/>
      <w:marLeft w:val="0"/>
      <w:marRight w:val="0"/>
      <w:marTop w:val="0"/>
      <w:marBottom w:val="0"/>
      <w:divBdr>
        <w:top w:val="none" w:sz="0" w:space="0" w:color="auto"/>
        <w:left w:val="none" w:sz="0" w:space="0" w:color="auto"/>
        <w:bottom w:val="none" w:sz="0" w:space="0" w:color="auto"/>
        <w:right w:val="none" w:sz="0" w:space="0" w:color="auto"/>
      </w:divBdr>
    </w:div>
    <w:div w:id="718092327">
      <w:bodyDiv w:val="1"/>
      <w:marLeft w:val="0"/>
      <w:marRight w:val="0"/>
      <w:marTop w:val="0"/>
      <w:marBottom w:val="0"/>
      <w:divBdr>
        <w:top w:val="none" w:sz="0" w:space="0" w:color="auto"/>
        <w:left w:val="none" w:sz="0" w:space="0" w:color="auto"/>
        <w:bottom w:val="none" w:sz="0" w:space="0" w:color="auto"/>
        <w:right w:val="none" w:sz="0" w:space="0" w:color="auto"/>
      </w:divBdr>
    </w:div>
    <w:div w:id="727801951">
      <w:bodyDiv w:val="1"/>
      <w:marLeft w:val="0"/>
      <w:marRight w:val="0"/>
      <w:marTop w:val="0"/>
      <w:marBottom w:val="0"/>
      <w:divBdr>
        <w:top w:val="none" w:sz="0" w:space="0" w:color="auto"/>
        <w:left w:val="none" w:sz="0" w:space="0" w:color="auto"/>
        <w:bottom w:val="none" w:sz="0" w:space="0" w:color="auto"/>
        <w:right w:val="none" w:sz="0" w:space="0" w:color="auto"/>
      </w:divBdr>
    </w:div>
    <w:div w:id="759134645">
      <w:bodyDiv w:val="1"/>
      <w:marLeft w:val="0"/>
      <w:marRight w:val="0"/>
      <w:marTop w:val="0"/>
      <w:marBottom w:val="0"/>
      <w:divBdr>
        <w:top w:val="none" w:sz="0" w:space="0" w:color="auto"/>
        <w:left w:val="none" w:sz="0" w:space="0" w:color="auto"/>
        <w:bottom w:val="none" w:sz="0" w:space="0" w:color="auto"/>
        <w:right w:val="none" w:sz="0" w:space="0" w:color="auto"/>
      </w:divBdr>
    </w:div>
    <w:div w:id="764350747">
      <w:bodyDiv w:val="1"/>
      <w:marLeft w:val="0"/>
      <w:marRight w:val="0"/>
      <w:marTop w:val="0"/>
      <w:marBottom w:val="0"/>
      <w:divBdr>
        <w:top w:val="none" w:sz="0" w:space="0" w:color="auto"/>
        <w:left w:val="none" w:sz="0" w:space="0" w:color="auto"/>
        <w:bottom w:val="none" w:sz="0" w:space="0" w:color="auto"/>
        <w:right w:val="none" w:sz="0" w:space="0" w:color="auto"/>
      </w:divBdr>
    </w:div>
    <w:div w:id="786005441">
      <w:bodyDiv w:val="1"/>
      <w:marLeft w:val="0"/>
      <w:marRight w:val="0"/>
      <w:marTop w:val="0"/>
      <w:marBottom w:val="0"/>
      <w:divBdr>
        <w:top w:val="none" w:sz="0" w:space="0" w:color="auto"/>
        <w:left w:val="none" w:sz="0" w:space="0" w:color="auto"/>
        <w:bottom w:val="none" w:sz="0" w:space="0" w:color="auto"/>
        <w:right w:val="none" w:sz="0" w:space="0" w:color="auto"/>
      </w:divBdr>
    </w:div>
    <w:div w:id="807014195">
      <w:bodyDiv w:val="1"/>
      <w:marLeft w:val="0"/>
      <w:marRight w:val="0"/>
      <w:marTop w:val="0"/>
      <w:marBottom w:val="0"/>
      <w:divBdr>
        <w:top w:val="none" w:sz="0" w:space="0" w:color="auto"/>
        <w:left w:val="none" w:sz="0" w:space="0" w:color="auto"/>
        <w:bottom w:val="none" w:sz="0" w:space="0" w:color="auto"/>
        <w:right w:val="none" w:sz="0" w:space="0" w:color="auto"/>
      </w:divBdr>
    </w:div>
    <w:div w:id="809791599">
      <w:bodyDiv w:val="1"/>
      <w:marLeft w:val="0"/>
      <w:marRight w:val="0"/>
      <w:marTop w:val="0"/>
      <w:marBottom w:val="0"/>
      <w:divBdr>
        <w:top w:val="none" w:sz="0" w:space="0" w:color="auto"/>
        <w:left w:val="none" w:sz="0" w:space="0" w:color="auto"/>
        <w:bottom w:val="none" w:sz="0" w:space="0" w:color="auto"/>
        <w:right w:val="none" w:sz="0" w:space="0" w:color="auto"/>
      </w:divBdr>
    </w:div>
    <w:div w:id="818301049">
      <w:bodyDiv w:val="1"/>
      <w:marLeft w:val="0"/>
      <w:marRight w:val="0"/>
      <w:marTop w:val="0"/>
      <w:marBottom w:val="0"/>
      <w:divBdr>
        <w:top w:val="none" w:sz="0" w:space="0" w:color="auto"/>
        <w:left w:val="none" w:sz="0" w:space="0" w:color="auto"/>
        <w:bottom w:val="none" w:sz="0" w:space="0" w:color="auto"/>
        <w:right w:val="none" w:sz="0" w:space="0" w:color="auto"/>
      </w:divBdr>
    </w:div>
    <w:div w:id="825247504">
      <w:bodyDiv w:val="1"/>
      <w:marLeft w:val="0"/>
      <w:marRight w:val="0"/>
      <w:marTop w:val="0"/>
      <w:marBottom w:val="0"/>
      <w:divBdr>
        <w:top w:val="none" w:sz="0" w:space="0" w:color="auto"/>
        <w:left w:val="none" w:sz="0" w:space="0" w:color="auto"/>
        <w:bottom w:val="none" w:sz="0" w:space="0" w:color="auto"/>
        <w:right w:val="none" w:sz="0" w:space="0" w:color="auto"/>
      </w:divBdr>
    </w:div>
    <w:div w:id="832523771">
      <w:bodyDiv w:val="1"/>
      <w:marLeft w:val="0"/>
      <w:marRight w:val="0"/>
      <w:marTop w:val="0"/>
      <w:marBottom w:val="0"/>
      <w:divBdr>
        <w:top w:val="none" w:sz="0" w:space="0" w:color="auto"/>
        <w:left w:val="none" w:sz="0" w:space="0" w:color="auto"/>
        <w:bottom w:val="none" w:sz="0" w:space="0" w:color="auto"/>
        <w:right w:val="none" w:sz="0" w:space="0" w:color="auto"/>
      </w:divBdr>
    </w:div>
    <w:div w:id="841050130">
      <w:bodyDiv w:val="1"/>
      <w:marLeft w:val="0"/>
      <w:marRight w:val="0"/>
      <w:marTop w:val="0"/>
      <w:marBottom w:val="0"/>
      <w:divBdr>
        <w:top w:val="none" w:sz="0" w:space="0" w:color="auto"/>
        <w:left w:val="none" w:sz="0" w:space="0" w:color="auto"/>
        <w:bottom w:val="none" w:sz="0" w:space="0" w:color="auto"/>
        <w:right w:val="none" w:sz="0" w:space="0" w:color="auto"/>
      </w:divBdr>
    </w:div>
    <w:div w:id="886650856">
      <w:bodyDiv w:val="1"/>
      <w:marLeft w:val="0"/>
      <w:marRight w:val="0"/>
      <w:marTop w:val="0"/>
      <w:marBottom w:val="0"/>
      <w:divBdr>
        <w:top w:val="none" w:sz="0" w:space="0" w:color="auto"/>
        <w:left w:val="none" w:sz="0" w:space="0" w:color="auto"/>
        <w:bottom w:val="none" w:sz="0" w:space="0" w:color="auto"/>
        <w:right w:val="none" w:sz="0" w:space="0" w:color="auto"/>
      </w:divBdr>
    </w:div>
    <w:div w:id="991105706">
      <w:bodyDiv w:val="1"/>
      <w:marLeft w:val="0"/>
      <w:marRight w:val="0"/>
      <w:marTop w:val="0"/>
      <w:marBottom w:val="0"/>
      <w:divBdr>
        <w:top w:val="none" w:sz="0" w:space="0" w:color="auto"/>
        <w:left w:val="none" w:sz="0" w:space="0" w:color="auto"/>
        <w:bottom w:val="none" w:sz="0" w:space="0" w:color="auto"/>
        <w:right w:val="none" w:sz="0" w:space="0" w:color="auto"/>
      </w:divBdr>
    </w:div>
    <w:div w:id="991106128">
      <w:bodyDiv w:val="1"/>
      <w:marLeft w:val="0"/>
      <w:marRight w:val="0"/>
      <w:marTop w:val="0"/>
      <w:marBottom w:val="0"/>
      <w:divBdr>
        <w:top w:val="none" w:sz="0" w:space="0" w:color="auto"/>
        <w:left w:val="none" w:sz="0" w:space="0" w:color="auto"/>
        <w:bottom w:val="none" w:sz="0" w:space="0" w:color="auto"/>
        <w:right w:val="none" w:sz="0" w:space="0" w:color="auto"/>
      </w:divBdr>
    </w:div>
    <w:div w:id="999308228">
      <w:bodyDiv w:val="1"/>
      <w:marLeft w:val="0"/>
      <w:marRight w:val="0"/>
      <w:marTop w:val="0"/>
      <w:marBottom w:val="0"/>
      <w:divBdr>
        <w:top w:val="none" w:sz="0" w:space="0" w:color="auto"/>
        <w:left w:val="none" w:sz="0" w:space="0" w:color="auto"/>
        <w:bottom w:val="none" w:sz="0" w:space="0" w:color="auto"/>
        <w:right w:val="none" w:sz="0" w:space="0" w:color="auto"/>
      </w:divBdr>
    </w:div>
    <w:div w:id="1006129179">
      <w:bodyDiv w:val="1"/>
      <w:marLeft w:val="0"/>
      <w:marRight w:val="0"/>
      <w:marTop w:val="0"/>
      <w:marBottom w:val="0"/>
      <w:divBdr>
        <w:top w:val="none" w:sz="0" w:space="0" w:color="auto"/>
        <w:left w:val="none" w:sz="0" w:space="0" w:color="auto"/>
        <w:bottom w:val="none" w:sz="0" w:space="0" w:color="auto"/>
        <w:right w:val="none" w:sz="0" w:space="0" w:color="auto"/>
      </w:divBdr>
    </w:div>
    <w:div w:id="1015500798">
      <w:bodyDiv w:val="1"/>
      <w:marLeft w:val="0"/>
      <w:marRight w:val="0"/>
      <w:marTop w:val="0"/>
      <w:marBottom w:val="0"/>
      <w:divBdr>
        <w:top w:val="none" w:sz="0" w:space="0" w:color="auto"/>
        <w:left w:val="none" w:sz="0" w:space="0" w:color="auto"/>
        <w:bottom w:val="none" w:sz="0" w:space="0" w:color="auto"/>
        <w:right w:val="none" w:sz="0" w:space="0" w:color="auto"/>
      </w:divBdr>
    </w:div>
    <w:div w:id="1041829719">
      <w:bodyDiv w:val="1"/>
      <w:marLeft w:val="0"/>
      <w:marRight w:val="0"/>
      <w:marTop w:val="0"/>
      <w:marBottom w:val="0"/>
      <w:divBdr>
        <w:top w:val="none" w:sz="0" w:space="0" w:color="auto"/>
        <w:left w:val="none" w:sz="0" w:space="0" w:color="auto"/>
        <w:bottom w:val="none" w:sz="0" w:space="0" w:color="auto"/>
        <w:right w:val="none" w:sz="0" w:space="0" w:color="auto"/>
      </w:divBdr>
    </w:div>
    <w:div w:id="1042947080">
      <w:bodyDiv w:val="1"/>
      <w:marLeft w:val="0"/>
      <w:marRight w:val="0"/>
      <w:marTop w:val="0"/>
      <w:marBottom w:val="0"/>
      <w:divBdr>
        <w:top w:val="none" w:sz="0" w:space="0" w:color="auto"/>
        <w:left w:val="none" w:sz="0" w:space="0" w:color="auto"/>
        <w:bottom w:val="none" w:sz="0" w:space="0" w:color="auto"/>
        <w:right w:val="none" w:sz="0" w:space="0" w:color="auto"/>
      </w:divBdr>
    </w:div>
    <w:div w:id="1055543372">
      <w:bodyDiv w:val="1"/>
      <w:marLeft w:val="0"/>
      <w:marRight w:val="0"/>
      <w:marTop w:val="0"/>
      <w:marBottom w:val="0"/>
      <w:divBdr>
        <w:top w:val="none" w:sz="0" w:space="0" w:color="auto"/>
        <w:left w:val="none" w:sz="0" w:space="0" w:color="auto"/>
        <w:bottom w:val="none" w:sz="0" w:space="0" w:color="auto"/>
        <w:right w:val="none" w:sz="0" w:space="0" w:color="auto"/>
      </w:divBdr>
    </w:div>
    <w:div w:id="1058289126">
      <w:bodyDiv w:val="1"/>
      <w:marLeft w:val="0"/>
      <w:marRight w:val="0"/>
      <w:marTop w:val="0"/>
      <w:marBottom w:val="0"/>
      <w:divBdr>
        <w:top w:val="none" w:sz="0" w:space="0" w:color="auto"/>
        <w:left w:val="none" w:sz="0" w:space="0" w:color="auto"/>
        <w:bottom w:val="none" w:sz="0" w:space="0" w:color="auto"/>
        <w:right w:val="none" w:sz="0" w:space="0" w:color="auto"/>
      </w:divBdr>
    </w:div>
    <w:div w:id="1074621754">
      <w:bodyDiv w:val="1"/>
      <w:marLeft w:val="0"/>
      <w:marRight w:val="0"/>
      <w:marTop w:val="0"/>
      <w:marBottom w:val="0"/>
      <w:divBdr>
        <w:top w:val="none" w:sz="0" w:space="0" w:color="auto"/>
        <w:left w:val="none" w:sz="0" w:space="0" w:color="auto"/>
        <w:bottom w:val="none" w:sz="0" w:space="0" w:color="auto"/>
        <w:right w:val="none" w:sz="0" w:space="0" w:color="auto"/>
      </w:divBdr>
    </w:div>
    <w:div w:id="1076782235">
      <w:bodyDiv w:val="1"/>
      <w:marLeft w:val="0"/>
      <w:marRight w:val="0"/>
      <w:marTop w:val="0"/>
      <w:marBottom w:val="0"/>
      <w:divBdr>
        <w:top w:val="none" w:sz="0" w:space="0" w:color="auto"/>
        <w:left w:val="none" w:sz="0" w:space="0" w:color="auto"/>
        <w:bottom w:val="none" w:sz="0" w:space="0" w:color="auto"/>
        <w:right w:val="none" w:sz="0" w:space="0" w:color="auto"/>
      </w:divBdr>
    </w:div>
    <w:div w:id="1086146482">
      <w:bodyDiv w:val="1"/>
      <w:marLeft w:val="0"/>
      <w:marRight w:val="0"/>
      <w:marTop w:val="0"/>
      <w:marBottom w:val="0"/>
      <w:divBdr>
        <w:top w:val="none" w:sz="0" w:space="0" w:color="auto"/>
        <w:left w:val="none" w:sz="0" w:space="0" w:color="auto"/>
        <w:bottom w:val="none" w:sz="0" w:space="0" w:color="auto"/>
        <w:right w:val="none" w:sz="0" w:space="0" w:color="auto"/>
      </w:divBdr>
    </w:div>
    <w:div w:id="1088771954">
      <w:bodyDiv w:val="1"/>
      <w:marLeft w:val="0"/>
      <w:marRight w:val="0"/>
      <w:marTop w:val="0"/>
      <w:marBottom w:val="0"/>
      <w:divBdr>
        <w:top w:val="none" w:sz="0" w:space="0" w:color="auto"/>
        <w:left w:val="none" w:sz="0" w:space="0" w:color="auto"/>
        <w:bottom w:val="none" w:sz="0" w:space="0" w:color="auto"/>
        <w:right w:val="none" w:sz="0" w:space="0" w:color="auto"/>
      </w:divBdr>
    </w:div>
    <w:div w:id="1103917279">
      <w:bodyDiv w:val="1"/>
      <w:marLeft w:val="0"/>
      <w:marRight w:val="0"/>
      <w:marTop w:val="0"/>
      <w:marBottom w:val="0"/>
      <w:divBdr>
        <w:top w:val="none" w:sz="0" w:space="0" w:color="auto"/>
        <w:left w:val="none" w:sz="0" w:space="0" w:color="auto"/>
        <w:bottom w:val="none" w:sz="0" w:space="0" w:color="auto"/>
        <w:right w:val="none" w:sz="0" w:space="0" w:color="auto"/>
      </w:divBdr>
    </w:div>
    <w:div w:id="1115292553">
      <w:bodyDiv w:val="1"/>
      <w:marLeft w:val="0"/>
      <w:marRight w:val="0"/>
      <w:marTop w:val="0"/>
      <w:marBottom w:val="0"/>
      <w:divBdr>
        <w:top w:val="none" w:sz="0" w:space="0" w:color="auto"/>
        <w:left w:val="none" w:sz="0" w:space="0" w:color="auto"/>
        <w:bottom w:val="none" w:sz="0" w:space="0" w:color="auto"/>
        <w:right w:val="none" w:sz="0" w:space="0" w:color="auto"/>
      </w:divBdr>
    </w:div>
    <w:div w:id="1121723816">
      <w:bodyDiv w:val="1"/>
      <w:marLeft w:val="0"/>
      <w:marRight w:val="0"/>
      <w:marTop w:val="0"/>
      <w:marBottom w:val="0"/>
      <w:divBdr>
        <w:top w:val="none" w:sz="0" w:space="0" w:color="auto"/>
        <w:left w:val="none" w:sz="0" w:space="0" w:color="auto"/>
        <w:bottom w:val="none" w:sz="0" w:space="0" w:color="auto"/>
        <w:right w:val="none" w:sz="0" w:space="0" w:color="auto"/>
      </w:divBdr>
    </w:div>
    <w:div w:id="1134639447">
      <w:bodyDiv w:val="1"/>
      <w:marLeft w:val="0"/>
      <w:marRight w:val="0"/>
      <w:marTop w:val="0"/>
      <w:marBottom w:val="0"/>
      <w:divBdr>
        <w:top w:val="none" w:sz="0" w:space="0" w:color="auto"/>
        <w:left w:val="none" w:sz="0" w:space="0" w:color="auto"/>
        <w:bottom w:val="none" w:sz="0" w:space="0" w:color="auto"/>
        <w:right w:val="none" w:sz="0" w:space="0" w:color="auto"/>
      </w:divBdr>
    </w:div>
    <w:div w:id="1152260834">
      <w:bodyDiv w:val="1"/>
      <w:marLeft w:val="0"/>
      <w:marRight w:val="0"/>
      <w:marTop w:val="0"/>
      <w:marBottom w:val="0"/>
      <w:divBdr>
        <w:top w:val="none" w:sz="0" w:space="0" w:color="auto"/>
        <w:left w:val="none" w:sz="0" w:space="0" w:color="auto"/>
        <w:bottom w:val="none" w:sz="0" w:space="0" w:color="auto"/>
        <w:right w:val="none" w:sz="0" w:space="0" w:color="auto"/>
      </w:divBdr>
    </w:div>
    <w:div w:id="1155219452">
      <w:bodyDiv w:val="1"/>
      <w:marLeft w:val="0"/>
      <w:marRight w:val="0"/>
      <w:marTop w:val="0"/>
      <w:marBottom w:val="0"/>
      <w:divBdr>
        <w:top w:val="none" w:sz="0" w:space="0" w:color="auto"/>
        <w:left w:val="none" w:sz="0" w:space="0" w:color="auto"/>
        <w:bottom w:val="none" w:sz="0" w:space="0" w:color="auto"/>
        <w:right w:val="none" w:sz="0" w:space="0" w:color="auto"/>
      </w:divBdr>
    </w:div>
    <w:div w:id="1194686389">
      <w:bodyDiv w:val="1"/>
      <w:marLeft w:val="0"/>
      <w:marRight w:val="0"/>
      <w:marTop w:val="0"/>
      <w:marBottom w:val="0"/>
      <w:divBdr>
        <w:top w:val="none" w:sz="0" w:space="0" w:color="auto"/>
        <w:left w:val="none" w:sz="0" w:space="0" w:color="auto"/>
        <w:bottom w:val="none" w:sz="0" w:space="0" w:color="auto"/>
        <w:right w:val="none" w:sz="0" w:space="0" w:color="auto"/>
      </w:divBdr>
    </w:div>
    <w:div w:id="1204900758">
      <w:bodyDiv w:val="1"/>
      <w:marLeft w:val="0"/>
      <w:marRight w:val="0"/>
      <w:marTop w:val="0"/>
      <w:marBottom w:val="0"/>
      <w:divBdr>
        <w:top w:val="none" w:sz="0" w:space="0" w:color="auto"/>
        <w:left w:val="none" w:sz="0" w:space="0" w:color="auto"/>
        <w:bottom w:val="none" w:sz="0" w:space="0" w:color="auto"/>
        <w:right w:val="none" w:sz="0" w:space="0" w:color="auto"/>
      </w:divBdr>
    </w:div>
    <w:div w:id="1206136164">
      <w:bodyDiv w:val="1"/>
      <w:marLeft w:val="0"/>
      <w:marRight w:val="0"/>
      <w:marTop w:val="0"/>
      <w:marBottom w:val="0"/>
      <w:divBdr>
        <w:top w:val="none" w:sz="0" w:space="0" w:color="auto"/>
        <w:left w:val="none" w:sz="0" w:space="0" w:color="auto"/>
        <w:bottom w:val="none" w:sz="0" w:space="0" w:color="auto"/>
        <w:right w:val="none" w:sz="0" w:space="0" w:color="auto"/>
      </w:divBdr>
    </w:div>
    <w:div w:id="1206789665">
      <w:bodyDiv w:val="1"/>
      <w:marLeft w:val="0"/>
      <w:marRight w:val="0"/>
      <w:marTop w:val="0"/>
      <w:marBottom w:val="0"/>
      <w:divBdr>
        <w:top w:val="none" w:sz="0" w:space="0" w:color="auto"/>
        <w:left w:val="none" w:sz="0" w:space="0" w:color="auto"/>
        <w:bottom w:val="none" w:sz="0" w:space="0" w:color="auto"/>
        <w:right w:val="none" w:sz="0" w:space="0" w:color="auto"/>
      </w:divBdr>
    </w:div>
    <w:div w:id="1207257575">
      <w:bodyDiv w:val="1"/>
      <w:marLeft w:val="0"/>
      <w:marRight w:val="0"/>
      <w:marTop w:val="0"/>
      <w:marBottom w:val="0"/>
      <w:divBdr>
        <w:top w:val="none" w:sz="0" w:space="0" w:color="auto"/>
        <w:left w:val="none" w:sz="0" w:space="0" w:color="auto"/>
        <w:bottom w:val="none" w:sz="0" w:space="0" w:color="auto"/>
        <w:right w:val="none" w:sz="0" w:space="0" w:color="auto"/>
      </w:divBdr>
    </w:div>
    <w:div w:id="1227035344">
      <w:bodyDiv w:val="1"/>
      <w:marLeft w:val="0"/>
      <w:marRight w:val="0"/>
      <w:marTop w:val="0"/>
      <w:marBottom w:val="0"/>
      <w:divBdr>
        <w:top w:val="none" w:sz="0" w:space="0" w:color="auto"/>
        <w:left w:val="none" w:sz="0" w:space="0" w:color="auto"/>
        <w:bottom w:val="none" w:sz="0" w:space="0" w:color="auto"/>
        <w:right w:val="none" w:sz="0" w:space="0" w:color="auto"/>
      </w:divBdr>
    </w:div>
    <w:div w:id="1227456285">
      <w:bodyDiv w:val="1"/>
      <w:marLeft w:val="0"/>
      <w:marRight w:val="0"/>
      <w:marTop w:val="0"/>
      <w:marBottom w:val="0"/>
      <w:divBdr>
        <w:top w:val="none" w:sz="0" w:space="0" w:color="auto"/>
        <w:left w:val="none" w:sz="0" w:space="0" w:color="auto"/>
        <w:bottom w:val="none" w:sz="0" w:space="0" w:color="auto"/>
        <w:right w:val="none" w:sz="0" w:space="0" w:color="auto"/>
      </w:divBdr>
    </w:div>
    <w:div w:id="1256285080">
      <w:bodyDiv w:val="1"/>
      <w:marLeft w:val="0"/>
      <w:marRight w:val="0"/>
      <w:marTop w:val="0"/>
      <w:marBottom w:val="0"/>
      <w:divBdr>
        <w:top w:val="none" w:sz="0" w:space="0" w:color="auto"/>
        <w:left w:val="none" w:sz="0" w:space="0" w:color="auto"/>
        <w:bottom w:val="none" w:sz="0" w:space="0" w:color="auto"/>
        <w:right w:val="none" w:sz="0" w:space="0" w:color="auto"/>
      </w:divBdr>
    </w:div>
    <w:div w:id="1259097869">
      <w:bodyDiv w:val="1"/>
      <w:marLeft w:val="0"/>
      <w:marRight w:val="0"/>
      <w:marTop w:val="0"/>
      <w:marBottom w:val="0"/>
      <w:divBdr>
        <w:top w:val="none" w:sz="0" w:space="0" w:color="auto"/>
        <w:left w:val="none" w:sz="0" w:space="0" w:color="auto"/>
        <w:bottom w:val="none" w:sz="0" w:space="0" w:color="auto"/>
        <w:right w:val="none" w:sz="0" w:space="0" w:color="auto"/>
      </w:divBdr>
    </w:div>
    <w:div w:id="1282567132">
      <w:bodyDiv w:val="1"/>
      <w:marLeft w:val="0"/>
      <w:marRight w:val="0"/>
      <w:marTop w:val="0"/>
      <w:marBottom w:val="0"/>
      <w:divBdr>
        <w:top w:val="none" w:sz="0" w:space="0" w:color="auto"/>
        <w:left w:val="none" w:sz="0" w:space="0" w:color="auto"/>
        <w:bottom w:val="none" w:sz="0" w:space="0" w:color="auto"/>
        <w:right w:val="none" w:sz="0" w:space="0" w:color="auto"/>
      </w:divBdr>
    </w:div>
    <w:div w:id="1292444755">
      <w:bodyDiv w:val="1"/>
      <w:marLeft w:val="0"/>
      <w:marRight w:val="0"/>
      <w:marTop w:val="0"/>
      <w:marBottom w:val="0"/>
      <w:divBdr>
        <w:top w:val="none" w:sz="0" w:space="0" w:color="auto"/>
        <w:left w:val="none" w:sz="0" w:space="0" w:color="auto"/>
        <w:bottom w:val="none" w:sz="0" w:space="0" w:color="auto"/>
        <w:right w:val="none" w:sz="0" w:space="0" w:color="auto"/>
      </w:divBdr>
    </w:div>
    <w:div w:id="1292903960">
      <w:bodyDiv w:val="1"/>
      <w:marLeft w:val="0"/>
      <w:marRight w:val="0"/>
      <w:marTop w:val="0"/>
      <w:marBottom w:val="0"/>
      <w:divBdr>
        <w:top w:val="none" w:sz="0" w:space="0" w:color="auto"/>
        <w:left w:val="none" w:sz="0" w:space="0" w:color="auto"/>
        <w:bottom w:val="none" w:sz="0" w:space="0" w:color="auto"/>
        <w:right w:val="none" w:sz="0" w:space="0" w:color="auto"/>
      </w:divBdr>
    </w:div>
    <w:div w:id="1310667710">
      <w:bodyDiv w:val="1"/>
      <w:marLeft w:val="0"/>
      <w:marRight w:val="0"/>
      <w:marTop w:val="0"/>
      <w:marBottom w:val="0"/>
      <w:divBdr>
        <w:top w:val="none" w:sz="0" w:space="0" w:color="auto"/>
        <w:left w:val="none" w:sz="0" w:space="0" w:color="auto"/>
        <w:bottom w:val="none" w:sz="0" w:space="0" w:color="auto"/>
        <w:right w:val="none" w:sz="0" w:space="0" w:color="auto"/>
      </w:divBdr>
    </w:div>
    <w:div w:id="1342779150">
      <w:bodyDiv w:val="1"/>
      <w:marLeft w:val="0"/>
      <w:marRight w:val="0"/>
      <w:marTop w:val="0"/>
      <w:marBottom w:val="0"/>
      <w:divBdr>
        <w:top w:val="none" w:sz="0" w:space="0" w:color="auto"/>
        <w:left w:val="none" w:sz="0" w:space="0" w:color="auto"/>
        <w:bottom w:val="none" w:sz="0" w:space="0" w:color="auto"/>
        <w:right w:val="none" w:sz="0" w:space="0" w:color="auto"/>
      </w:divBdr>
    </w:div>
    <w:div w:id="1342930432">
      <w:bodyDiv w:val="1"/>
      <w:marLeft w:val="0"/>
      <w:marRight w:val="0"/>
      <w:marTop w:val="0"/>
      <w:marBottom w:val="0"/>
      <w:divBdr>
        <w:top w:val="none" w:sz="0" w:space="0" w:color="auto"/>
        <w:left w:val="none" w:sz="0" w:space="0" w:color="auto"/>
        <w:bottom w:val="none" w:sz="0" w:space="0" w:color="auto"/>
        <w:right w:val="none" w:sz="0" w:space="0" w:color="auto"/>
      </w:divBdr>
    </w:div>
    <w:div w:id="1349990948">
      <w:bodyDiv w:val="1"/>
      <w:marLeft w:val="0"/>
      <w:marRight w:val="0"/>
      <w:marTop w:val="0"/>
      <w:marBottom w:val="0"/>
      <w:divBdr>
        <w:top w:val="none" w:sz="0" w:space="0" w:color="auto"/>
        <w:left w:val="none" w:sz="0" w:space="0" w:color="auto"/>
        <w:bottom w:val="none" w:sz="0" w:space="0" w:color="auto"/>
        <w:right w:val="none" w:sz="0" w:space="0" w:color="auto"/>
      </w:divBdr>
    </w:div>
    <w:div w:id="1351908966">
      <w:bodyDiv w:val="1"/>
      <w:marLeft w:val="0"/>
      <w:marRight w:val="0"/>
      <w:marTop w:val="0"/>
      <w:marBottom w:val="0"/>
      <w:divBdr>
        <w:top w:val="none" w:sz="0" w:space="0" w:color="auto"/>
        <w:left w:val="none" w:sz="0" w:space="0" w:color="auto"/>
        <w:bottom w:val="none" w:sz="0" w:space="0" w:color="auto"/>
        <w:right w:val="none" w:sz="0" w:space="0" w:color="auto"/>
      </w:divBdr>
    </w:div>
    <w:div w:id="1359232163">
      <w:bodyDiv w:val="1"/>
      <w:marLeft w:val="0"/>
      <w:marRight w:val="0"/>
      <w:marTop w:val="0"/>
      <w:marBottom w:val="0"/>
      <w:divBdr>
        <w:top w:val="none" w:sz="0" w:space="0" w:color="auto"/>
        <w:left w:val="none" w:sz="0" w:space="0" w:color="auto"/>
        <w:bottom w:val="none" w:sz="0" w:space="0" w:color="auto"/>
        <w:right w:val="none" w:sz="0" w:space="0" w:color="auto"/>
      </w:divBdr>
    </w:div>
    <w:div w:id="1385177570">
      <w:bodyDiv w:val="1"/>
      <w:marLeft w:val="0"/>
      <w:marRight w:val="0"/>
      <w:marTop w:val="0"/>
      <w:marBottom w:val="0"/>
      <w:divBdr>
        <w:top w:val="none" w:sz="0" w:space="0" w:color="auto"/>
        <w:left w:val="none" w:sz="0" w:space="0" w:color="auto"/>
        <w:bottom w:val="none" w:sz="0" w:space="0" w:color="auto"/>
        <w:right w:val="none" w:sz="0" w:space="0" w:color="auto"/>
      </w:divBdr>
    </w:div>
    <w:div w:id="1406104833">
      <w:bodyDiv w:val="1"/>
      <w:marLeft w:val="0"/>
      <w:marRight w:val="0"/>
      <w:marTop w:val="0"/>
      <w:marBottom w:val="0"/>
      <w:divBdr>
        <w:top w:val="none" w:sz="0" w:space="0" w:color="auto"/>
        <w:left w:val="none" w:sz="0" w:space="0" w:color="auto"/>
        <w:bottom w:val="none" w:sz="0" w:space="0" w:color="auto"/>
        <w:right w:val="none" w:sz="0" w:space="0" w:color="auto"/>
      </w:divBdr>
    </w:div>
    <w:div w:id="1473794285">
      <w:bodyDiv w:val="1"/>
      <w:marLeft w:val="0"/>
      <w:marRight w:val="0"/>
      <w:marTop w:val="0"/>
      <w:marBottom w:val="0"/>
      <w:divBdr>
        <w:top w:val="none" w:sz="0" w:space="0" w:color="auto"/>
        <w:left w:val="none" w:sz="0" w:space="0" w:color="auto"/>
        <w:bottom w:val="none" w:sz="0" w:space="0" w:color="auto"/>
        <w:right w:val="none" w:sz="0" w:space="0" w:color="auto"/>
      </w:divBdr>
    </w:div>
    <w:div w:id="1504130978">
      <w:bodyDiv w:val="1"/>
      <w:marLeft w:val="0"/>
      <w:marRight w:val="0"/>
      <w:marTop w:val="0"/>
      <w:marBottom w:val="0"/>
      <w:divBdr>
        <w:top w:val="none" w:sz="0" w:space="0" w:color="auto"/>
        <w:left w:val="none" w:sz="0" w:space="0" w:color="auto"/>
        <w:bottom w:val="none" w:sz="0" w:space="0" w:color="auto"/>
        <w:right w:val="none" w:sz="0" w:space="0" w:color="auto"/>
      </w:divBdr>
    </w:div>
    <w:div w:id="1519351306">
      <w:bodyDiv w:val="1"/>
      <w:marLeft w:val="0"/>
      <w:marRight w:val="0"/>
      <w:marTop w:val="0"/>
      <w:marBottom w:val="0"/>
      <w:divBdr>
        <w:top w:val="none" w:sz="0" w:space="0" w:color="auto"/>
        <w:left w:val="none" w:sz="0" w:space="0" w:color="auto"/>
        <w:bottom w:val="none" w:sz="0" w:space="0" w:color="auto"/>
        <w:right w:val="none" w:sz="0" w:space="0" w:color="auto"/>
      </w:divBdr>
    </w:div>
    <w:div w:id="1550532202">
      <w:bodyDiv w:val="1"/>
      <w:marLeft w:val="0"/>
      <w:marRight w:val="0"/>
      <w:marTop w:val="0"/>
      <w:marBottom w:val="0"/>
      <w:divBdr>
        <w:top w:val="none" w:sz="0" w:space="0" w:color="auto"/>
        <w:left w:val="none" w:sz="0" w:space="0" w:color="auto"/>
        <w:bottom w:val="none" w:sz="0" w:space="0" w:color="auto"/>
        <w:right w:val="none" w:sz="0" w:space="0" w:color="auto"/>
      </w:divBdr>
    </w:div>
    <w:div w:id="1583250421">
      <w:bodyDiv w:val="1"/>
      <w:marLeft w:val="0"/>
      <w:marRight w:val="0"/>
      <w:marTop w:val="0"/>
      <w:marBottom w:val="0"/>
      <w:divBdr>
        <w:top w:val="none" w:sz="0" w:space="0" w:color="auto"/>
        <w:left w:val="none" w:sz="0" w:space="0" w:color="auto"/>
        <w:bottom w:val="none" w:sz="0" w:space="0" w:color="auto"/>
        <w:right w:val="none" w:sz="0" w:space="0" w:color="auto"/>
      </w:divBdr>
    </w:div>
    <w:div w:id="1657688321">
      <w:bodyDiv w:val="1"/>
      <w:marLeft w:val="0"/>
      <w:marRight w:val="0"/>
      <w:marTop w:val="0"/>
      <w:marBottom w:val="0"/>
      <w:divBdr>
        <w:top w:val="none" w:sz="0" w:space="0" w:color="auto"/>
        <w:left w:val="none" w:sz="0" w:space="0" w:color="auto"/>
        <w:bottom w:val="none" w:sz="0" w:space="0" w:color="auto"/>
        <w:right w:val="none" w:sz="0" w:space="0" w:color="auto"/>
      </w:divBdr>
    </w:div>
    <w:div w:id="1686783655">
      <w:bodyDiv w:val="1"/>
      <w:marLeft w:val="0"/>
      <w:marRight w:val="0"/>
      <w:marTop w:val="0"/>
      <w:marBottom w:val="0"/>
      <w:divBdr>
        <w:top w:val="none" w:sz="0" w:space="0" w:color="auto"/>
        <w:left w:val="none" w:sz="0" w:space="0" w:color="auto"/>
        <w:bottom w:val="none" w:sz="0" w:space="0" w:color="auto"/>
        <w:right w:val="none" w:sz="0" w:space="0" w:color="auto"/>
      </w:divBdr>
    </w:div>
    <w:div w:id="1704675213">
      <w:bodyDiv w:val="1"/>
      <w:marLeft w:val="0"/>
      <w:marRight w:val="0"/>
      <w:marTop w:val="0"/>
      <w:marBottom w:val="0"/>
      <w:divBdr>
        <w:top w:val="none" w:sz="0" w:space="0" w:color="auto"/>
        <w:left w:val="none" w:sz="0" w:space="0" w:color="auto"/>
        <w:bottom w:val="none" w:sz="0" w:space="0" w:color="auto"/>
        <w:right w:val="none" w:sz="0" w:space="0" w:color="auto"/>
      </w:divBdr>
    </w:div>
    <w:div w:id="1716346755">
      <w:bodyDiv w:val="1"/>
      <w:marLeft w:val="0"/>
      <w:marRight w:val="0"/>
      <w:marTop w:val="0"/>
      <w:marBottom w:val="0"/>
      <w:divBdr>
        <w:top w:val="none" w:sz="0" w:space="0" w:color="auto"/>
        <w:left w:val="none" w:sz="0" w:space="0" w:color="auto"/>
        <w:bottom w:val="none" w:sz="0" w:space="0" w:color="auto"/>
        <w:right w:val="none" w:sz="0" w:space="0" w:color="auto"/>
      </w:divBdr>
    </w:div>
    <w:div w:id="1721204617">
      <w:bodyDiv w:val="1"/>
      <w:marLeft w:val="0"/>
      <w:marRight w:val="0"/>
      <w:marTop w:val="0"/>
      <w:marBottom w:val="0"/>
      <w:divBdr>
        <w:top w:val="none" w:sz="0" w:space="0" w:color="auto"/>
        <w:left w:val="none" w:sz="0" w:space="0" w:color="auto"/>
        <w:bottom w:val="none" w:sz="0" w:space="0" w:color="auto"/>
        <w:right w:val="none" w:sz="0" w:space="0" w:color="auto"/>
      </w:divBdr>
    </w:div>
    <w:div w:id="1762752611">
      <w:bodyDiv w:val="1"/>
      <w:marLeft w:val="0"/>
      <w:marRight w:val="0"/>
      <w:marTop w:val="0"/>
      <w:marBottom w:val="0"/>
      <w:divBdr>
        <w:top w:val="none" w:sz="0" w:space="0" w:color="auto"/>
        <w:left w:val="none" w:sz="0" w:space="0" w:color="auto"/>
        <w:bottom w:val="none" w:sz="0" w:space="0" w:color="auto"/>
        <w:right w:val="none" w:sz="0" w:space="0" w:color="auto"/>
      </w:divBdr>
    </w:div>
    <w:div w:id="1778713579">
      <w:bodyDiv w:val="1"/>
      <w:marLeft w:val="0"/>
      <w:marRight w:val="0"/>
      <w:marTop w:val="0"/>
      <w:marBottom w:val="0"/>
      <w:divBdr>
        <w:top w:val="none" w:sz="0" w:space="0" w:color="auto"/>
        <w:left w:val="none" w:sz="0" w:space="0" w:color="auto"/>
        <w:bottom w:val="none" w:sz="0" w:space="0" w:color="auto"/>
        <w:right w:val="none" w:sz="0" w:space="0" w:color="auto"/>
      </w:divBdr>
    </w:div>
    <w:div w:id="1789740479">
      <w:bodyDiv w:val="1"/>
      <w:marLeft w:val="0"/>
      <w:marRight w:val="0"/>
      <w:marTop w:val="0"/>
      <w:marBottom w:val="0"/>
      <w:divBdr>
        <w:top w:val="none" w:sz="0" w:space="0" w:color="auto"/>
        <w:left w:val="none" w:sz="0" w:space="0" w:color="auto"/>
        <w:bottom w:val="none" w:sz="0" w:space="0" w:color="auto"/>
        <w:right w:val="none" w:sz="0" w:space="0" w:color="auto"/>
      </w:divBdr>
    </w:div>
    <w:div w:id="1864123424">
      <w:bodyDiv w:val="1"/>
      <w:marLeft w:val="0"/>
      <w:marRight w:val="0"/>
      <w:marTop w:val="0"/>
      <w:marBottom w:val="0"/>
      <w:divBdr>
        <w:top w:val="none" w:sz="0" w:space="0" w:color="auto"/>
        <w:left w:val="none" w:sz="0" w:space="0" w:color="auto"/>
        <w:bottom w:val="none" w:sz="0" w:space="0" w:color="auto"/>
        <w:right w:val="none" w:sz="0" w:space="0" w:color="auto"/>
      </w:divBdr>
    </w:div>
    <w:div w:id="1866360328">
      <w:bodyDiv w:val="1"/>
      <w:marLeft w:val="0"/>
      <w:marRight w:val="0"/>
      <w:marTop w:val="0"/>
      <w:marBottom w:val="0"/>
      <w:divBdr>
        <w:top w:val="none" w:sz="0" w:space="0" w:color="auto"/>
        <w:left w:val="none" w:sz="0" w:space="0" w:color="auto"/>
        <w:bottom w:val="none" w:sz="0" w:space="0" w:color="auto"/>
        <w:right w:val="none" w:sz="0" w:space="0" w:color="auto"/>
      </w:divBdr>
    </w:div>
    <w:div w:id="1904943489">
      <w:bodyDiv w:val="1"/>
      <w:marLeft w:val="0"/>
      <w:marRight w:val="0"/>
      <w:marTop w:val="0"/>
      <w:marBottom w:val="0"/>
      <w:divBdr>
        <w:top w:val="none" w:sz="0" w:space="0" w:color="auto"/>
        <w:left w:val="none" w:sz="0" w:space="0" w:color="auto"/>
        <w:bottom w:val="none" w:sz="0" w:space="0" w:color="auto"/>
        <w:right w:val="none" w:sz="0" w:space="0" w:color="auto"/>
      </w:divBdr>
    </w:div>
    <w:div w:id="1952004604">
      <w:bodyDiv w:val="1"/>
      <w:marLeft w:val="0"/>
      <w:marRight w:val="0"/>
      <w:marTop w:val="0"/>
      <w:marBottom w:val="0"/>
      <w:divBdr>
        <w:top w:val="none" w:sz="0" w:space="0" w:color="auto"/>
        <w:left w:val="none" w:sz="0" w:space="0" w:color="auto"/>
        <w:bottom w:val="none" w:sz="0" w:space="0" w:color="auto"/>
        <w:right w:val="none" w:sz="0" w:space="0" w:color="auto"/>
      </w:divBdr>
    </w:div>
    <w:div w:id="1967007566">
      <w:bodyDiv w:val="1"/>
      <w:marLeft w:val="0"/>
      <w:marRight w:val="0"/>
      <w:marTop w:val="0"/>
      <w:marBottom w:val="0"/>
      <w:divBdr>
        <w:top w:val="none" w:sz="0" w:space="0" w:color="auto"/>
        <w:left w:val="none" w:sz="0" w:space="0" w:color="auto"/>
        <w:bottom w:val="none" w:sz="0" w:space="0" w:color="auto"/>
        <w:right w:val="none" w:sz="0" w:space="0" w:color="auto"/>
      </w:divBdr>
    </w:div>
    <w:div w:id="1973366642">
      <w:bodyDiv w:val="1"/>
      <w:marLeft w:val="0"/>
      <w:marRight w:val="0"/>
      <w:marTop w:val="0"/>
      <w:marBottom w:val="0"/>
      <w:divBdr>
        <w:top w:val="none" w:sz="0" w:space="0" w:color="auto"/>
        <w:left w:val="none" w:sz="0" w:space="0" w:color="auto"/>
        <w:bottom w:val="none" w:sz="0" w:space="0" w:color="auto"/>
        <w:right w:val="none" w:sz="0" w:space="0" w:color="auto"/>
      </w:divBdr>
    </w:div>
    <w:div w:id="1983852135">
      <w:bodyDiv w:val="1"/>
      <w:marLeft w:val="0"/>
      <w:marRight w:val="0"/>
      <w:marTop w:val="0"/>
      <w:marBottom w:val="0"/>
      <w:divBdr>
        <w:top w:val="none" w:sz="0" w:space="0" w:color="auto"/>
        <w:left w:val="none" w:sz="0" w:space="0" w:color="auto"/>
        <w:bottom w:val="none" w:sz="0" w:space="0" w:color="auto"/>
        <w:right w:val="none" w:sz="0" w:space="0" w:color="auto"/>
      </w:divBdr>
    </w:div>
    <w:div w:id="1995067450">
      <w:bodyDiv w:val="1"/>
      <w:marLeft w:val="0"/>
      <w:marRight w:val="0"/>
      <w:marTop w:val="0"/>
      <w:marBottom w:val="0"/>
      <w:divBdr>
        <w:top w:val="none" w:sz="0" w:space="0" w:color="auto"/>
        <w:left w:val="none" w:sz="0" w:space="0" w:color="auto"/>
        <w:bottom w:val="none" w:sz="0" w:space="0" w:color="auto"/>
        <w:right w:val="none" w:sz="0" w:space="0" w:color="auto"/>
      </w:divBdr>
    </w:div>
    <w:div w:id="2021080224">
      <w:bodyDiv w:val="1"/>
      <w:marLeft w:val="0"/>
      <w:marRight w:val="0"/>
      <w:marTop w:val="0"/>
      <w:marBottom w:val="0"/>
      <w:divBdr>
        <w:top w:val="none" w:sz="0" w:space="0" w:color="auto"/>
        <w:left w:val="none" w:sz="0" w:space="0" w:color="auto"/>
        <w:bottom w:val="none" w:sz="0" w:space="0" w:color="auto"/>
        <w:right w:val="none" w:sz="0" w:space="0" w:color="auto"/>
      </w:divBdr>
    </w:div>
    <w:div w:id="2093426025">
      <w:bodyDiv w:val="1"/>
      <w:marLeft w:val="0"/>
      <w:marRight w:val="0"/>
      <w:marTop w:val="0"/>
      <w:marBottom w:val="0"/>
      <w:divBdr>
        <w:top w:val="none" w:sz="0" w:space="0" w:color="auto"/>
        <w:left w:val="none" w:sz="0" w:space="0" w:color="auto"/>
        <w:bottom w:val="none" w:sz="0" w:space="0" w:color="auto"/>
        <w:right w:val="none" w:sz="0" w:space="0" w:color="auto"/>
      </w:divBdr>
    </w:div>
    <w:div w:id="2096198195">
      <w:bodyDiv w:val="1"/>
      <w:marLeft w:val="0"/>
      <w:marRight w:val="0"/>
      <w:marTop w:val="0"/>
      <w:marBottom w:val="0"/>
      <w:divBdr>
        <w:top w:val="none" w:sz="0" w:space="0" w:color="auto"/>
        <w:left w:val="none" w:sz="0" w:space="0" w:color="auto"/>
        <w:bottom w:val="none" w:sz="0" w:space="0" w:color="auto"/>
        <w:right w:val="none" w:sz="0" w:space="0" w:color="auto"/>
      </w:divBdr>
    </w:div>
    <w:div w:id="21370650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11.xml"/><Relationship Id="rId21" Type="http://schemas.openxmlformats.org/officeDocument/2006/relationships/chart" Target="charts/chart6.xml"/><Relationship Id="rId42" Type="http://schemas.openxmlformats.org/officeDocument/2006/relationships/image" Target="media/image20.png"/><Relationship Id="rId47" Type="http://schemas.openxmlformats.org/officeDocument/2006/relationships/image" Target="media/image25.png"/><Relationship Id="rId63" Type="http://schemas.openxmlformats.org/officeDocument/2006/relationships/image" Target="media/image37.png"/><Relationship Id="rId68" Type="http://schemas.openxmlformats.org/officeDocument/2006/relationships/image" Target="media/image42.png"/><Relationship Id="rId84" Type="http://schemas.openxmlformats.org/officeDocument/2006/relationships/hyperlink" Target="mailto:insae@insae-bj.org" TargetMode="External"/><Relationship Id="rId16" Type="http://schemas.openxmlformats.org/officeDocument/2006/relationships/chart" Target="charts/chart1.xml"/><Relationship Id="rId11" Type="http://schemas.openxmlformats.org/officeDocument/2006/relationships/header" Target="header1.xml"/><Relationship Id="rId32" Type="http://schemas.openxmlformats.org/officeDocument/2006/relationships/image" Target="media/image10.png"/><Relationship Id="rId37" Type="http://schemas.openxmlformats.org/officeDocument/2006/relationships/image" Target="media/image15.png"/><Relationship Id="rId53" Type="http://schemas.openxmlformats.org/officeDocument/2006/relationships/image" Target="media/image27.png"/><Relationship Id="rId58" Type="http://schemas.openxmlformats.org/officeDocument/2006/relationships/image" Target="media/image32.png"/><Relationship Id="rId74" Type="http://schemas.microsoft.com/office/2014/relationships/chartEx" Target="charts/chartEx1.xml"/><Relationship Id="rId79" Type="http://schemas.openxmlformats.org/officeDocument/2006/relationships/chart" Target="charts/chart20.xml"/><Relationship Id="rId5" Type="http://schemas.openxmlformats.org/officeDocument/2006/relationships/webSettings" Target="webSettings.xml"/><Relationship Id="rId19" Type="http://schemas.openxmlformats.org/officeDocument/2006/relationships/chart" Target="charts/chart4.xml"/><Relationship Id="rId14" Type="http://schemas.openxmlformats.org/officeDocument/2006/relationships/footer" Target="footer2.xml"/><Relationship Id="rId22" Type="http://schemas.openxmlformats.org/officeDocument/2006/relationships/chart" Target="charts/chart7.xml"/><Relationship Id="rId27" Type="http://schemas.openxmlformats.org/officeDocument/2006/relationships/image" Target="media/image5.png"/><Relationship Id="rId30" Type="http://schemas.openxmlformats.org/officeDocument/2006/relationships/image" Target="media/image8.png"/><Relationship Id="rId35" Type="http://schemas.openxmlformats.org/officeDocument/2006/relationships/image" Target="media/image13.png"/><Relationship Id="rId43" Type="http://schemas.openxmlformats.org/officeDocument/2006/relationships/image" Target="media/image21.png"/><Relationship Id="rId48" Type="http://schemas.openxmlformats.org/officeDocument/2006/relationships/chart" Target="charts/chart12.xml"/><Relationship Id="rId56" Type="http://schemas.openxmlformats.org/officeDocument/2006/relationships/image" Target="media/image30.png"/><Relationship Id="rId64" Type="http://schemas.openxmlformats.org/officeDocument/2006/relationships/image" Target="media/image38.png"/><Relationship Id="rId69" Type="http://schemas.openxmlformats.org/officeDocument/2006/relationships/image" Target="media/image43.png"/><Relationship Id="rId77" Type="http://schemas.openxmlformats.org/officeDocument/2006/relationships/chart" Target="charts/chart18.xml"/><Relationship Id="rId8" Type="http://schemas.openxmlformats.org/officeDocument/2006/relationships/image" Target="media/image2.jpeg"/><Relationship Id="rId51" Type="http://schemas.openxmlformats.org/officeDocument/2006/relationships/chart" Target="charts/chart15.xml"/><Relationship Id="rId72" Type="http://schemas.openxmlformats.org/officeDocument/2006/relationships/image" Target="media/image46.png"/><Relationship Id="rId80" Type="http://schemas.openxmlformats.org/officeDocument/2006/relationships/chart" Target="charts/chart21.xml"/><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chart" Target="charts/chart2.xml"/><Relationship Id="rId25" Type="http://schemas.openxmlformats.org/officeDocument/2006/relationships/chart" Target="charts/chart10.xml"/><Relationship Id="rId33" Type="http://schemas.openxmlformats.org/officeDocument/2006/relationships/image" Target="media/image11.png"/><Relationship Id="rId38" Type="http://schemas.openxmlformats.org/officeDocument/2006/relationships/image" Target="media/image16.png"/><Relationship Id="rId46" Type="http://schemas.openxmlformats.org/officeDocument/2006/relationships/image" Target="media/image24.png"/><Relationship Id="rId59" Type="http://schemas.openxmlformats.org/officeDocument/2006/relationships/image" Target="media/image33.png"/><Relationship Id="rId67" Type="http://schemas.openxmlformats.org/officeDocument/2006/relationships/image" Target="media/image41.png"/><Relationship Id="rId20" Type="http://schemas.openxmlformats.org/officeDocument/2006/relationships/chart" Target="charts/chart5.xml"/><Relationship Id="rId41" Type="http://schemas.openxmlformats.org/officeDocument/2006/relationships/image" Target="media/image19.png"/><Relationship Id="rId54" Type="http://schemas.openxmlformats.org/officeDocument/2006/relationships/image" Target="media/image28.png"/><Relationship Id="rId62" Type="http://schemas.openxmlformats.org/officeDocument/2006/relationships/image" Target="media/image36.png"/><Relationship Id="rId70" Type="http://schemas.openxmlformats.org/officeDocument/2006/relationships/image" Target="media/image44.png"/><Relationship Id="rId75" Type="http://schemas.openxmlformats.org/officeDocument/2006/relationships/image" Target="media/image47.png"/><Relationship Id="rId83"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lesechos.fr/2018/05/lafrique-subsaharienne-dans-la-mondialisation-1119567" TargetMode="External"/><Relationship Id="rId23" Type="http://schemas.openxmlformats.org/officeDocument/2006/relationships/chart" Target="charts/chart8.xml"/><Relationship Id="rId28" Type="http://schemas.openxmlformats.org/officeDocument/2006/relationships/image" Target="media/image6.png"/><Relationship Id="rId36" Type="http://schemas.openxmlformats.org/officeDocument/2006/relationships/image" Target="media/image14.png"/><Relationship Id="rId49" Type="http://schemas.openxmlformats.org/officeDocument/2006/relationships/chart" Target="charts/chart13.xml"/><Relationship Id="rId57" Type="http://schemas.openxmlformats.org/officeDocument/2006/relationships/image" Target="media/image31.png"/><Relationship Id="rId10" Type="http://schemas.openxmlformats.org/officeDocument/2006/relationships/image" Target="media/image3.png"/><Relationship Id="rId31" Type="http://schemas.openxmlformats.org/officeDocument/2006/relationships/image" Target="media/image9.png"/><Relationship Id="rId44" Type="http://schemas.openxmlformats.org/officeDocument/2006/relationships/image" Target="media/image22.png"/><Relationship Id="rId52" Type="http://schemas.openxmlformats.org/officeDocument/2006/relationships/image" Target="media/image26.png"/><Relationship Id="rId60" Type="http://schemas.openxmlformats.org/officeDocument/2006/relationships/image" Target="media/image34.png"/><Relationship Id="rId65" Type="http://schemas.openxmlformats.org/officeDocument/2006/relationships/image" Target="media/image39.png"/><Relationship Id="rId73" Type="http://schemas.openxmlformats.org/officeDocument/2006/relationships/chart" Target="charts/chart16.xml"/><Relationship Id="rId78" Type="http://schemas.openxmlformats.org/officeDocument/2006/relationships/chart" Target="charts/chart19.xml"/><Relationship Id="rId81" Type="http://schemas.openxmlformats.org/officeDocument/2006/relationships/chart" Target="charts/chart22.xml"/><Relationship Id="rId86"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jpeg"/><Relationship Id="rId13" Type="http://schemas.openxmlformats.org/officeDocument/2006/relationships/image" Target="media/image4.jpeg"/><Relationship Id="rId18" Type="http://schemas.openxmlformats.org/officeDocument/2006/relationships/chart" Target="charts/chart3.xml"/><Relationship Id="rId39" Type="http://schemas.openxmlformats.org/officeDocument/2006/relationships/image" Target="media/image17.png"/><Relationship Id="rId34" Type="http://schemas.openxmlformats.org/officeDocument/2006/relationships/image" Target="media/image12.png"/><Relationship Id="rId50" Type="http://schemas.openxmlformats.org/officeDocument/2006/relationships/chart" Target="charts/chart14.xml"/><Relationship Id="rId55" Type="http://schemas.openxmlformats.org/officeDocument/2006/relationships/image" Target="media/image29.png"/><Relationship Id="rId76" Type="http://schemas.openxmlformats.org/officeDocument/2006/relationships/chart" Target="charts/chart17.xml"/><Relationship Id="rId7" Type="http://schemas.openxmlformats.org/officeDocument/2006/relationships/endnotes" Target="endnotes.xml"/><Relationship Id="rId71" Type="http://schemas.openxmlformats.org/officeDocument/2006/relationships/image" Target="media/image45.png"/><Relationship Id="rId2" Type="http://schemas.openxmlformats.org/officeDocument/2006/relationships/numbering" Target="numbering.xml"/><Relationship Id="rId29" Type="http://schemas.openxmlformats.org/officeDocument/2006/relationships/image" Target="media/image7.png"/><Relationship Id="rId24" Type="http://schemas.openxmlformats.org/officeDocument/2006/relationships/chart" Target="charts/chart9.xml"/><Relationship Id="rId40" Type="http://schemas.openxmlformats.org/officeDocument/2006/relationships/image" Target="media/image18.png"/><Relationship Id="rId45" Type="http://schemas.openxmlformats.org/officeDocument/2006/relationships/image" Target="media/image23.png"/><Relationship Id="rId66" Type="http://schemas.openxmlformats.org/officeDocument/2006/relationships/image" Target="media/image40.png"/><Relationship Id="rId61" Type="http://schemas.openxmlformats.org/officeDocument/2006/relationships/image" Target="media/image35.png"/><Relationship Id="rId82" Type="http://schemas.openxmlformats.org/officeDocument/2006/relationships/chart" Target="charts/chart23.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3" Type="http://schemas.openxmlformats.org/officeDocument/2006/relationships/oleObject" Target="file:///C:\INSAE\DSEE\SEE\Grands_Traits\Annuel\2019\BENIN_Indicateurs%20du%20commerce%20international.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C:\INSAE\DSEE\SEE\Grands_Traits\Annuel\2019\BENIN_Indicateurs%20du%20commerce%20international.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C:\INSAE\DSEE\SEE\Grands_Traits\Annuel\2019\BENIN_Indicateurs%20du%20commerce%20international.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C:\INSAE\DSEE\SEE\Grands_Traits\Annuel\2019\BENIN_Indicateurs%20du%20commerce%20international.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C:\INSAE\DSEE\SEE\Grands_Traits\Annuel\2019\BENIN_Indicateurs%20du%20commerce%20international.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C:\INSAE\DSEE\SEE\Grands_Traits\Annuel\2019\BENIN_Indicateurs%20du%20commerce%20international.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file:///C:\INSAE\DSEE\SEE\Grands_Traits\Annuel\2019\BENIN_Indicateurs%20du%20commerce%20international.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6.xml"/><Relationship Id="rId1" Type="http://schemas.microsoft.com/office/2011/relationships/chartStyle" Target="style16.xml"/><Relationship Id="rId4" Type="http://schemas.openxmlformats.org/officeDocument/2006/relationships/oleObject" Target="file:///C:\INSAE\DSEE\SEE\Grands_Traits\Annuel\2019\BENIN_Indicateurs%20du%20commerce%20international_24-03-2020.xlsx" TargetMode="External"/></Relationships>
</file>

<file path=word/charts/_rels/chart17.xml.rels><?xml version="1.0" encoding="UTF-8" standalone="yes"?>
<Relationships xmlns="http://schemas.openxmlformats.org/package/2006/relationships"><Relationship Id="rId3" Type="http://schemas.openxmlformats.org/officeDocument/2006/relationships/oleObject" Target="file:///C:\DOSSIER_RAIMI\INSAE\DSEE\SEE\GRANDS%20TRAITS\Travaux\2019\BENIN_Indicateurs%20du%20commerce%20international_20-03-2020-11.xlsx" TargetMode="External"/><Relationship Id="rId2" Type="http://schemas.microsoft.com/office/2011/relationships/chartColorStyle" Target="colors18.xml"/><Relationship Id="rId1" Type="http://schemas.microsoft.com/office/2011/relationships/chartStyle" Target="style18.xml"/></Relationships>
</file>

<file path=word/charts/_rels/chart18.xml.rels><?xml version="1.0" encoding="UTF-8" standalone="yes"?>
<Relationships xmlns="http://schemas.openxmlformats.org/package/2006/relationships"><Relationship Id="rId3" Type="http://schemas.openxmlformats.org/officeDocument/2006/relationships/oleObject" Target="file:///C:\INSAE\DSEE\SEE\Grands_Traits\Annuel\2019\BENIN_Indicateurs%20du%20commerce%20international_20-04-2020.xlsx" TargetMode="External"/><Relationship Id="rId2" Type="http://schemas.microsoft.com/office/2011/relationships/chartColorStyle" Target="colors19.xml"/><Relationship Id="rId1" Type="http://schemas.microsoft.com/office/2011/relationships/chartStyle" Target="style19.xml"/></Relationships>
</file>

<file path=word/charts/_rels/chart19.xml.rels><?xml version="1.0" encoding="UTF-8" standalone="yes"?>
<Relationships xmlns="http://schemas.openxmlformats.org/package/2006/relationships"><Relationship Id="rId3" Type="http://schemas.openxmlformats.org/officeDocument/2006/relationships/oleObject" Target="file:///C:\INSAE\DSEE\SEE\Grands_Traits\Annuel\2019\BENIN_Indicateurs%20du%20commerce%20international_20-04-2020.xlsx" TargetMode="External"/><Relationship Id="rId2" Type="http://schemas.microsoft.com/office/2011/relationships/chartColorStyle" Target="colors20.xml"/><Relationship Id="rId1" Type="http://schemas.microsoft.com/office/2011/relationships/chartStyle" Target="style20.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HP-PC\Desktop\DONNEES%20GT2019\VP\BENIN_Indicateurs%20du%20commerce%20international_27-03-2020.xlsx"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oleObject" Target="file:///C:\INSAE\DSEE\SEE\Grands_Traits\Annuel\2019\BENIN_Indicateurs%20du%20commerce%20international_20-04-2020.xlsx" TargetMode="External"/><Relationship Id="rId2" Type="http://schemas.microsoft.com/office/2011/relationships/chartColorStyle" Target="colors21.xml"/><Relationship Id="rId1" Type="http://schemas.microsoft.com/office/2011/relationships/chartStyle" Target="style21.xml"/></Relationships>
</file>

<file path=word/charts/_rels/chart21.xml.rels><?xml version="1.0" encoding="UTF-8" standalone="yes"?>
<Relationships xmlns="http://schemas.openxmlformats.org/package/2006/relationships"><Relationship Id="rId3" Type="http://schemas.openxmlformats.org/officeDocument/2006/relationships/oleObject" Target="file:///C:\INSAE\DSEE\SEE\Grands_Traits\Annuel\2019\BENIN_Indicateurs%20du%20commerce%20international.xlsx" TargetMode="External"/><Relationship Id="rId2" Type="http://schemas.microsoft.com/office/2011/relationships/chartColorStyle" Target="colors22.xml"/><Relationship Id="rId1" Type="http://schemas.microsoft.com/office/2011/relationships/chartStyle" Target="style22.xml"/><Relationship Id="rId4" Type="http://schemas.openxmlformats.org/officeDocument/2006/relationships/chartUserShapes" Target="../drawings/drawing2.xml"/></Relationships>
</file>

<file path=word/charts/_rels/chart22.xml.rels><?xml version="1.0" encoding="UTF-8" standalone="yes"?>
<Relationships xmlns="http://schemas.openxmlformats.org/package/2006/relationships"><Relationship Id="rId3" Type="http://schemas.openxmlformats.org/officeDocument/2006/relationships/oleObject" Target="file:///C:\INSAE\DSEE\SEE\Grands_Traits\Annuel\2019\BENIN_Indicateurs%20du%20commerce%20international.xlsx" TargetMode="External"/><Relationship Id="rId2" Type="http://schemas.microsoft.com/office/2011/relationships/chartColorStyle" Target="colors23.xml"/><Relationship Id="rId1" Type="http://schemas.microsoft.com/office/2011/relationships/chartStyle" Target="style23.xml"/><Relationship Id="rId4" Type="http://schemas.openxmlformats.org/officeDocument/2006/relationships/chartUserShapes" Target="../drawings/drawing3.xml"/></Relationships>
</file>

<file path=word/charts/_rels/chart23.xml.rels><?xml version="1.0" encoding="UTF-8" standalone="yes"?>
<Relationships xmlns="http://schemas.openxmlformats.org/package/2006/relationships"><Relationship Id="rId3" Type="http://schemas.openxmlformats.org/officeDocument/2006/relationships/oleObject" Target="file:///C:\DOSSIER_RAIMI\INSAE\DSEE\SEE\GRANDS%20TRAITS\Travaux\2019\BENIN_Indicateurs%20du%20commerce%20international_20-03-2020.xlsx" TargetMode="External"/><Relationship Id="rId2" Type="http://schemas.microsoft.com/office/2011/relationships/chartColorStyle" Target="colors24.xml"/><Relationship Id="rId1" Type="http://schemas.microsoft.com/office/2011/relationships/chartStyle" Target="style24.xml"/></Relationships>
</file>

<file path=word/charts/_rels/chart3.xml.rels><?xml version="1.0" encoding="UTF-8" standalone="yes"?>
<Relationships xmlns="http://schemas.openxmlformats.org/package/2006/relationships"><Relationship Id="rId3" Type="http://schemas.openxmlformats.org/officeDocument/2006/relationships/oleObject" Target="file:///C:\DOSSIER_RAIMI\INSAE\DSEE\SEE\GRANDS%20TRAITS\Travaux\2019\20DC5C00.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INSAE\DSEE\SEE\Grands_Traits\Annuel\2019\BENIN_Indicateurs%20du%20commerce%20international.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DOSSIER_RAIMI\INSAE\DSEE\SEE\GRANDS%20TRAITS\Travaux\2019\20DC5C00.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INSAE\DSEE\SEE\Grands_Traits\Annuel\2019\BENIN_Indicateurs%20du%20commerce%20international.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INSAE\DSEE\SEE\Grands_Traits\Annuel\2019\BENIN_Indicateurs%20du%20commerce%20international.xlsx" TargetMode="Externa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chartUserShapes" Target="../drawings/drawing1.xml"/></Relationships>
</file>

<file path=word/charts/_rels/chart8.xml.rels><?xml version="1.0" encoding="UTF-8" standalone="yes"?>
<Relationships xmlns="http://schemas.openxmlformats.org/package/2006/relationships"><Relationship Id="rId3" Type="http://schemas.openxmlformats.org/officeDocument/2006/relationships/oleObject" Target="file:///C:\INSAE\DSEE\SEE\Grands_Traits\Annuel\2019\BENIN_Indicateurs%20du%20commerce%20international.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INSAE\DSEE\SEE\Grands_Traits\Annuel\2019\BENIN_Indicateurs%20du%20commerce%20international.xlsx" TargetMode="External"/><Relationship Id="rId2" Type="http://schemas.microsoft.com/office/2011/relationships/chartColorStyle" Target="colors9.xml"/><Relationship Id="rId1" Type="http://schemas.microsoft.com/office/2011/relationships/chartStyle" Target="style9.xml"/></Relationships>
</file>

<file path=word/charts/_rels/chartEx1.xml.rels><?xml version="1.0" encoding="UTF-8" standalone="yes"?>
<Relationships xmlns="http://schemas.openxmlformats.org/package/2006/relationships"><Relationship Id="rId3" Type="http://schemas.microsoft.com/office/2011/relationships/chartColorStyle" Target="colors17.xml"/><Relationship Id="rId2" Type="http://schemas.microsoft.com/office/2011/relationships/chartStyle" Target="style17.xml"/><Relationship Id="rId1" Type="http://schemas.openxmlformats.org/officeDocument/2006/relationships/oleObject" Target="file:///C:\DOSSIER_RAIMI\INSAE\DSEE\SEE\GRANDS%20TRAITS\Travaux\2019\BENIN_Indicateurs%20du%20commerce%20international_20-03-2020-1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spc="0" baseline="0">
                <a:solidFill>
                  <a:schemeClr val="tx1">
                    <a:lumMod val="65000"/>
                    <a:lumOff val="35000"/>
                  </a:schemeClr>
                </a:solidFill>
                <a:latin typeface="+mn-lt"/>
                <a:ea typeface="+mn-ea"/>
                <a:cs typeface="+mn-cs"/>
              </a:defRPr>
            </a:pPr>
            <a:r>
              <a:rPr lang="fr-FR" sz="1100" b="1"/>
              <a:t>Taux de couverture (%)</a:t>
            </a:r>
          </a:p>
        </c:rich>
      </c:tx>
      <c:overlay val="0"/>
      <c:spPr>
        <a:noFill/>
        <a:ln>
          <a:noFill/>
        </a:ln>
        <a:effectLst/>
      </c:spPr>
      <c:txPr>
        <a:bodyPr rot="0" spcFirstLastPara="1" vertOverflow="ellipsis" vert="horz" wrap="square" anchor="ctr" anchorCtr="1"/>
        <a:lstStyle/>
        <a:p>
          <a:pPr>
            <a:defRPr sz="1100" b="1"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manualLayout>
          <c:layoutTarget val="inner"/>
          <c:xMode val="edge"/>
          <c:yMode val="edge"/>
          <c:x val="0.13072637461064396"/>
          <c:y val="0.1930730050933786"/>
          <c:w val="0.81241394061735495"/>
          <c:h val="0.58364397149846936"/>
        </c:manualLayout>
      </c:layout>
      <c:lineChart>
        <c:grouping val="stacked"/>
        <c:varyColors val="0"/>
        <c:ser>
          <c:idx val="0"/>
          <c:order val="0"/>
          <c:tx>
            <c:strRef>
              <c:f>'Indicateurs retenus'!$A$16</c:f>
              <c:strCache>
                <c:ptCount val="1"/>
                <c:pt idx="0">
                  <c:v>Taux de couverture = (2)/(3)*100</c:v>
                </c:pt>
              </c:strCache>
            </c:strRef>
          </c:tx>
          <c:spPr>
            <a:ln w="22225" cap="rnd">
              <a:solidFill>
                <a:schemeClr val="accent1">
                  <a:lumMod val="75000"/>
                </a:schemeClr>
              </a:solidFill>
              <a:round/>
            </a:ln>
            <a:effectLst/>
          </c:spPr>
          <c:marker>
            <c:symbol val="none"/>
          </c:marker>
          <c:dLbls>
            <c:dLbl>
              <c:idx val="20"/>
              <c:layout>
                <c:manualLayout>
                  <c:x val="-9.1639630723194074E-2"/>
                  <c:y val="-0.13924416458736882"/>
                </c:manualLayout>
              </c:layout>
              <c:tx>
                <c:rich>
                  <a:bodyPr rot="0" spcFirstLastPara="1" vertOverflow="ellipsis" vert="horz" wrap="square" lIns="38100" tIns="19050" rIns="38100" bIns="19050" anchor="ctr" anchorCtr="1">
                    <a:noAutofit/>
                  </a:bodyPr>
                  <a:lstStyle/>
                  <a:p>
                    <a:pPr>
                      <a:defRPr sz="900" b="1" i="0" u="none" strike="noStrike" kern="1200" baseline="0">
                        <a:solidFill>
                          <a:srgbClr val="FF0000"/>
                        </a:solidFill>
                        <a:latin typeface="+mn-lt"/>
                        <a:ea typeface="+mn-ea"/>
                        <a:cs typeface="+mn-cs"/>
                      </a:defRPr>
                    </a:pPr>
                    <a:fld id="{12EBE6AA-6C2B-45DB-B9DB-BDDED4C6F46F}" type="VALUE">
                      <a:rPr lang="en-US" b="1">
                        <a:solidFill>
                          <a:srgbClr val="FF0000"/>
                        </a:solidFill>
                      </a:rPr>
                      <a:pPr>
                        <a:defRPr b="1">
                          <a:solidFill>
                            <a:srgbClr val="FF0000"/>
                          </a:solidFill>
                        </a:defRPr>
                      </a:pPr>
                      <a:t>[VALEUR]</a:t>
                    </a:fld>
                    <a:r>
                      <a:rPr lang="en-US" b="1">
                        <a:solidFill>
                          <a:srgbClr val="FF0000"/>
                        </a:solidFill>
                      </a:rPr>
                      <a:t>% en 2019</a:t>
                    </a:r>
                  </a:p>
                </c:rich>
              </c:tx>
              <c:spPr>
                <a:noFill/>
                <a:ln>
                  <a:noFill/>
                </a:ln>
                <a:effectLst/>
              </c:spPr>
              <c:txPr>
                <a:bodyPr rot="0" spcFirstLastPara="1" vertOverflow="ellipsis" vert="horz" wrap="square" lIns="38100" tIns="19050" rIns="38100" bIns="19050" anchor="ctr" anchorCtr="1">
                  <a:noAutofit/>
                </a:bodyPr>
                <a:lstStyle/>
                <a:p>
                  <a:pPr>
                    <a:defRPr sz="900" b="1" i="0" u="none" strike="noStrike" kern="1200" baseline="0">
                      <a:solidFill>
                        <a:srgbClr val="FF0000"/>
                      </a:solidFill>
                      <a:latin typeface="+mn-lt"/>
                      <a:ea typeface="+mn-ea"/>
                      <a:cs typeface="+mn-cs"/>
                    </a:defRPr>
                  </a:pPr>
                  <a:endParaRPr lang="fr-FR"/>
                </a:p>
              </c:txPr>
              <c:showLegendKey val="0"/>
              <c:showVal val="1"/>
              <c:showCatName val="0"/>
              <c:showSerName val="0"/>
              <c:showPercent val="0"/>
              <c:showBubbleSize val="0"/>
              <c:extLst>
                <c:ext xmlns:c15="http://schemas.microsoft.com/office/drawing/2012/chart" uri="{CE6537A1-D6FC-4f65-9D91-7224C49458BB}">
                  <c15:layout>
                    <c:manualLayout>
                      <c:w val="0.32354560414524941"/>
                      <c:h val="8.8178809453099694E-2"/>
                    </c:manualLayout>
                  </c15:layout>
                  <c15:dlblFieldTable/>
                  <c15:showDataLabelsRange val="0"/>
                </c:ext>
                <c:ext xmlns:c16="http://schemas.microsoft.com/office/drawing/2014/chart" uri="{C3380CC4-5D6E-409C-BE32-E72D297353CC}">
                  <c16:uniqueId val="{00000000-B71F-4C87-B4D6-0153998F38C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'Indicateurs retenus'!$C$3:$W$3</c:f>
              <c:numCache>
                <c:formatCode>General</c:formatCode>
                <c:ptCount val="21"/>
                <c:pt idx="0">
                  <c:v>1999</c:v>
                </c:pt>
                <c:pt idx="1">
                  <c:v>2000</c:v>
                </c:pt>
                <c:pt idx="2">
                  <c:v>2001</c:v>
                </c:pt>
                <c:pt idx="3">
                  <c:v>2002</c:v>
                </c:pt>
                <c:pt idx="4">
                  <c:v>2003</c:v>
                </c:pt>
                <c:pt idx="5">
                  <c:v>2004</c:v>
                </c:pt>
                <c:pt idx="6">
                  <c:v>2005</c:v>
                </c:pt>
                <c:pt idx="7">
                  <c:v>2006</c:v>
                </c:pt>
                <c:pt idx="8">
                  <c:v>2007</c:v>
                </c:pt>
                <c:pt idx="9">
                  <c:v>2008</c:v>
                </c:pt>
                <c:pt idx="10">
                  <c:v>2009</c:v>
                </c:pt>
                <c:pt idx="11">
                  <c:v>2010</c:v>
                </c:pt>
                <c:pt idx="12">
                  <c:v>2011</c:v>
                </c:pt>
                <c:pt idx="13">
                  <c:v>2012</c:v>
                </c:pt>
                <c:pt idx="14">
                  <c:v>2013</c:v>
                </c:pt>
                <c:pt idx="15">
                  <c:v>2014</c:v>
                </c:pt>
                <c:pt idx="16">
                  <c:v>2015</c:v>
                </c:pt>
                <c:pt idx="17">
                  <c:v>2016</c:v>
                </c:pt>
                <c:pt idx="18">
                  <c:v>2017</c:v>
                </c:pt>
                <c:pt idx="19">
                  <c:v>2018</c:v>
                </c:pt>
                <c:pt idx="20">
                  <c:v>2019</c:v>
                </c:pt>
              </c:numCache>
            </c:numRef>
          </c:cat>
          <c:val>
            <c:numRef>
              <c:f>'Indicateurs retenus'!$B$16:$W$16</c:f>
              <c:numCache>
                <c:formatCode>#,##0.0</c:formatCode>
                <c:ptCount val="21"/>
                <c:pt idx="0">
                  <c:v>48.810108599114493</c:v>
                </c:pt>
                <c:pt idx="1">
                  <c:v>50.45868908605965</c:v>
                </c:pt>
                <c:pt idx="2">
                  <c:v>49.549957405504699</c:v>
                </c:pt>
                <c:pt idx="3">
                  <c:v>51.293494690236876</c:v>
                </c:pt>
                <c:pt idx="4">
                  <c:v>47.669749930079675</c:v>
                </c:pt>
                <c:pt idx="5">
                  <c:v>44.603212451130247</c:v>
                </c:pt>
                <c:pt idx="6">
                  <c:v>40.616710196982872</c:v>
                </c:pt>
                <c:pt idx="7">
                  <c:v>30.887771636365002</c:v>
                </c:pt>
                <c:pt idx="8">
                  <c:v>33.148169707189048</c:v>
                </c:pt>
                <c:pt idx="9">
                  <c:v>34.964407547319212</c:v>
                </c:pt>
                <c:pt idx="10">
                  <c:v>31.939368636362765</c:v>
                </c:pt>
                <c:pt idx="11">
                  <c:v>25.095589634705</c:v>
                </c:pt>
                <c:pt idx="12">
                  <c:v>18.814000446609029</c:v>
                </c:pt>
                <c:pt idx="13">
                  <c:v>19.516592060703978</c:v>
                </c:pt>
                <c:pt idx="14">
                  <c:v>19.836794542677698</c:v>
                </c:pt>
                <c:pt idx="15">
                  <c:v>25.459059470853703</c:v>
                </c:pt>
                <c:pt idx="16">
                  <c:v>24.560124546624341</c:v>
                </c:pt>
                <c:pt idx="17">
                  <c:v>15.971164912639862</c:v>
                </c:pt>
                <c:pt idx="18">
                  <c:v>23.171314902752744</c:v>
                </c:pt>
                <c:pt idx="19">
                  <c:v>28.673755093004665</c:v>
                </c:pt>
                <c:pt idx="20">
                  <c:v>29.399508680386095</c:v>
                </c:pt>
              </c:numCache>
            </c:numRef>
          </c:val>
          <c:smooth val="0"/>
          <c:extLst>
            <c:ext xmlns:c16="http://schemas.microsoft.com/office/drawing/2014/chart" uri="{C3380CC4-5D6E-409C-BE32-E72D297353CC}">
              <c16:uniqueId val="{00000001-B71F-4C87-B4D6-0153998F38C0}"/>
            </c:ext>
          </c:extLst>
        </c:ser>
        <c:dLbls>
          <c:showLegendKey val="0"/>
          <c:showVal val="0"/>
          <c:showCatName val="0"/>
          <c:showSerName val="0"/>
          <c:showPercent val="0"/>
          <c:showBubbleSize val="0"/>
        </c:dLbls>
        <c:smooth val="0"/>
        <c:axId val="630338831"/>
        <c:axId val="209495743"/>
      </c:lineChart>
      <c:catAx>
        <c:axId val="63033883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209495743"/>
        <c:crosses val="autoZero"/>
        <c:auto val="1"/>
        <c:lblAlgn val="ctr"/>
        <c:lblOffset val="100"/>
        <c:noMultiLvlLbl val="0"/>
      </c:catAx>
      <c:valAx>
        <c:axId val="209495743"/>
        <c:scaling>
          <c:orientation val="minMax"/>
        </c:scaling>
        <c:delete val="1"/>
        <c:axPos val="l"/>
        <c:numFmt formatCode="#,##0.0" sourceLinked="1"/>
        <c:majorTickMark val="none"/>
        <c:minorTickMark val="none"/>
        <c:tickLblPos val="nextTo"/>
        <c:crossAx val="630338831"/>
        <c:crosses val="autoZero"/>
        <c:crossBetween val="between"/>
      </c:valAx>
      <c:spPr>
        <a:noFill/>
        <a:ln w="15875">
          <a:solidFill>
            <a:schemeClr val="accent1"/>
          </a:solidFill>
        </a:ln>
        <a:effectLst/>
      </c:spPr>
    </c:plotArea>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FR" sz="1000" b="0" i="0" baseline="0">
                <a:effectLst/>
                <a:latin typeface="Montserrat Light" panose="00000400000000000000" pitchFamily="50" charset="0"/>
              </a:rPr>
              <a:t>Part des exportations du Bénin en Afrique en 2019 (%) </a:t>
            </a:r>
            <a:endParaRPr lang="fr-FR" sz="1000">
              <a:effectLst/>
              <a:latin typeface="Montserrat Light" panose="00000400000000000000" pitchFamily="50" charset="0"/>
            </a:endParaRPr>
          </a:p>
        </c:rich>
      </c:tx>
      <c:layout>
        <c:manualLayout>
          <c:xMode val="edge"/>
          <c:yMode val="edge"/>
          <c:x val="5.4284558180227468E-2"/>
          <c:y val="4.0599911653964003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barChart>
        <c:barDir val="bar"/>
        <c:grouping val="clustered"/>
        <c:varyColors val="0"/>
        <c:ser>
          <c:idx val="0"/>
          <c:order val="0"/>
          <c:spPr>
            <a:solidFill>
              <a:schemeClr val="accent1"/>
            </a:solidFill>
            <a:ln>
              <a:noFill/>
            </a:ln>
            <a:effectLst/>
          </c:spPr>
          <c:invertIfNegative val="0"/>
          <c:dPt>
            <c:idx val="1"/>
            <c:invertIfNegative val="0"/>
            <c:bubble3D val="0"/>
            <c:spPr>
              <a:solidFill>
                <a:srgbClr val="7798DB"/>
              </a:solidFill>
              <a:ln>
                <a:noFill/>
              </a:ln>
              <a:effectLst/>
            </c:spPr>
            <c:extLst>
              <c:ext xmlns:c16="http://schemas.microsoft.com/office/drawing/2014/chart" uri="{C3380CC4-5D6E-409C-BE32-E72D297353CC}">
                <c16:uniqueId val="{00000001-EFA8-4621-A87E-E0ED08B8374A}"/>
              </c:ext>
            </c:extLst>
          </c:dPt>
          <c:dPt>
            <c:idx val="2"/>
            <c:invertIfNegative val="0"/>
            <c:bubble3D val="0"/>
            <c:spPr>
              <a:solidFill>
                <a:schemeClr val="tx2">
                  <a:lumMod val="40000"/>
                  <a:lumOff val="60000"/>
                </a:schemeClr>
              </a:solidFill>
              <a:ln>
                <a:noFill/>
              </a:ln>
              <a:effectLst/>
            </c:spPr>
            <c:extLst>
              <c:ext xmlns:c16="http://schemas.microsoft.com/office/drawing/2014/chart" uri="{C3380CC4-5D6E-409C-BE32-E72D297353CC}">
                <c16:uniqueId val="{00000003-EFA8-4621-A87E-E0ED08B8374A}"/>
              </c:ext>
            </c:extLst>
          </c:dPt>
          <c:dPt>
            <c:idx val="3"/>
            <c:invertIfNegative val="0"/>
            <c:bubble3D val="0"/>
            <c:spPr>
              <a:solidFill>
                <a:schemeClr val="tx2">
                  <a:lumMod val="20000"/>
                  <a:lumOff val="80000"/>
                </a:schemeClr>
              </a:solidFill>
              <a:ln>
                <a:noFill/>
              </a:ln>
              <a:effectLst/>
            </c:spPr>
            <c:extLst>
              <c:ext xmlns:c16="http://schemas.microsoft.com/office/drawing/2014/chart" uri="{C3380CC4-5D6E-409C-BE32-E72D297353CC}">
                <c16:uniqueId val="{00000005-EFA8-4621-A87E-E0ED08B8374A}"/>
              </c:ext>
            </c:extLst>
          </c:dPt>
          <c:dPt>
            <c:idx val="4"/>
            <c:invertIfNegative val="0"/>
            <c:bubble3D val="0"/>
            <c:spPr>
              <a:solidFill>
                <a:srgbClr val="43A3E5"/>
              </a:solidFill>
              <a:ln>
                <a:noFill/>
              </a:ln>
              <a:effectLst/>
            </c:spPr>
            <c:extLst>
              <c:ext xmlns:c16="http://schemas.microsoft.com/office/drawing/2014/chart" uri="{C3380CC4-5D6E-409C-BE32-E72D297353CC}">
                <c16:uniqueId val="{00000007-EFA8-4621-A87E-E0ED08B8374A}"/>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Regions_Graph!$B$3:$B$7</c:f>
              <c:strCache>
                <c:ptCount val="5"/>
                <c:pt idx="0">
                  <c:v>Afrique</c:v>
                </c:pt>
                <c:pt idx="1">
                  <c:v>CEDEAO</c:v>
                </c:pt>
                <c:pt idx="2">
                  <c:v>UEMOA</c:v>
                </c:pt>
                <c:pt idx="3">
                  <c:v>Autres CEDEAO</c:v>
                </c:pt>
                <c:pt idx="4">
                  <c:v>Autres Afrique</c:v>
                </c:pt>
              </c:strCache>
            </c:strRef>
          </c:cat>
          <c:val>
            <c:numRef>
              <c:f>Regions_Graph!$D$3:$D$7</c:f>
              <c:numCache>
                <c:formatCode>0.0</c:formatCode>
                <c:ptCount val="5"/>
                <c:pt idx="0">
                  <c:v>21.131719011292123</c:v>
                </c:pt>
                <c:pt idx="1">
                  <c:v>14.160390375983242</c:v>
                </c:pt>
                <c:pt idx="2">
                  <c:v>8.1973662665556617</c:v>
                </c:pt>
                <c:pt idx="3">
                  <c:v>5.9630241094275815</c:v>
                </c:pt>
                <c:pt idx="4">
                  <c:v>6.9713286353088808</c:v>
                </c:pt>
              </c:numCache>
            </c:numRef>
          </c:val>
          <c:extLst>
            <c:ext xmlns:c16="http://schemas.microsoft.com/office/drawing/2014/chart" uri="{C3380CC4-5D6E-409C-BE32-E72D297353CC}">
              <c16:uniqueId val="{00000008-EFA8-4621-A87E-E0ED08B8374A}"/>
            </c:ext>
          </c:extLst>
        </c:ser>
        <c:dLbls>
          <c:showLegendKey val="0"/>
          <c:showVal val="0"/>
          <c:showCatName val="0"/>
          <c:showSerName val="0"/>
          <c:showPercent val="0"/>
          <c:showBubbleSize val="0"/>
        </c:dLbls>
        <c:gapWidth val="182"/>
        <c:axId val="1049102912"/>
        <c:axId val="1158820960"/>
      </c:barChart>
      <c:catAx>
        <c:axId val="104910291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158820960"/>
        <c:crosses val="autoZero"/>
        <c:auto val="1"/>
        <c:lblAlgn val="ctr"/>
        <c:lblOffset val="100"/>
        <c:noMultiLvlLbl val="0"/>
      </c:catAx>
      <c:valAx>
        <c:axId val="1158820960"/>
        <c:scaling>
          <c:orientation val="minMax"/>
        </c:scaling>
        <c:delete val="0"/>
        <c:axPos val="b"/>
        <c:numFmt formatCode="0.0" sourceLinked="1"/>
        <c:majorTickMark val="out"/>
        <c:minorTickMark val="none"/>
        <c:tickLblPos val="nextTo"/>
        <c:spPr>
          <a:noFill/>
          <a:ln>
            <a:solidFill>
              <a:schemeClr val="lt1">
                <a:shade val="50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04910291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FR" sz="1000">
                <a:latin typeface="Montserrat Light" panose="00000400000000000000" pitchFamily="50" charset="0"/>
              </a:rPr>
              <a:t>Dynamique</a:t>
            </a:r>
            <a:r>
              <a:rPr lang="fr-FR" sz="1000" baseline="0">
                <a:latin typeface="Montserrat Light" panose="00000400000000000000" pitchFamily="50" charset="0"/>
              </a:rPr>
              <a:t> des exportations du Bénin dans l'UEMOA entre 2018 et 2019</a:t>
            </a:r>
            <a:endParaRPr lang="fr-FR" sz="1000">
              <a:latin typeface="Montserrat Light" panose="00000400000000000000" pitchFamily="50"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scatterChart>
        <c:scatterStyle val="lineMarker"/>
        <c:varyColors val="0"/>
        <c:ser>
          <c:idx val="0"/>
          <c:order val="0"/>
          <c:spPr>
            <a:ln w="25400" cap="rnd">
              <a:noFill/>
              <a:round/>
            </a:ln>
            <a:effectLst/>
          </c:spPr>
          <c:marker>
            <c:symbol val="circle"/>
            <c:size val="5"/>
            <c:spPr>
              <a:solidFill>
                <a:schemeClr val="accent1"/>
              </a:solidFill>
              <a:ln w="9525">
                <a:solidFill>
                  <a:schemeClr val="accent1"/>
                </a:solidFill>
              </a:ln>
              <a:effectLst/>
            </c:spPr>
          </c:marker>
          <c:dPt>
            <c:idx val="0"/>
            <c:marker>
              <c:symbol val="circle"/>
              <c:size val="32"/>
              <c:spPr>
                <a:solidFill>
                  <a:srgbClr val="92D050"/>
                </a:solidFill>
                <a:ln w="9525">
                  <a:solidFill>
                    <a:srgbClr val="92D050"/>
                  </a:solidFill>
                </a:ln>
                <a:effectLst/>
              </c:spPr>
            </c:marker>
            <c:bubble3D val="0"/>
            <c:extLst>
              <c:ext xmlns:c16="http://schemas.microsoft.com/office/drawing/2014/chart" uri="{C3380CC4-5D6E-409C-BE32-E72D297353CC}">
                <c16:uniqueId val="{00000000-617A-4302-809E-6CD4C2FCA0A7}"/>
              </c:ext>
            </c:extLst>
          </c:dPt>
          <c:dPt>
            <c:idx val="1"/>
            <c:marker>
              <c:symbol val="circle"/>
              <c:size val="26"/>
              <c:spPr>
                <a:solidFill>
                  <a:schemeClr val="accent6">
                    <a:lumMod val="40000"/>
                    <a:lumOff val="60000"/>
                  </a:schemeClr>
                </a:solidFill>
                <a:ln w="9525">
                  <a:solidFill>
                    <a:schemeClr val="accent6">
                      <a:lumMod val="40000"/>
                      <a:lumOff val="60000"/>
                    </a:schemeClr>
                  </a:solidFill>
                </a:ln>
                <a:effectLst/>
              </c:spPr>
            </c:marker>
            <c:bubble3D val="0"/>
            <c:extLst>
              <c:ext xmlns:c16="http://schemas.microsoft.com/office/drawing/2014/chart" uri="{C3380CC4-5D6E-409C-BE32-E72D297353CC}">
                <c16:uniqueId val="{00000001-617A-4302-809E-6CD4C2FCA0A7}"/>
              </c:ext>
            </c:extLst>
          </c:dPt>
          <c:dPt>
            <c:idx val="2"/>
            <c:marker>
              <c:symbol val="circle"/>
              <c:size val="5"/>
              <c:spPr>
                <a:solidFill>
                  <a:srgbClr val="FFC000"/>
                </a:solidFill>
                <a:ln w="9525">
                  <a:solidFill>
                    <a:srgbClr val="FFC000"/>
                  </a:solidFill>
                </a:ln>
                <a:effectLst/>
              </c:spPr>
            </c:marker>
            <c:bubble3D val="0"/>
            <c:extLst>
              <c:ext xmlns:c16="http://schemas.microsoft.com/office/drawing/2014/chart" uri="{C3380CC4-5D6E-409C-BE32-E72D297353CC}">
                <c16:uniqueId val="{00000002-617A-4302-809E-6CD4C2FCA0A7}"/>
              </c:ext>
            </c:extLst>
          </c:dPt>
          <c:dPt>
            <c:idx val="3"/>
            <c:marker>
              <c:symbol val="circle"/>
              <c:size val="15"/>
              <c:spPr>
                <a:solidFill>
                  <a:schemeClr val="accent5">
                    <a:lumMod val="40000"/>
                    <a:lumOff val="60000"/>
                  </a:schemeClr>
                </a:solidFill>
                <a:ln w="9525">
                  <a:solidFill>
                    <a:schemeClr val="accent5">
                      <a:lumMod val="40000"/>
                      <a:lumOff val="60000"/>
                    </a:schemeClr>
                  </a:solidFill>
                </a:ln>
                <a:effectLst/>
              </c:spPr>
            </c:marker>
            <c:bubble3D val="0"/>
            <c:extLst>
              <c:ext xmlns:c16="http://schemas.microsoft.com/office/drawing/2014/chart" uri="{C3380CC4-5D6E-409C-BE32-E72D297353CC}">
                <c16:uniqueId val="{00000003-617A-4302-809E-6CD4C2FCA0A7}"/>
              </c:ext>
            </c:extLst>
          </c:dPt>
          <c:dPt>
            <c:idx val="4"/>
            <c:marker>
              <c:symbol val="circle"/>
              <c:size val="40"/>
              <c:spPr>
                <a:solidFill>
                  <a:srgbClr val="35B188"/>
                </a:solidFill>
                <a:ln w="9525">
                  <a:solidFill>
                    <a:srgbClr val="35B188"/>
                  </a:solidFill>
                </a:ln>
                <a:effectLst/>
              </c:spPr>
            </c:marker>
            <c:bubble3D val="0"/>
            <c:extLst>
              <c:ext xmlns:c16="http://schemas.microsoft.com/office/drawing/2014/chart" uri="{C3380CC4-5D6E-409C-BE32-E72D297353CC}">
                <c16:uniqueId val="{00000004-617A-4302-809E-6CD4C2FCA0A7}"/>
              </c:ext>
            </c:extLst>
          </c:dPt>
          <c:dPt>
            <c:idx val="5"/>
            <c:marker>
              <c:symbol val="circle"/>
              <c:size val="10"/>
              <c:spPr>
                <a:solidFill>
                  <a:schemeClr val="accent5">
                    <a:lumMod val="20000"/>
                    <a:lumOff val="80000"/>
                  </a:schemeClr>
                </a:solidFill>
                <a:ln w="9525">
                  <a:solidFill>
                    <a:schemeClr val="accent5">
                      <a:lumMod val="20000"/>
                      <a:lumOff val="80000"/>
                    </a:schemeClr>
                  </a:solidFill>
                </a:ln>
                <a:effectLst/>
              </c:spPr>
            </c:marker>
            <c:bubble3D val="0"/>
            <c:extLst>
              <c:ext xmlns:c16="http://schemas.microsoft.com/office/drawing/2014/chart" uri="{C3380CC4-5D6E-409C-BE32-E72D297353CC}">
                <c16:uniqueId val="{00000005-617A-4302-809E-6CD4C2FCA0A7}"/>
              </c:ext>
            </c:extLst>
          </c:dPt>
          <c:dPt>
            <c:idx val="6"/>
            <c:marker>
              <c:symbol val="circle"/>
              <c:size val="20"/>
              <c:spPr>
                <a:solidFill>
                  <a:schemeClr val="accent6">
                    <a:lumMod val="20000"/>
                    <a:lumOff val="80000"/>
                  </a:schemeClr>
                </a:solidFill>
                <a:ln w="9525">
                  <a:solidFill>
                    <a:schemeClr val="accent6">
                      <a:lumMod val="20000"/>
                      <a:lumOff val="80000"/>
                    </a:schemeClr>
                  </a:solidFill>
                </a:ln>
                <a:effectLst/>
              </c:spPr>
            </c:marker>
            <c:bubble3D val="0"/>
            <c:extLst>
              <c:ext xmlns:c16="http://schemas.microsoft.com/office/drawing/2014/chart" uri="{C3380CC4-5D6E-409C-BE32-E72D297353CC}">
                <c16:uniqueId val="{00000006-617A-4302-809E-6CD4C2FCA0A7}"/>
              </c:ext>
            </c:extLst>
          </c:dPt>
          <c:dLbls>
            <c:dLbl>
              <c:idx val="0"/>
              <c:layout>
                <c:manualLayout>
                  <c:x val="2.7776684164479439E-3"/>
                  <c:y val="-3.0092410323709535E-2"/>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r>
                      <a:rPr lang="en-US"/>
                      <a:t>BURKINA-FASO</a:t>
                    </a:r>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LegendKey val="0"/>
              <c:showVal val="1"/>
              <c:showCatName val="1"/>
              <c:showSerName val="0"/>
              <c:showPercent val="0"/>
              <c:showBubbleSize val="0"/>
              <c:extLst>
                <c:ext xmlns:c15="http://schemas.microsoft.com/office/drawing/2012/chart" uri="{CE6537A1-D6FC-4f65-9D91-7224C49458BB}">
                  <c15:layout>
                    <c:manualLayout>
                      <c:w val="0.17143066491688536"/>
                      <c:h val="9.7152960046660811E-2"/>
                    </c:manualLayout>
                  </c15:layout>
                </c:ext>
                <c:ext xmlns:c16="http://schemas.microsoft.com/office/drawing/2014/chart" uri="{C3380CC4-5D6E-409C-BE32-E72D297353CC}">
                  <c16:uniqueId val="{00000000-617A-4302-809E-6CD4C2FCA0A7}"/>
                </c:ext>
              </c:extLst>
            </c:dLbl>
            <c:dLbl>
              <c:idx val="1"/>
              <c:tx>
                <c:rich>
                  <a:bodyPr/>
                  <a:lstStyle/>
                  <a:p>
                    <a:r>
                      <a:rPr lang="en-US"/>
                      <a:t>CÔTE</a:t>
                    </a:r>
                    <a:r>
                      <a:rPr lang="en-US" baseline="0"/>
                      <a:t> D'IVOIRE</a:t>
                    </a:r>
                    <a:endParaRPr lang="en-US"/>
                  </a:p>
                </c:rich>
              </c:tx>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17A-4302-809E-6CD4C2FCA0A7}"/>
                </c:ext>
              </c:extLst>
            </c:dLbl>
            <c:dLbl>
              <c:idx val="2"/>
              <c:layout>
                <c:manualLayout>
                  <c:x val="-6.3888888888888898E-2"/>
                  <c:y val="0.11574074074074074"/>
                </c:manualLayout>
              </c:layout>
              <c:tx>
                <c:rich>
                  <a:bodyPr/>
                  <a:lstStyle/>
                  <a:p>
                    <a:r>
                      <a:rPr lang="en-US"/>
                      <a:t>GUINEE-BISSAU</a:t>
                    </a:r>
                  </a:p>
                </c:rich>
              </c:tx>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17A-4302-809E-6CD4C2FCA0A7}"/>
                </c:ext>
              </c:extLst>
            </c:dLbl>
            <c:dLbl>
              <c:idx val="3"/>
              <c:layout>
                <c:manualLayout>
                  <c:x val="-7.5000109361329836E-2"/>
                  <c:y val="-0.15277777777777779"/>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r>
                      <a:rPr lang="en-US"/>
                      <a:t>MALI</a:t>
                    </a:r>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LegendKey val="0"/>
              <c:showVal val="1"/>
              <c:showCatName val="1"/>
              <c:showSerName val="0"/>
              <c:showPercent val="0"/>
              <c:showBubbleSize val="0"/>
              <c:extLst>
                <c:ext xmlns:c15="http://schemas.microsoft.com/office/drawing/2012/chart" uri="{CE6537A1-D6FC-4f65-9D91-7224C49458BB}">
                  <c15:layout>
                    <c:manualLayout>
                      <c:w val="6.9333333333333316E-2"/>
                      <c:h val="7.4004811898512685E-2"/>
                    </c:manualLayout>
                  </c15:layout>
                </c:ext>
                <c:ext xmlns:c16="http://schemas.microsoft.com/office/drawing/2014/chart" uri="{C3380CC4-5D6E-409C-BE32-E72D297353CC}">
                  <c16:uniqueId val="{00000003-617A-4302-809E-6CD4C2FCA0A7}"/>
                </c:ext>
              </c:extLst>
            </c:dLbl>
            <c:dLbl>
              <c:idx val="4"/>
              <c:tx>
                <c:rich>
                  <a:bodyPr/>
                  <a:lstStyle/>
                  <a:p>
                    <a:r>
                      <a:rPr lang="en-US"/>
                      <a:t>NIGER</a:t>
                    </a:r>
                  </a:p>
                </c:rich>
              </c:tx>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17A-4302-809E-6CD4C2FCA0A7}"/>
                </c:ext>
              </c:extLst>
            </c:dLbl>
            <c:dLbl>
              <c:idx val="5"/>
              <c:layout>
                <c:manualLayout>
                  <c:x val="-5.8333333333333362E-2"/>
                  <c:y val="-0.10648148148148148"/>
                </c:manualLayout>
              </c:layout>
              <c:tx>
                <c:rich>
                  <a:bodyPr/>
                  <a:lstStyle/>
                  <a:p>
                    <a:r>
                      <a:rPr lang="en-US"/>
                      <a:t>SENEGAL</a:t>
                    </a:r>
                  </a:p>
                </c:rich>
              </c:tx>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17A-4302-809E-6CD4C2FCA0A7}"/>
                </c:ext>
              </c:extLst>
            </c:dLbl>
            <c:dLbl>
              <c:idx val="6"/>
              <c:layout>
                <c:manualLayout>
                  <c:x val="-5.0925337632079971E-17"/>
                  <c:y val="1.3888888888888888E-2"/>
                </c:manualLayout>
              </c:layout>
              <c:tx>
                <c:rich>
                  <a:bodyPr/>
                  <a:lstStyle/>
                  <a:p>
                    <a:r>
                      <a:rPr lang="en-US"/>
                      <a:t>TOGO</a:t>
                    </a:r>
                  </a:p>
                </c:rich>
              </c:tx>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6-617A-4302-809E-6CD4C2FCA0A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LegendKey val="0"/>
            <c:showVal val="1"/>
            <c:showCatName val="1"/>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UEMOA!$D$6:$D$12</c:f>
              <c:numCache>
                <c:formatCode>#,##0.0</c:formatCode>
                <c:ptCount val="7"/>
                <c:pt idx="0">
                  <c:v>6.0323302139999999</c:v>
                </c:pt>
                <c:pt idx="1">
                  <c:v>5.8047649989999996</c:v>
                </c:pt>
                <c:pt idx="2">
                  <c:v>4.8516000000000002E-3</c:v>
                </c:pt>
                <c:pt idx="3">
                  <c:v>2.1296922440000001</c:v>
                </c:pt>
                <c:pt idx="4">
                  <c:v>15.676822534479999</c:v>
                </c:pt>
                <c:pt idx="5">
                  <c:v>0.60143909900000003</c:v>
                </c:pt>
                <c:pt idx="6">
                  <c:v>4.6226608010000003</c:v>
                </c:pt>
              </c:numCache>
            </c:numRef>
          </c:xVal>
          <c:yVal>
            <c:numRef>
              <c:f>UEMOA!$E$6:$E$12</c:f>
              <c:numCache>
                <c:formatCode>#,##0.0</c:formatCode>
                <c:ptCount val="7"/>
                <c:pt idx="0">
                  <c:v>11.504237514</c:v>
                </c:pt>
                <c:pt idx="1">
                  <c:v>6.5274184420000001</c:v>
                </c:pt>
                <c:pt idx="2">
                  <c:v>2.4646580000000002E-3</c:v>
                </c:pt>
                <c:pt idx="3">
                  <c:v>2.4343059189999998</c:v>
                </c:pt>
                <c:pt idx="4">
                  <c:v>15.524216694</c:v>
                </c:pt>
                <c:pt idx="5">
                  <c:v>0.92694478400000002</c:v>
                </c:pt>
                <c:pt idx="6">
                  <c:v>3.9337722830000001</c:v>
                </c:pt>
              </c:numCache>
            </c:numRef>
          </c:yVal>
          <c:smooth val="0"/>
          <c:extLst>
            <c:ext xmlns:c16="http://schemas.microsoft.com/office/drawing/2014/chart" uri="{C3380CC4-5D6E-409C-BE32-E72D297353CC}">
              <c16:uniqueId val="{00000007-617A-4302-809E-6CD4C2FCA0A7}"/>
            </c:ext>
          </c:extLst>
        </c:ser>
        <c:dLbls>
          <c:showLegendKey val="0"/>
          <c:showVal val="0"/>
          <c:showCatName val="0"/>
          <c:showSerName val="0"/>
          <c:showPercent val="0"/>
          <c:showBubbleSize val="0"/>
        </c:dLbls>
        <c:axId val="1307337920"/>
        <c:axId val="1303200176"/>
      </c:scatterChart>
      <c:valAx>
        <c:axId val="130733792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sz="800" b="0" i="0" baseline="0">
                    <a:effectLst/>
                    <a:latin typeface="Montserrat Light" panose="00000400000000000000" pitchFamily="50" charset="0"/>
                  </a:rPr>
                  <a:t>Valeur des exportations en 2018</a:t>
                </a:r>
                <a:endParaRPr lang="fr-FR" sz="800">
                  <a:effectLst/>
                  <a:latin typeface="Montserrat Light" panose="00000400000000000000" pitchFamily="50" charset="0"/>
                </a:endParaRPr>
              </a:p>
            </c:rich>
          </c:tx>
          <c:layout>
            <c:manualLayout>
              <c:xMode val="edge"/>
              <c:yMode val="edge"/>
              <c:x val="0.36256146106736659"/>
              <c:y val="0.91499999999999981"/>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303200176"/>
        <c:crosses val="autoZero"/>
        <c:crossBetween val="midCat"/>
      </c:valAx>
      <c:valAx>
        <c:axId val="1303200176"/>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sz="800">
                    <a:latin typeface="Montserrat Light" panose="00000400000000000000" pitchFamily="50" charset="0"/>
                  </a:rPr>
                  <a:t>Valeur des exportations en 2019</a:t>
                </a:r>
              </a:p>
            </c:rich>
          </c:tx>
          <c:layout>
            <c:manualLayout>
              <c:xMode val="edge"/>
              <c:yMode val="edge"/>
              <c:x val="1.7222222222222222E-2"/>
              <c:y val="0.17675925925925923"/>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307337920"/>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fr-FR" sz="1100" b="1"/>
              <a:t>Evolution des importations des biens en milliards</a:t>
            </a:r>
          </a:p>
        </c:rich>
      </c:tx>
      <c:layout>
        <c:manualLayout>
          <c:xMode val="edge"/>
          <c:yMode val="edge"/>
          <c:x val="0.25175255870793928"/>
          <c:y val="2.2284122562674095E-2"/>
        </c:manualLayout>
      </c:layout>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manualLayout>
          <c:layoutTarget val="inner"/>
          <c:xMode val="edge"/>
          <c:yMode val="edge"/>
          <c:x val="8.4615654690798237E-2"/>
          <c:y val="0.13070092982563225"/>
          <c:w val="0.86006910636986034"/>
          <c:h val="0.64464720461474345"/>
        </c:manualLayout>
      </c:layout>
      <c:lineChart>
        <c:grouping val="standard"/>
        <c:varyColors val="0"/>
        <c:ser>
          <c:idx val="1"/>
          <c:order val="0"/>
          <c:tx>
            <c:strRef>
              <c:f>'Indicateurs retenus'!$A$9</c:f>
              <c:strCache>
                <c:ptCount val="1"/>
                <c:pt idx="0">
                  <c:v>Importations totales des biens3 (3) </c:v>
                </c:pt>
              </c:strCache>
            </c:strRef>
          </c:tx>
          <c:spPr>
            <a:ln w="22225" cap="rnd">
              <a:solidFill>
                <a:schemeClr val="accent2"/>
              </a:solidFill>
              <a:round/>
            </a:ln>
            <a:effectLst/>
          </c:spPr>
          <c:marker>
            <c:symbol val="circle"/>
            <c:size val="5"/>
            <c:spPr>
              <a:solidFill>
                <a:schemeClr val="accent2"/>
              </a:solidFill>
              <a:ln w="9525">
                <a:solidFill>
                  <a:schemeClr val="accent2"/>
                </a:solidFill>
              </a:ln>
              <a:effectLst/>
            </c:spPr>
          </c:marker>
          <c:dPt>
            <c:idx val="20"/>
            <c:marker>
              <c:symbol val="circle"/>
              <c:size val="5"/>
              <c:spPr>
                <a:solidFill>
                  <a:srgbClr val="7030A0"/>
                </a:solidFill>
                <a:ln w="9525">
                  <a:solidFill>
                    <a:schemeClr val="accent2"/>
                  </a:solidFill>
                </a:ln>
                <a:effectLst/>
              </c:spPr>
            </c:marker>
            <c:bubble3D val="0"/>
            <c:extLst>
              <c:ext xmlns:c16="http://schemas.microsoft.com/office/drawing/2014/chart" uri="{C3380CC4-5D6E-409C-BE32-E72D297353CC}">
                <c16:uniqueId val="{00000000-367D-4312-AED9-944EEC6C0BDA}"/>
              </c:ext>
            </c:extLst>
          </c:dPt>
          <c:dLbls>
            <c:dLbl>
              <c:idx val="20"/>
              <c:layout>
                <c:manualLayout>
                  <c:x val="-5.6552474170744972E-2"/>
                  <c:y val="0.10256410256410256"/>
                </c:manualLayout>
              </c:layout>
              <c:numFmt formatCode="0.0" sourceLinked="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rgbClr val="7030A0"/>
                      </a:solidFill>
                      <a:latin typeface="+mn-lt"/>
                      <a:ea typeface="+mn-ea"/>
                      <a:cs typeface="+mn-cs"/>
                    </a:defRPr>
                  </a:pPr>
                  <a:endParaRPr lang="fr-FR"/>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67D-4312-AED9-944EEC6C0BDA}"/>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fr-FR"/>
              </a:p>
            </c:txPr>
            <c:showLegendKey val="0"/>
            <c:showVal val="0"/>
            <c:showCatName val="0"/>
            <c:showSerName val="0"/>
            <c:showPercent val="0"/>
            <c:showBubbleSize val="0"/>
            <c:extLst>
              <c:ext xmlns:c15="http://schemas.microsoft.com/office/drawing/2012/chart" uri="{CE6537A1-D6FC-4f65-9D91-7224C49458BB}">
                <c15:showLeaderLines val="0"/>
              </c:ext>
            </c:extLst>
          </c:dLbls>
          <c:cat>
            <c:numRef>
              <c:f>'Indicateurs retenus'!$C$3:$W$3</c:f>
              <c:numCache>
                <c:formatCode>General</c:formatCode>
                <c:ptCount val="21"/>
                <c:pt idx="0">
                  <c:v>1999</c:v>
                </c:pt>
                <c:pt idx="1">
                  <c:v>2000</c:v>
                </c:pt>
                <c:pt idx="2">
                  <c:v>2001</c:v>
                </c:pt>
                <c:pt idx="3">
                  <c:v>2002</c:v>
                </c:pt>
                <c:pt idx="4">
                  <c:v>2003</c:v>
                </c:pt>
                <c:pt idx="5">
                  <c:v>2004</c:v>
                </c:pt>
                <c:pt idx="6">
                  <c:v>2005</c:v>
                </c:pt>
                <c:pt idx="7">
                  <c:v>2006</c:v>
                </c:pt>
                <c:pt idx="8">
                  <c:v>2007</c:v>
                </c:pt>
                <c:pt idx="9">
                  <c:v>2008</c:v>
                </c:pt>
                <c:pt idx="10">
                  <c:v>2009</c:v>
                </c:pt>
                <c:pt idx="11">
                  <c:v>2010</c:v>
                </c:pt>
                <c:pt idx="12">
                  <c:v>2011</c:v>
                </c:pt>
                <c:pt idx="13">
                  <c:v>2012</c:v>
                </c:pt>
                <c:pt idx="14">
                  <c:v>2013</c:v>
                </c:pt>
                <c:pt idx="15">
                  <c:v>2014</c:v>
                </c:pt>
                <c:pt idx="16">
                  <c:v>2015</c:v>
                </c:pt>
                <c:pt idx="17">
                  <c:v>2016</c:v>
                </c:pt>
                <c:pt idx="18">
                  <c:v>2017</c:v>
                </c:pt>
                <c:pt idx="19">
                  <c:v>2018</c:v>
                </c:pt>
                <c:pt idx="20">
                  <c:v>2019</c:v>
                </c:pt>
              </c:numCache>
            </c:numRef>
          </c:cat>
          <c:val>
            <c:numRef>
              <c:f>'Indicateurs retenus'!$B$9:$W$9</c:f>
              <c:numCache>
                <c:formatCode>#,##0.0</c:formatCode>
                <c:ptCount val="21"/>
                <c:pt idx="0">
                  <c:v>418.64726560700001</c:v>
                </c:pt>
                <c:pt idx="1">
                  <c:v>457.87021455899998</c:v>
                </c:pt>
                <c:pt idx="2">
                  <c:v>528.83005989000003</c:v>
                </c:pt>
                <c:pt idx="3">
                  <c:v>555.47680058000003</c:v>
                </c:pt>
                <c:pt idx="4">
                  <c:v>537.94888526399995</c:v>
                </c:pt>
                <c:pt idx="5">
                  <c:v>465.81493959800002</c:v>
                </c:pt>
                <c:pt idx="6">
                  <c:v>488.33187038800003</c:v>
                </c:pt>
                <c:pt idx="7">
                  <c:v>620.19809156600002</c:v>
                </c:pt>
                <c:pt idx="8">
                  <c:v>771.54772173599997</c:v>
                </c:pt>
                <c:pt idx="9">
                  <c:v>900.04110625099997</c:v>
                </c:pt>
                <c:pt idx="10">
                  <c:v>814.14200543699997</c:v>
                </c:pt>
                <c:pt idx="11">
                  <c:v>1055.57254019114</c:v>
                </c:pt>
                <c:pt idx="12">
                  <c:v>978.17299569145894</c:v>
                </c:pt>
                <c:pt idx="13">
                  <c:v>1206.1084643714651</c:v>
                </c:pt>
                <c:pt idx="14">
                  <c:v>1494.2480114127782</c:v>
                </c:pt>
                <c:pt idx="15">
                  <c:v>1860.702970215086</c:v>
                </c:pt>
                <c:pt idx="16">
                  <c:v>1505.1131310480569</c:v>
                </c:pt>
                <c:pt idx="17">
                  <c:v>1517.035375765664</c:v>
                </c:pt>
                <c:pt idx="18">
                  <c:v>1859.38062476552</c:v>
                </c:pt>
                <c:pt idx="19">
                  <c:v>1843.429313874464</c:v>
                </c:pt>
                <c:pt idx="20">
                  <c:v>1695.170442678143</c:v>
                </c:pt>
              </c:numCache>
            </c:numRef>
          </c:val>
          <c:smooth val="0"/>
          <c:extLst>
            <c:ext xmlns:c16="http://schemas.microsoft.com/office/drawing/2014/chart" uri="{C3380CC4-5D6E-409C-BE32-E72D297353CC}">
              <c16:uniqueId val="{00000001-367D-4312-AED9-944EEC6C0BDA}"/>
            </c:ext>
          </c:extLst>
        </c:ser>
        <c:dLbls>
          <c:showLegendKey val="0"/>
          <c:showVal val="0"/>
          <c:showCatName val="0"/>
          <c:showSerName val="0"/>
          <c:showPercent val="0"/>
          <c:showBubbleSize val="0"/>
        </c:dLbls>
        <c:marker val="1"/>
        <c:smooth val="0"/>
        <c:axId val="558477375"/>
        <c:axId val="535021487"/>
      </c:lineChart>
      <c:catAx>
        <c:axId val="55847737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crossAx val="535021487"/>
        <c:crosses val="autoZero"/>
        <c:auto val="1"/>
        <c:lblAlgn val="ctr"/>
        <c:lblOffset val="100"/>
        <c:noMultiLvlLbl val="0"/>
      </c:catAx>
      <c:valAx>
        <c:axId val="535021487"/>
        <c:scaling>
          <c:orientation val="minMax"/>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crossAx val="558477375"/>
        <c:crosses val="autoZero"/>
        <c:crossBetween val="between"/>
        <c:majorUnit val="500"/>
      </c:valAx>
      <c:spPr>
        <a:noFill/>
        <a:ln w="15875">
          <a:solidFill>
            <a:schemeClr val="accent1"/>
          </a:solid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000"/>
      </a:pPr>
      <a:endParaRPr lang="fr-FR"/>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0" i="0" u="none" strike="noStrike" kern="1200" spc="0" baseline="0">
                <a:solidFill>
                  <a:schemeClr val="tx1">
                    <a:lumMod val="65000"/>
                    <a:lumOff val="35000"/>
                  </a:schemeClr>
                </a:solidFill>
                <a:latin typeface="+mn-lt"/>
                <a:ea typeface="+mn-ea"/>
                <a:cs typeface="+mn-cs"/>
              </a:defRPr>
            </a:pPr>
            <a:r>
              <a:rPr lang="fr-FR" sz="900" b="0" i="0" baseline="0">
                <a:effectLst/>
                <a:latin typeface="Montserrat Light" panose="00000400000000000000" pitchFamily="50" charset="0"/>
              </a:rPr>
              <a:t>Part des importations du Bénin par continent (%) </a:t>
            </a:r>
            <a:endParaRPr lang="fr-FR" sz="900">
              <a:effectLst/>
              <a:latin typeface="Montserrat Light" panose="00000400000000000000" pitchFamily="50" charset="0"/>
            </a:endParaRPr>
          </a:p>
        </c:rich>
      </c:tx>
      <c:layout>
        <c:manualLayout>
          <c:xMode val="edge"/>
          <c:yMode val="edge"/>
          <c:x val="0.12653115758720204"/>
          <c:y val="1.7195767195767195E-2"/>
        </c:manualLayout>
      </c:layout>
      <c:overlay val="0"/>
      <c:spPr>
        <a:noFill/>
        <a:ln>
          <a:noFill/>
        </a:ln>
        <a:effectLst/>
      </c:spPr>
      <c:txPr>
        <a:bodyPr rot="0" spcFirstLastPara="1" vertOverflow="ellipsis" vert="horz" wrap="square" anchor="ctr" anchorCtr="1"/>
        <a:lstStyle/>
        <a:p>
          <a:pPr>
            <a:defRPr sz="9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manualLayout>
          <c:layoutTarget val="inner"/>
          <c:xMode val="edge"/>
          <c:yMode val="edge"/>
          <c:x val="0.10760114663086467"/>
          <c:y val="0.2127974912226881"/>
          <c:w val="0.64462678590515565"/>
          <c:h val="0.75376994542348885"/>
        </c:manualLayout>
      </c:layout>
      <c:pieChart>
        <c:varyColors val="1"/>
        <c:ser>
          <c:idx val="0"/>
          <c:order val="0"/>
          <c:dPt>
            <c:idx val="0"/>
            <c:bubble3D val="0"/>
            <c:spPr>
              <a:solidFill>
                <a:schemeClr val="accent1">
                  <a:lumMod val="40000"/>
                  <a:lumOff val="60000"/>
                </a:schemeClr>
              </a:solidFill>
              <a:ln w="19050">
                <a:solidFill>
                  <a:schemeClr val="lt1"/>
                </a:solidFill>
              </a:ln>
              <a:effectLst/>
            </c:spPr>
            <c:extLst>
              <c:ext xmlns:c16="http://schemas.microsoft.com/office/drawing/2014/chart" uri="{C3380CC4-5D6E-409C-BE32-E72D297353CC}">
                <c16:uniqueId val="{00000001-9B63-4F7F-B7A5-2DBE11C53B4A}"/>
              </c:ext>
            </c:extLst>
          </c:dPt>
          <c:dPt>
            <c:idx val="1"/>
            <c:bubble3D val="0"/>
            <c:spPr>
              <a:pattFill prst="pct80">
                <a:fgClr>
                  <a:schemeClr val="tx1"/>
                </a:fgClr>
                <a:bgClr>
                  <a:schemeClr val="bg1"/>
                </a:bgClr>
              </a:pattFill>
              <a:ln w="19050">
                <a:solidFill>
                  <a:schemeClr val="lt1"/>
                </a:solidFill>
              </a:ln>
              <a:effectLst/>
            </c:spPr>
            <c:extLst>
              <c:ext xmlns:c16="http://schemas.microsoft.com/office/drawing/2014/chart" uri="{C3380CC4-5D6E-409C-BE32-E72D297353CC}">
                <c16:uniqueId val="{00000003-9B63-4F7F-B7A5-2DBE11C53B4A}"/>
              </c:ext>
            </c:extLst>
          </c:dPt>
          <c:dPt>
            <c:idx val="2"/>
            <c:bubble3D val="0"/>
            <c:spPr>
              <a:solidFill>
                <a:srgbClr val="35B188"/>
              </a:solidFill>
              <a:ln w="19050">
                <a:solidFill>
                  <a:schemeClr val="lt1"/>
                </a:solidFill>
              </a:ln>
              <a:effectLst/>
            </c:spPr>
            <c:extLst>
              <c:ext xmlns:c16="http://schemas.microsoft.com/office/drawing/2014/chart" uri="{C3380CC4-5D6E-409C-BE32-E72D297353CC}">
                <c16:uniqueId val="{00000005-9B63-4F7F-B7A5-2DBE11C53B4A}"/>
              </c:ext>
            </c:extLst>
          </c:dPt>
          <c:dPt>
            <c:idx val="3"/>
            <c:bubble3D val="0"/>
            <c:spPr>
              <a:pattFill prst="solidDmnd">
                <a:fgClr>
                  <a:schemeClr val="accent2">
                    <a:lumMod val="75000"/>
                  </a:schemeClr>
                </a:fgClr>
                <a:bgClr>
                  <a:schemeClr val="bg1"/>
                </a:bgClr>
              </a:pattFill>
              <a:ln w="19050">
                <a:solidFill>
                  <a:schemeClr val="lt1"/>
                </a:solidFill>
              </a:ln>
              <a:effectLst/>
            </c:spPr>
            <c:extLst>
              <c:ext xmlns:c16="http://schemas.microsoft.com/office/drawing/2014/chart" uri="{C3380CC4-5D6E-409C-BE32-E72D297353CC}">
                <c16:uniqueId val="{00000007-9B63-4F7F-B7A5-2DBE11C53B4A}"/>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9B63-4F7F-B7A5-2DBE11C53B4A}"/>
              </c:ext>
            </c:extLst>
          </c:dPt>
          <c:dLbls>
            <c:dLbl>
              <c:idx val="1"/>
              <c:spPr>
                <a:noFill/>
                <a:ln>
                  <a:noFill/>
                </a:ln>
                <a:effectLst/>
              </c:spPr>
              <c:txPr>
                <a:bodyPr rot="0" spcFirstLastPara="1" vertOverflow="ellipsis" vert="horz" wrap="square" lIns="38100" tIns="19050" rIns="38100" bIns="19050" anchor="ctr" anchorCtr="1">
                  <a:noAutofit/>
                </a:bodyPr>
                <a:lstStyle/>
                <a:p>
                  <a:pPr>
                    <a:defRPr sz="900" b="1" i="0" u="none" strike="noStrike" kern="1200" baseline="0">
                      <a:solidFill>
                        <a:schemeClr val="tx1">
                          <a:lumMod val="75000"/>
                          <a:lumOff val="25000"/>
                        </a:schemeClr>
                      </a:solidFill>
                      <a:latin typeface="+mn-lt"/>
                      <a:ea typeface="+mn-ea"/>
                      <a:cs typeface="+mn-cs"/>
                    </a:defRPr>
                  </a:pPr>
                  <a:endParaRPr lang="fr-FR"/>
                </a:p>
              </c:txPr>
              <c:showLegendKey val="0"/>
              <c:showVal val="1"/>
              <c:showCatName val="1"/>
              <c:showSerName val="0"/>
              <c:showPercent val="0"/>
              <c:showBubbleSize val="0"/>
              <c:extLst>
                <c:ext xmlns:c15="http://schemas.microsoft.com/office/drawing/2012/chart" uri="{CE6537A1-D6FC-4f65-9D91-7224C49458BB}">
                  <c15:layout>
                    <c:manualLayout>
                      <c:w val="0.2304147465437788"/>
                      <c:h val="0.17171717171717171"/>
                    </c:manualLayout>
                  </c15:layout>
                </c:ext>
                <c:ext xmlns:c16="http://schemas.microsoft.com/office/drawing/2014/chart" uri="{C3380CC4-5D6E-409C-BE32-E72D297353CC}">
                  <c16:uniqueId val="{00000003-9B63-4F7F-B7A5-2DBE11C53B4A}"/>
                </c:ext>
              </c:extLst>
            </c:dLbl>
            <c:dLbl>
              <c:idx val="3"/>
              <c:layout>
                <c:manualLayout>
                  <c:x val="-3.4402777777777775E-2"/>
                  <c:y val="7.0761154855643049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7-9B63-4F7F-B7A5-2DBE11C53B4A}"/>
                </c:ext>
              </c:extLst>
            </c:dLbl>
            <c:dLbl>
              <c:idx val="4"/>
              <c:layout>
                <c:manualLayout>
                  <c:x val="0.30714789610574694"/>
                  <c:y val="8.9684622755488899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9-9B63-4F7F-B7A5-2DBE11C53B4A}"/>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fr-FR"/>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(Regions_Graph!$B$3,Regions_Graph!$B$8,Regions_Graph!$B$9,Regions_Graph!$B$10,Regions_Graph!$B$12)</c:f>
              <c:strCache>
                <c:ptCount val="5"/>
                <c:pt idx="0">
                  <c:v>Afrique</c:v>
                </c:pt>
                <c:pt idx="1">
                  <c:v>Amérique</c:v>
                </c:pt>
                <c:pt idx="2">
                  <c:v>Asie</c:v>
                </c:pt>
                <c:pt idx="3">
                  <c:v>Europe</c:v>
                </c:pt>
                <c:pt idx="4">
                  <c:v>Océanie</c:v>
                </c:pt>
              </c:strCache>
            </c:strRef>
          </c:cat>
          <c:val>
            <c:numRef>
              <c:f>(Regions_Graph!$G$3,Regions_Graph!$G$8,Regions_Graph!$G$9,Regions_Graph!$G$10,Regions_Graph!$G$12)</c:f>
              <c:numCache>
                <c:formatCode>0.0</c:formatCode>
                <c:ptCount val="5"/>
                <c:pt idx="0">
                  <c:v>24.581731451708777</c:v>
                </c:pt>
                <c:pt idx="1">
                  <c:v>5.815244368027054</c:v>
                </c:pt>
                <c:pt idx="2">
                  <c:v>42.561415493549326</c:v>
                </c:pt>
                <c:pt idx="3">
                  <c:v>26.980887271600388</c:v>
                </c:pt>
                <c:pt idx="4">
                  <c:v>5.9810779487057458E-2</c:v>
                </c:pt>
              </c:numCache>
            </c:numRef>
          </c:val>
          <c:extLst>
            <c:ext xmlns:c16="http://schemas.microsoft.com/office/drawing/2014/chart" uri="{C3380CC4-5D6E-409C-BE32-E72D297353CC}">
              <c16:uniqueId val="{0000000A-9B63-4F7F-B7A5-2DBE11C53B4A}"/>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0" i="0" u="none" strike="noStrike" kern="1200" spc="0" baseline="0">
                <a:solidFill>
                  <a:schemeClr val="tx1">
                    <a:lumMod val="65000"/>
                    <a:lumOff val="35000"/>
                  </a:schemeClr>
                </a:solidFill>
                <a:latin typeface="+mn-lt"/>
                <a:ea typeface="+mn-ea"/>
                <a:cs typeface="+mn-cs"/>
              </a:defRPr>
            </a:pPr>
            <a:r>
              <a:rPr lang="fr-FR" sz="900" b="0" i="0" baseline="0">
                <a:effectLst/>
                <a:latin typeface="Montserrat Light" panose="00000400000000000000" pitchFamily="50" charset="0"/>
              </a:rPr>
              <a:t>Part des importations du Bénin en Afrique (%) </a:t>
            </a:r>
            <a:endParaRPr lang="fr-FR" sz="900">
              <a:effectLst/>
              <a:latin typeface="Montserrat Light" panose="00000400000000000000" pitchFamily="50" charset="0"/>
            </a:endParaRPr>
          </a:p>
        </c:rich>
      </c:tx>
      <c:overlay val="0"/>
      <c:spPr>
        <a:noFill/>
        <a:ln>
          <a:noFill/>
        </a:ln>
        <a:effectLst/>
      </c:spPr>
      <c:txPr>
        <a:bodyPr rot="0" spcFirstLastPara="1" vertOverflow="ellipsis" vert="horz" wrap="square" anchor="ctr" anchorCtr="1"/>
        <a:lstStyle/>
        <a:p>
          <a:pPr>
            <a:defRPr sz="9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manualLayout>
          <c:layoutTarget val="inner"/>
          <c:xMode val="edge"/>
          <c:yMode val="edge"/>
          <c:x val="0.32921168918550309"/>
          <c:y val="0.23179894179894184"/>
          <c:w val="0.58314415086104998"/>
          <c:h val="0.64545890097071201"/>
        </c:manualLayout>
      </c:layout>
      <c:barChart>
        <c:barDir val="bar"/>
        <c:grouping val="clustered"/>
        <c:varyColors val="0"/>
        <c:ser>
          <c:idx val="0"/>
          <c:order val="0"/>
          <c:spPr>
            <a:solidFill>
              <a:schemeClr val="accent1"/>
            </a:solidFill>
            <a:ln>
              <a:noFill/>
            </a:ln>
            <a:effectLst/>
          </c:spPr>
          <c:invertIfNegative val="0"/>
          <c:dPt>
            <c:idx val="1"/>
            <c:invertIfNegative val="0"/>
            <c:bubble3D val="0"/>
            <c:spPr>
              <a:solidFill>
                <a:srgbClr val="7798DB"/>
              </a:solidFill>
              <a:ln>
                <a:noFill/>
              </a:ln>
              <a:effectLst/>
            </c:spPr>
            <c:extLst>
              <c:ext xmlns:c16="http://schemas.microsoft.com/office/drawing/2014/chart" uri="{C3380CC4-5D6E-409C-BE32-E72D297353CC}">
                <c16:uniqueId val="{00000001-9EFD-4EBF-88EF-B64554E6C3B2}"/>
              </c:ext>
            </c:extLst>
          </c:dPt>
          <c:dPt>
            <c:idx val="2"/>
            <c:invertIfNegative val="0"/>
            <c:bubble3D val="0"/>
            <c:spPr>
              <a:solidFill>
                <a:schemeClr val="tx2">
                  <a:lumMod val="40000"/>
                  <a:lumOff val="60000"/>
                </a:schemeClr>
              </a:solidFill>
              <a:ln>
                <a:noFill/>
              </a:ln>
              <a:effectLst/>
            </c:spPr>
            <c:extLst>
              <c:ext xmlns:c16="http://schemas.microsoft.com/office/drawing/2014/chart" uri="{C3380CC4-5D6E-409C-BE32-E72D297353CC}">
                <c16:uniqueId val="{00000003-9EFD-4EBF-88EF-B64554E6C3B2}"/>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(Regions_Graph!$B$3,Regions_Graph!$B$4,Regions_Graph!$B$5,Regions_Graph!$B$6,Regions_Graph!$B$7)</c:f>
              <c:strCache>
                <c:ptCount val="5"/>
                <c:pt idx="0">
                  <c:v>Afrique</c:v>
                </c:pt>
                <c:pt idx="1">
                  <c:v>CEDEAO</c:v>
                </c:pt>
                <c:pt idx="2">
                  <c:v>UEMOA</c:v>
                </c:pt>
                <c:pt idx="3">
                  <c:v>Autres CEDEAO</c:v>
                </c:pt>
                <c:pt idx="4">
                  <c:v>Autres Afrique</c:v>
                </c:pt>
              </c:strCache>
            </c:strRef>
          </c:cat>
          <c:val>
            <c:numRef>
              <c:f>(Regions_Graph!$G$3,Regions_Graph!$G$4,Regions_Graph!$G$5,Regions_Graph!$G$6,Regions_Graph!$G$7)</c:f>
              <c:numCache>
                <c:formatCode>0.0</c:formatCode>
                <c:ptCount val="5"/>
                <c:pt idx="0">
                  <c:v>24.581731451708777</c:v>
                </c:pt>
                <c:pt idx="1">
                  <c:v>17.338539258205632</c:v>
                </c:pt>
                <c:pt idx="2">
                  <c:v>13.626461048628119</c:v>
                </c:pt>
                <c:pt idx="3">
                  <c:v>3.7120782095775104</c:v>
                </c:pt>
                <c:pt idx="4">
                  <c:v>7.2431921935031447</c:v>
                </c:pt>
              </c:numCache>
            </c:numRef>
          </c:val>
          <c:extLst>
            <c:ext xmlns:c16="http://schemas.microsoft.com/office/drawing/2014/chart" uri="{C3380CC4-5D6E-409C-BE32-E72D297353CC}">
              <c16:uniqueId val="{00000004-9EFD-4EBF-88EF-B64554E6C3B2}"/>
            </c:ext>
          </c:extLst>
        </c:ser>
        <c:dLbls>
          <c:showLegendKey val="0"/>
          <c:showVal val="0"/>
          <c:showCatName val="0"/>
          <c:showSerName val="0"/>
          <c:showPercent val="0"/>
          <c:showBubbleSize val="0"/>
        </c:dLbls>
        <c:gapWidth val="182"/>
        <c:axId val="1308448304"/>
        <c:axId val="1230347632"/>
      </c:barChart>
      <c:catAx>
        <c:axId val="130844830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230347632"/>
        <c:crosses val="autoZero"/>
        <c:auto val="1"/>
        <c:lblAlgn val="ctr"/>
        <c:lblOffset val="100"/>
        <c:noMultiLvlLbl val="0"/>
      </c:catAx>
      <c:valAx>
        <c:axId val="1230347632"/>
        <c:scaling>
          <c:orientation val="minMax"/>
        </c:scaling>
        <c:delete val="0"/>
        <c:axPos val="b"/>
        <c:numFmt formatCode="0.0" sourceLinked="1"/>
        <c:majorTickMark val="out"/>
        <c:minorTickMark val="none"/>
        <c:tickLblPos val="nextTo"/>
        <c:spPr>
          <a:noFill/>
          <a:ln>
            <a:solidFill>
              <a:schemeClr val="accent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30844830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FR" sz="1000">
                <a:latin typeface="Montserrat Light" panose="00000400000000000000" pitchFamily="50" charset="0"/>
              </a:rPr>
              <a:t>Dynamique</a:t>
            </a:r>
            <a:r>
              <a:rPr lang="fr-FR" sz="1000" baseline="0">
                <a:latin typeface="Montserrat Light" panose="00000400000000000000" pitchFamily="50" charset="0"/>
              </a:rPr>
              <a:t> des importations hors énergie électrique du Bénin dans l'UEMOA entre 2018 et 2019</a:t>
            </a:r>
            <a:endParaRPr lang="fr-FR" sz="1000">
              <a:latin typeface="Montserrat Light" panose="00000400000000000000" pitchFamily="50"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manualLayout>
          <c:layoutTarget val="inner"/>
          <c:xMode val="edge"/>
          <c:yMode val="edge"/>
          <c:x val="0.13181939644422275"/>
          <c:y val="0.19999999999999996"/>
          <c:w val="0.82525082837495989"/>
          <c:h val="0.66680172138387239"/>
        </c:manualLayout>
      </c:layout>
      <c:scatterChart>
        <c:scatterStyle val="lineMarker"/>
        <c:varyColors val="0"/>
        <c:ser>
          <c:idx val="0"/>
          <c:order val="0"/>
          <c:spPr>
            <a:ln w="25400" cap="rnd">
              <a:noFill/>
              <a:round/>
            </a:ln>
            <a:effectLst/>
          </c:spPr>
          <c:marker>
            <c:symbol val="circle"/>
            <c:size val="5"/>
            <c:spPr>
              <a:solidFill>
                <a:schemeClr val="accent1"/>
              </a:solidFill>
              <a:ln w="9525">
                <a:solidFill>
                  <a:schemeClr val="accent1"/>
                </a:solidFill>
              </a:ln>
              <a:effectLst/>
            </c:spPr>
          </c:marker>
          <c:dPt>
            <c:idx val="0"/>
            <c:marker>
              <c:symbol val="circle"/>
              <c:size val="5"/>
              <c:spPr>
                <a:solidFill>
                  <a:schemeClr val="accent2">
                    <a:lumMod val="75000"/>
                  </a:schemeClr>
                </a:solidFill>
                <a:ln w="9525">
                  <a:solidFill>
                    <a:schemeClr val="accent2">
                      <a:lumMod val="75000"/>
                    </a:schemeClr>
                  </a:solidFill>
                </a:ln>
                <a:effectLst/>
              </c:spPr>
            </c:marker>
            <c:bubble3D val="0"/>
            <c:extLst>
              <c:ext xmlns:c16="http://schemas.microsoft.com/office/drawing/2014/chart" uri="{C3380CC4-5D6E-409C-BE32-E72D297353CC}">
                <c16:uniqueId val="{00000000-1363-4FF8-8F20-5B8BE3B2F097}"/>
              </c:ext>
            </c:extLst>
          </c:dPt>
          <c:dPt>
            <c:idx val="1"/>
            <c:marker>
              <c:symbol val="circle"/>
              <c:size val="30"/>
              <c:spPr>
                <a:solidFill>
                  <a:schemeClr val="accent2">
                    <a:lumMod val="60000"/>
                    <a:lumOff val="40000"/>
                  </a:schemeClr>
                </a:solidFill>
                <a:ln w="9525">
                  <a:solidFill>
                    <a:schemeClr val="accent2">
                      <a:lumMod val="60000"/>
                      <a:lumOff val="40000"/>
                    </a:schemeClr>
                  </a:solidFill>
                </a:ln>
                <a:effectLst/>
              </c:spPr>
            </c:marker>
            <c:bubble3D val="0"/>
            <c:extLst>
              <c:ext xmlns:c16="http://schemas.microsoft.com/office/drawing/2014/chart" uri="{C3380CC4-5D6E-409C-BE32-E72D297353CC}">
                <c16:uniqueId val="{00000001-1363-4FF8-8F20-5B8BE3B2F097}"/>
              </c:ext>
            </c:extLst>
          </c:dPt>
          <c:dPt>
            <c:idx val="5"/>
            <c:marker>
              <c:symbol val="circle"/>
              <c:size val="9"/>
              <c:spPr>
                <a:solidFill>
                  <a:schemeClr val="accent2">
                    <a:lumMod val="75000"/>
                  </a:schemeClr>
                </a:solidFill>
                <a:ln w="9525">
                  <a:solidFill>
                    <a:schemeClr val="accent2">
                      <a:lumMod val="75000"/>
                    </a:schemeClr>
                  </a:solidFill>
                </a:ln>
                <a:effectLst/>
              </c:spPr>
            </c:marker>
            <c:bubble3D val="0"/>
            <c:extLst>
              <c:ext xmlns:c16="http://schemas.microsoft.com/office/drawing/2014/chart" uri="{C3380CC4-5D6E-409C-BE32-E72D297353CC}">
                <c16:uniqueId val="{00000002-1363-4FF8-8F20-5B8BE3B2F097}"/>
              </c:ext>
            </c:extLst>
          </c:dPt>
          <c:dPt>
            <c:idx val="6"/>
            <c:marker>
              <c:symbol val="circle"/>
              <c:size val="40"/>
              <c:spPr>
                <a:solidFill>
                  <a:schemeClr val="accent2">
                    <a:lumMod val="60000"/>
                    <a:lumOff val="40000"/>
                  </a:schemeClr>
                </a:solidFill>
                <a:ln w="9525">
                  <a:solidFill>
                    <a:schemeClr val="accent2">
                      <a:lumMod val="60000"/>
                      <a:lumOff val="40000"/>
                    </a:schemeClr>
                  </a:solidFill>
                </a:ln>
                <a:effectLst/>
              </c:spPr>
            </c:marker>
            <c:bubble3D val="0"/>
            <c:extLst>
              <c:ext xmlns:c16="http://schemas.microsoft.com/office/drawing/2014/chart" uri="{C3380CC4-5D6E-409C-BE32-E72D297353CC}">
                <c16:uniqueId val="{00000003-1363-4FF8-8F20-5B8BE3B2F097}"/>
              </c:ext>
            </c:extLst>
          </c:dPt>
          <c:dLbls>
            <c:dLbl>
              <c:idx val="0"/>
              <c:layout>
                <c:manualLayout>
                  <c:x val="4.0434852317668392E-2"/>
                  <c:y val="-0.14905149051490515"/>
                </c:manualLayout>
              </c:layout>
              <c:tx>
                <c:rich>
                  <a:bodyPr/>
                  <a:lstStyle/>
                  <a:p>
                    <a:r>
                      <a:rPr lang="en-US"/>
                      <a:t>BURKINA-FASO</a:t>
                    </a:r>
                  </a:p>
                </c:rich>
              </c:tx>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363-4FF8-8F20-5B8BE3B2F097}"/>
                </c:ext>
              </c:extLst>
            </c:dLbl>
            <c:dLbl>
              <c:idx val="1"/>
              <c:layout>
                <c:manualLayout>
                  <c:x val="-1.0185067526415994E-16"/>
                  <c:y val="-0.12037037037037036"/>
                </c:manualLayout>
              </c:layout>
              <c:tx>
                <c:rich>
                  <a:bodyPr/>
                  <a:lstStyle/>
                  <a:p>
                    <a:r>
                      <a:rPr lang="en-US"/>
                      <a:t>CÔTE D'IVOIRE</a:t>
                    </a:r>
                  </a:p>
                </c:rich>
              </c:tx>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363-4FF8-8F20-5B8BE3B2F097}"/>
                </c:ext>
              </c:extLst>
            </c:dLbl>
            <c:dLbl>
              <c:idx val="2"/>
              <c:layout>
                <c:manualLayout>
                  <c:x val="-8.3332739516157762E-3"/>
                  <c:y val="-0.27405159720888556"/>
                </c:manualLayout>
              </c:layout>
              <c:tx>
                <c:rich>
                  <a:bodyPr/>
                  <a:lstStyle/>
                  <a:p>
                    <a:r>
                      <a:rPr lang="en-US"/>
                      <a:t>GUINEE-BISSAU</a:t>
                    </a:r>
                  </a:p>
                </c:rich>
              </c:tx>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363-4FF8-8F20-5B8BE3B2F097}"/>
                </c:ext>
              </c:extLst>
            </c:dLbl>
            <c:dLbl>
              <c:idx val="3"/>
              <c:layout>
                <c:manualLayout>
                  <c:x val="-8.3333333333333332E-3"/>
                  <c:y val="0.15277777777777779"/>
                </c:manualLayout>
              </c:layout>
              <c:tx>
                <c:rich>
                  <a:bodyPr/>
                  <a:lstStyle/>
                  <a:p>
                    <a:r>
                      <a:rPr lang="en-US"/>
                      <a:t>MALI</a:t>
                    </a:r>
                  </a:p>
                </c:rich>
              </c:tx>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5-1363-4FF8-8F20-5B8BE3B2F097}"/>
                </c:ext>
              </c:extLst>
            </c:dLbl>
            <c:dLbl>
              <c:idx val="4"/>
              <c:layout>
                <c:manualLayout>
                  <c:x val="-7.4999999999999997E-2"/>
                  <c:y val="-9.7222222222222307E-2"/>
                </c:manualLayout>
              </c:layout>
              <c:tx>
                <c:rich>
                  <a:bodyPr/>
                  <a:lstStyle/>
                  <a:p>
                    <a:r>
                      <a:rPr lang="en-US" baseline="0"/>
                      <a:t>NIGER</a:t>
                    </a:r>
                    <a:endParaRPr lang="en-US"/>
                  </a:p>
                </c:rich>
              </c:tx>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6-1363-4FF8-8F20-5B8BE3B2F097}"/>
                </c:ext>
              </c:extLst>
            </c:dLbl>
            <c:dLbl>
              <c:idx val="5"/>
              <c:layout>
                <c:manualLayout>
                  <c:x val="1.5120604268357816E-2"/>
                  <c:y val="-4.4039007319207051E-3"/>
                </c:manualLayout>
              </c:layout>
              <c:tx>
                <c:rich>
                  <a:bodyPr/>
                  <a:lstStyle/>
                  <a:p>
                    <a:r>
                      <a:rPr lang="en-US"/>
                      <a:t>SENEGAL</a:t>
                    </a:r>
                  </a:p>
                </c:rich>
              </c:tx>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363-4FF8-8F20-5B8BE3B2F097}"/>
                </c:ext>
              </c:extLst>
            </c:dLbl>
            <c:dLbl>
              <c:idx val="6"/>
              <c:layout>
                <c:manualLayout>
                  <c:x val="-4.3614921437987675E-2"/>
                  <c:y val="0.14351851851851852"/>
                </c:manualLayout>
              </c:layout>
              <c:tx>
                <c:rich>
                  <a:bodyPr/>
                  <a:lstStyle/>
                  <a:p>
                    <a:r>
                      <a:rPr lang="en-US"/>
                      <a:t>TOGO</a:t>
                    </a:r>
                  </a:p>
                </c:rich>
              </c:tx>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363-4FF8-8F20-5B8BE3B2F09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LegendKey val="0"/>
            <c:showVal val="1"/>
            <c:showCatName val="1"/>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UEMOA!$I$6:$I$12</c:f>
              <c:numCache>
                <c:formatCode>#,##0.0</c:formatCode>
                <c:ptCount val="7"/>
                <c:pt idx="0">
                  <c:v>2.0604849539829999</c:v>
                </c:pt>
                <c:pt idx="1">
                  <c:v>35.220575679160007</c:v>
                </c:pt>
                <c:pt idx="2">
                  <c:v>6.989309E-3</c:v>
                </c:pt>
                <c:pt idx="3">
                  <c:v>1.187276856</c:v>
                </c:pt>
                <c:pt idx="4">
                  <c:v>0.616133237</c:v>
                </c:pt>
                <c:pt idx="5">
                  <c:v>4.6259634429999998</c:v>
                </c:pt>
                <c:pt idx="6">
                  <c:v>69.132445031421994</c:v>
                </c:pt>
              </c:numCache>
            </c:numRef>
          </c:xVal>
          <c:yVal>
            <c:numRef>
              <c:f>UEMOA!$J$6:$J$12</c:f>
              <c:numCache>
                <c:formatCode>#,##0.0</c:formatCode>
                <c:ptCount val="7"/>
                <c:pt idx="0">
                  <c:v>3.1370971023830001</c:v>
                </c:pt>
                <c:pt idx="1">
                  <c:v>33.139026590099</c:v>
                </c:pt>
                <c:pt idx="2">
                  <c:v>0</c:v>
                </c:pt>
                <c:pt idx="3">
                  <c:v>1.0549339209999999</c:v>
                </c:pt>
                <c:pt idx="4">
                  <c:v>0.65128702800000005</c:v>
                </c:pt>
                <c:pt idx="5">
                  <c:v>7.4950884570100005</c:v>
                </c:pt>
                <c:pt idx="6">
                  <c:v>103.099461033761</c:v>
                </c:pt>
              </c:numCache>
            </c:numRef>
          </c:yVal>
          <c:smooth val="0"/>
          <c:extLst>
            <c:ext xmlns:c16="http://schemas.microsoft.com/office/drawing/2014/chart" uri="{C3380CC4-5D6E-409C-BE32-E72D297353CC}">
              <c16:uniqueId val="{00000007-1363-4FF8-8F20-5B8BE3B2F097}"/>
            </c:ext>
          </c:extLst>
        </c:ser>
        <c:dLbls>
          <c:showLegendKey val="0"/>
          <c:showVal val="0"/>
          <c:showCatName val="0"/>
          <c:showSerName val="0"/>
          <c:showPercent val="0"/>
          <c:showBubbleSize val="0"/>
        </c:dLbls>
        <c:axId val="1307337920"/>
        <c:axId val="1303200176"/>
      </c:scatterChart>
      <c:valAx>
        <c:axId val="1307337920"/>
        <c:scaling>
          <c:orientation val="minMax"/>
          <c:max val="7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sz="900" b="0" i="0" baseline="0">
                    <a:effectLst/>
                    <a:latin typeface="Montserrat Light" panose="00000400000000000000" pitchFamily="50" charset="0"/>
                  </a:rPr>
                  <a:t>Valeur des importations en 2018</a:t>
                </a:r>
                <a:endParaRPr lang="fr-FR" sz="900">
                  <a:effectLst/>
                  <a:latin typeface="Montserrat Light" panose="00000400000000000000" pitchFamily="50" charset="0"/>
                </a:endParaRPr>
              </a:p>
            </c:rich>
          </c:tx>
          <c:layout>
            <c:manualLayout>
              <c:xMode val="edge"/>
              <c:yMode val="edge"/>
              <c:x val="0.37386788755477962"/>
              <c:y val="0.88469889180519101"/>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303200176"/>
        <c:crosses val="autoZero"/>
        <c:crossBetween val="midCat"/>
      </c:valAx>
      <c:valAx>
        <c:axId val="1303200176"/>
        <c:scaling>
          <c:orientation val="minMax"/>
          <c:max val="105"/>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sz="900">
                    <a:latin typeface="Montserrat Light" panose="00000400000000000000" pitchFamily="50" charset="0"/>
                  </a:rPr>
                  <a:t>Valeur</a:t>
                </a:r>
                <a:r>
                  <a:rPr lang="fr-FR" sz="900" baseline="0">
                    <a:latin typeface="Montserrat Light" panose="00000400000000000000" pitchFamily="50" charset="0"/>
                  </a:rPr>
                  <a:t> des importations en 2019</a:t>
                </a:r>
                <a:endParaRPr lang="fr-FR" sz="900">
                  <a:latin typeface="Montserrat Light" panose="00000400000000000000" pitchFamily="50" charset="0"/>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307337920"/>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FR" sz="900">
                <a:latin typeface="Montserrat Light" panose="00000400000000000000" pitchFamily="50" charset="0"/>
              </a:rPr>
              <a:t>Evolution du nombre de partenaires du Bénin</a:t>
            </a:r>
            <a:r>
              <a:rPr lang="fr-FR" sz="900" baseline="0">
                <a:latin typeface="Montserrat Light" panose="00000400000000000000" pitchFamily="50" charset="0"/>
              </a:rPr>
              <a:t> </a:t>
            </a:r>
            <a:r>
              <a:rPr lang="fr-FR" sz="900">
                <a:latin typeface="Montserrat Light" panose="00000400000000000000" pitchFamily="50" charset="0"/>
              </a:rPr>
              <a:t>par flux</a:t>
            </a:r>
          </a:p>
        </c:rich>
      </c:tx>
      <c:layout>
        <c:manualLayout>
          <c:xMode val="edge"/>
          <c:yMode val="edge"/>
          <c:x val="0.23083051503807925"/>
          <c:y val="2.194787379972565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manualLayout>
          <c:layoutTarget val="inner"/>
          <c:xMode val="edge"/>
          <c:yMode val="edge"/>
          <c:x val="8.9330063250290428E-2"/>
          <c:y val="0.12845598003953207"/>
          <c:w val="0.875742782152231"/>
          <c:h val="0.53778032954214061"/>
        </c:manualLayout>
      </c:layout>
      <c:barChart>
        <c:barDir val="col"/>
        <c:grouping val="clustered"/>
        <c:varyColors val="0"/>
        <c:ser>
          <c:idx val="0"/>
          <c:order val="0"/>
          <c:tx>
            <c:strRef>
              <c:f>Syntese_Indicateurs!$A$2</c:f>
              <c:strCache>
                <c:ptCount val="1"/>
                <c:pt idx="0">
                  <c:v>Nombre de partenaires a l'exportation</c:v>
                </c:pt>
              </c:strCache>
            </c:strRef>
          </c:tx>
          <c:spPr>
            <a:solidFill>
              <a:srgbClr val="00B050"/>
            </a:solidFill>
            <a:ln>
              <a:noFill/>
            </a:ln>
            <a:effectLst/>
          </c:spPr>
          <c:invertIfNegative val="0"/>
          <c:dLbls>
            <c:dLbl>
              <c:idx val="2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153-4587-B162-7B8E1C145749}"/>
                </c:ext>
              </c:extLst>
            </c:dLbl>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Syntese_Indicateurs!$B$1:$V$1</c:f>
              <c:strCache>
                <c:ptCount val="21"/>
                <c:pt idx="0">
                  <c:v>1999</c:v>
                </c:pt>
                <c:pt idx="1">
                  <c:v>2000</c:v>
                </c:pt>
                <c:pt idx="2">
                  <c:v>2001</c:v>
                </c:pt>
                <c:pt idx="3">
                  <c:v>2002</c:v>
                </c:pt>
                <c:pt idx="4">
                  <c:v>2003</c:v>
                </c:pt>
                <c:pt idx="5">
                  <c:v>2004</c:v>
                </c:pt>
                <c:pt idx="6">
                  <c:v>2005</c:v>
                </c:pt>
                <c:pt idx="7">
                  <c:v>2006</c:v>
                </c:pt>
                <c:pt idx="8">
                  <c:v>2007</c:v>
                </c:pt>
                <c:pt idx="9">
                  <c:v>2008</c:v>
                </c:pt>
                <c:pt idx="10">
                  <c:v>2009</c:v>
                </c:pt>
                <c:pt idx="11">
                  <c:v>2010</c:v>
                </c:pt>
                <c:pt idx="12">
                  <c:v>2011</c:v>
                </c:pt>
                <c:pt idx="13">
                  <c:v>2012</c:v>
                </c:pt>
                <c:pt idx="14">
                  <c:v>2013</c:v>
                </c:pt>
                <c:pt idx="15">
                  <c:v>2014</c:v>
                </c:pt>
                <c:pt idx="16">
                  <c:v>2015</c:v>
                </c:pt>
                <c:pt idx="17">
                  <c:v>2016</c:v>
                </c:pt>
                <c:pt idx="18">
                  <c:v>2017</c:v>
                </c:pt>
                <c:pt idx="19">
                  <c:v>2018</c:v>
                </c:pt>
                <c:pt idx="20">
                  <c:v>2019</c:v>
                </c:pt>
              </c:strCache>
            </c:strRef>
          </c:cat>
          <c:val>
            <c:numRef>
              <c:f>Syntese_Indicateurs!$B$2:$V$2</c:f>
              <c:numCache>
                <c:formatCode>0</c:formatCode>
                <c:ptCount val="21"/>
                <c:pt idx="0">
                  <c:v>91</c:v>
                </c:pt>
                <c:pt idx="1">
                  <c:v>94</c:v>
                </c:pt>
                <c:pt idx="2">
                  <c:v>107</c:v>
                </c:pt>
                <c:pt idx="3">
                  <c:v>102</c:v>
                </c:pt>
                <c:pt idx="4">
                  <c:v>92</c:v>
                </c:pt>
                <c:pt idx="5">
                  <c:v>90</c:v>
                </c:pt>
                <c:pt idx="6">
                  <c:v>84</c:v>
                </c:pt>
                <c:pt idx="7">
                  <c:v>81</c:v>
                </c:pt>
                <c:pt idx="8">
                  <c:v>79</c:v>
                </c:pt>
                <c:pt idx="9">
                  <c:v>95</c:v>
                </c:pt>
                <c:pt idx="10">
                  <c:v>76</c:v>
                </c:pt>
                <c:pt idx="11">
                  <c:v>74</c:v>
                </c:pt>
                <c:pt idx="12">
                  <c:v>81</c:v>
                </c:pt>
                <c:pt idx="13">
                  <c:v>85</c:v>
                </c:pt>
                <c:pt idx="14">
                  <c:v>100</c:v>
                </c:pt>
                <c:pt idx="15">
                  <c:v>101</c:v>
                </c:pt>
                <c:pt idx="16">
                  <c:v>99</c:v>
                </c:pt>
                <c:pt idx="17">
                  <c:v>99</c:v>
                </c:pt>
                <c:pt idx="18">
                  <c:v>109</c:v>
                </c:pt>
                <c:pt idx="19">
                  <c:v>107</c:v>
                </c:pt>
                <c:pt idx="20">
                  <c:v>100</c:v>
                </c:pt>
              </c:numCache>
            </c:numRef>
          </c:val>
          <c:extLst>
            <c:ext xmlns:c16="http://schemas.microsoft.com/office/drawing/2014/chart" uri="{C3380CC4-5D6E-409C-BE32-E72D297353CC}">
              <c16:uniqueId val="{00000001-2153-4587-B162-7B8E1C145749}"/>
            </c:ext>
          </c:extLst>
        </c:ser>
        <c:ser>
          <c:idx val="1"/>
          <c:order val="1"/>
          <c:tx>
            <c:strRef>
              <c:f>Syntese_Indicateurs!$A$3</c:f>
              <c:strCache>
                <c:ptCount val="1"/>
                <c:pt idx="0">
                  <c:v>Nombre de partenaires a l'importation</c:v>
                </c:pt>
              </c:strCache>
            </c:strRef>
          </c:tx>
          <c:spPr>
            <a:solidFill>
              <a:srgbClr val="5B9BD5">
                <a:lumMod val="60000"/>
                <a:lumOff val="40000"/>
              </a:srgbClr>
            </a:solidFill>
            <a:ln>
              <a:noFill/>
            </a:ln>
            <a:effectLst/>
          </c:spPr>
          <c:invertIfNegative val="0"/>
          <c:dLbls>
            <c:dLbl>
              <c:idx val="20"/>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153-4587-B162-7B8E1C145749}"/>
                </c:ext>
              </c:extLst>
            </c:dLbl>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dLblPos val="outEnd"/>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Syntese_Indicateurs!$B$1:$V$1</c:f>
              <c:strCache>
                <c:ptCount val="21"/>
                <c:pt idx="0">
                  <c:v>1999</c:v>
                </c:pt>
                <c:pt idx="1">
                  <c:v>2000</c:v>
                </c:pt>
                <c:pt idx="2">
                  <c:v>2001</c:v>
                </c:pt>
                <c:pt idx="3">
                  <c:v>2002</c:v>
                </c:pt>
                <c:pt idx="4">
                  <c:v>2003</c:v>
                </c:pt>
                <c:pt idx="5">
                  <c:v>2004</c:v>
                </c:pt>
                <c:pt idx="6">
                  <c:v>2005</c:v>
                </c:pt>
                <c:pt idx="7">
                  <c:v>2006</c:v>
                </c:pt>
                <c:pt idx="8">
                  <c:v>2007</c:v>
                </c:pt>
                <c:pt idx="9">
                  <c:v>2008</c:v>
                </c:pt>
                <c:pt idx="10">
                  <c:v>2009</c:v>
                </c:pt>
                <c:pt idx="11">
                  <c:v>2010</c:v>
                </c:pt>
                <c:pt idx="12">
                  <c:v>2011</c:v>
                </c:pt>
                <c:pt idx="13">
                  <c:v>2012</c:v>
                </c:pt>
                <c:pt idx="14">
                  <c:v>2013</c:v>
                </c:pt>
                <c:pt idx="15">
                  <c:v>2014</c:v>
                </c:pt>
                <c:pt idx="16">
                  <c:v>2015</c:v>
                </c:pt>
                <c:pt idx="17">
                  <c:v>2016</c:v>
                </c:pt>
                <c:pt idx="18">
                  <c:v>2017</c:v>
                </c:pt>
                <c:pt idx="19">
                  <c:v>2018</c:v>
                </c:pt>
                <c:pt idx="20">
                  <c:v>2019</c:v>
                </c:pt>
              </c:strCache>
            </c:strRef>
          </c:cat>
          <c:val>
            <c:numRef>
              <c:f>Syntese_Indicateurs!$B$3:$V$3</c:f>
              <c:numCache>
                <c:formatCode>0</c:formatCode>
                <c:ptCount val="21"/>
                <c:pt idx="0">
                  <c:v>63</c:v>
                </c:pt>
                <c:pt idx="1">
                  <c:v>134</c:v>
                </c:pt>
                <c:pt idx="2">
                  <c:v>145</c:v>
                </c:pt>
                <c:pt idx="3">
                  <c:v>126</c:v>
                </c:pt>
                <c:pt idx="4">
                  <c:v>126</c:v>
                </c:pt>
                <c:pt idx="5">
                  <c:v>104</c:v>
                </c:pt>
                <c:pt idx="6">
                  <c:v>102</c:v>
                </c:pt>
                <c:pt idx="7">
                  <c:v>116</c:v>
                </c:pt>
                <c:pt idx="8">
                  <c:v>133</c:v>
                </c:pt>
                <c:pt idx="9">
                  <c:v>151</c:v>
                </c:pt>
                <c:pt idx="10">
                  <c:v>133</c:v>
                </c:pt>
                <c:pt idx="11">
                  <c:v>147</c:v>
                </c:pt>
                <c:pt idx="12">
                  <c:v>139</c:v>
                </c:pt>
                <c:pt idx="13">
                  <c:v>163</c:v>
                </c:pt>
                <c:pt idx="14">
                  <c:v>175</c:v>
                </c:pt>
                <c:pt idx="15">
                  <c:v>170</c:v>
                </c:pt>
                <c:pt idx="16">
                  <c:v>159</c:v>
                </c:pt>
                <c:pt idx="17">
                  <c:v>159</c:v>
                </c:pt>
                <c:pt idx="18">
                  <c:v>147</c:v>
                </c:pt>
                <c:pt idx="19">
                  <c:v>143</c:v>
                </c:pt>
                <c:pt idx="20">
                  <c:v>144</c:v>
                </c:pt>
              </c:numCache>
            </c:numRef>
          </c:val>
          <c:extLst>
            <c:ext xmlns:c16="http://schemas.microsoft.com/office/drawing/2014/chart" uri="{C3380CC4-5D6E-409C-BE32-E72D297353CC}">
              <c16:uniqueId val="{00000003-2153-4587-B162-7B8E1C145749}"/>
            </c:ext>
          </c:extLst>
        </c:ser>
        <c:dLbls>
          <c:showLegendKey val="0"/>
          <c:showVal val="0"/>
          <c:showCatName val="0"/>
          <c:showSerName val="0"/>
          <c:showPercent val="0"/>
          <c:showBubbleSize val="0"/>
        </c:dLbls>
        <c:gapWidth val="150"/>
        <c:axId val="1523512191"/>
        <c:axId val="1460597935"/>
      </c:barChart>
      <c:catAx>
        <c:axId val="152351219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ontserrat Light" panose="00000400000000000000" pitchFamily="50" charset="0"/>
                <a:ea typeface="+mn-ea"/>
                <a:cs typeface="+mn-cs"/>
              </a:defRPr>
            </a:pPr>
            <a:endParaRPr lang="fr-FR"/>
          </a:p>
        </c:txPr>
        <c:crossAx val="1460597935"/>
        <c:crosses val="autoZero"/>
        <c:auto val="1"/>
        <c:lblAlgn val="ctr"/>
        <c:lblOffset val="100"/>
        <c:noMultiLvlLbl val="0"/>
      </c:catAx>
      <c:valAx>
        <c:axId val="1460597935"/>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ontserrat Light" panose="00000400000000000000" pitchFamily="50" charset="0"/>
                <a:ea typeface="+mn-ea"/>
                <a:cs typeface="+mn-cs"/>
              </a:defRPr>
            </a:pPr>
            <a:endParaRPr lang="fr-FR"/>
          </a:p>
        </c:txPr>
        <c:crossAx val="1523512191"/>
        <c:crosses val="autoZero"/>
        <c:crossBetween val="between"/>
      </c:valAx>
      <c:spPr>
        <a:noFill/>
        <a:ln w="15875">
          <a:solidFill>
            <a:schemeClr val="accent1"/>
          </a:solidFill>
        </a:ln>
        <a:effectLst/>
      </c:spPr>
    </c:plotArea>
    <c:legend>
      <c:legendPos val="b"/>
      <c:layout>
        <c:manualLayout>
          <c:xMode val="edge"/>
          <c:yMode val="edge"/>
          <c:x val="0.22930476313411643"/>
          <c:y val="0.84058930905241769"/>
          <c:w val="0.54139063867016624"/>
          <c:h val="0.148094386752380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ontserrat Light" panose="00000400000000000000" pitchFamily="50" charset="0"/>
              <a:ea typeface="+mn-ea"/>
              <a:cs typeface="+mn-cs"/>
            </a:defRPr>
          </a:pPr>
          <a:endParaRPr lang="fr-F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fr-SN" sz="1000" b="0" i="0" baseline="0">
                <a:effectLst/>
              </a:rPr>
              <a:t>Valeur des cinq principales destinations de Réexportation en 2019 (Milliards FCFA)</a:t>
            </a:r>
            <a:endParaRPr lang="fr-SN" sz="1000">
              <a:effectLst/>
            </a:endParaRPr>
          </a:p>
        </c:rich>
      </c:tx>
      <c:layout>
        <c:manualLayout>
          <c:xMode val="edge"/>
          <c:yMode val="edge"/>
          <c:x val="0.1321213220058019"/>
          <c:y val="0"/>
        </c:manualLayout>
      </c:layout>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manualLayout>
          <c:layoutTarget val="inner"/>
          <c:xMode val="edge"/>
          <c:yMode val="edge"/>
          <c:x val="0.53841742644011614"/>
          <c:y val="0.31759906363055967"/>
          <c:w val="0.36964204309987569"/>
          <c:h val="0.58174168527441528"/>
        </c:manualLayout>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Réexport_Synthèse!$A$10:$A$14</c:f>
              <c:strCache>
                <c:ptCount val="5"/>
                <c:pt idx="0">
                  <c:v>Chine</c:v>
                </c:pt>
                <c:pt idx="1">
                  <c:v>Etats-Unis</c:v>
                </c:pt>
                <c:pt idx="2">
                  <c:v>Emirats Arabes Unis</c:v>
                </c:pt>
                <c:pt idx="3">
                  <c:v>Côte d'Ivoire</c:v>
                </c:pt>
                <c:pt idx="4">
                  <c:v>Suisse</c:v>
                </c:pt>
              </c:strCache>
            </c:strRef>
          </c:cat>
          <c:val>
            <c:numRef>
              <c:f>Réexport_Synthèse!$B$10:$B$14</c:f>
              <c:numCache>
                <c:formatCode>#,##0.0</c:formatCode>
                <c:ptCount val="5"/>
                <c:pt idx="0">
                  <c:v>9.4508076249999995</c:v>
                </c:pt>
                <c:pt idx="1">
                  <c:v>1.23331714</c:v>
                </c:pt>
                <c:pt idx="2">
                  <c:v>3.1000308749999999</c:v>
                </c:pt>
                <c:pt idx="3">
                  <c:v>5.2851450020000001</c:v>
                </c:pt>
                <c:pt idx="4">
                  <c:v>0.47978164000000001</c:v>
                </c:pt>
              </c:numCache>
            </c:numRef>
          </c:val>
          <c:extLst>
            <c:ext xmlns:c16="http://schemas.microsoft.com/office/drawing/2014/chart" uri="{C3380CC4-5D6E-409C-BE32-E72D297353CC}">
              <c16:uniqueId val="{00000000-FCCB-480A-A870-DFBACBCFB19A}"/>
            </c:ext>
          </c:extLst>
        </c:ser>
        <c:dLbls>
          <c:showLegendKey val="0"/>
          <c:showVal val="0"/>
          <c:showCatName val="0"/>
          <c:showSerName val="0"/>
          <c:showPercent val="0"/>
          <c:showBubbleSize val="0"/>
        </c:dLbls>
        <c:gapWidth val="112"/>
        <c:axId val="730868336"/>
        <c:axId val="730865816"/>
      </c:barChart>
      <c:catAx>
        <c:axId val="73086833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crossAx val="730865816"/>
        <c:crosses val="autoZero"/>
        <c:auto val="1"/>
        <c:lblAlgn val="ctr"/>
        <c:lblOffset val="100"/>
        <c:noMultiLvlLbl val="0"/>
      </c:catAx>
      <c:valAx>
        <c:axId val="730865816"/>
        <c:scaling>
          <c:orientation val="minMax"/>
        </c:scaling>
        <c:delete val="0"/>
        <c:axPos val="b"/>
        <c:numFmt formatCode="#,##0.0" sourceLinked="1"/>
        <c:majorTickMark val="out"/>
        <c:minorTickMark val="none"/>
        <c:tickLblPos val="nextTo"/>
        <c:spPr>
          <a:noFill/>
          <a:ln>
            <a:solidFill>
              <a:schemeClr val="accent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7308683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50" b="0" i="0" u="none" strike="noStrike" kern="1200" spc="0" baseline="0">
                <a:solidFill>
                  <a:schemeClr val="tx1">
                    <a:lumMod val="65000"/>
                    <a:lumOff val="35000"/>
                  </a:schemeClr>
                </a:solidFill>
                <a:latin typeface="+mn-lt"/>
                <a:ea typeface="+mn-ea"/>
                <a:cs typeface="+mn-cs"/>
              </a:defRPr>
            </a:pPr>
            <a:r>
              <a:rPr lang="fr-FR" sz="1050"/>
              <a:t>Degré d'ouverture (en %)</a:t>
            </a:r>
          </a:p>
        </c:rich>
      </c:tx>
      <c:overlay val="0"/>
      <c:spPr>
        <a:noFill/>
        <a:ln>
          <a:noFill/>
        </a:ln>
        <a:effectLst/>
      </c:spPr>
      <c:txPr>
        <a:bodyPr rot="0" spcFirstLastPara="1" vertOverflow="ellipsis" vert="horz" wrap="square" anchor="ctr" anchorCtr="1"/>
        <a:lstStyle/>
        <a:p>
          <a:pPr>
            <a:defRPr sz="105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lineChart>
        <c:grouping val="stacked"/>
        <c:varyColors val="0"/>
        <c:ser>
          <c:idx val="0"/>
          <c:order val="0"/>
          <c:tx>
            <c:strRef>
              <c:f>'Indicateurs retenus'!$A$19</c:f>
              <c:strCache>
                <c:ptCount val="1"/>
                <c:pt idx="0">
                  <c:v>Degré d'ouverture (en %) ={[(𝟐) + (𝟑)]/𝟐} /(1) </c:v>
                </c:pt>
              </c:strCache>
            </c:strRef>
          </c:tx>
          <c:spPr>
            <a:ln w="22225" cap="rnd">
              <a:solidFill>
                <a:schemeClr val="accent2"/>
              </a:solidFill>
              <a:round/>
            </a:ln>
            <a:effectLst/>
          </c:spPr>
          <c:marker>
            <c:symbol val="none"/>
          </c:marker>
          <c:dLbls>
            <c:dLbl>
              <c:idx val="20"/>
              <c:layout>
                <c:manualLayout>
                  <c:x val="-7.5440300952338085E-2"/>
                  <c:y val="6.5359236637476392E-2"/>
                </c:manualLayout>
              </c:layout>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FF0000"/>
                      </a:solidFill>
                      <a:latin typeface="+mn-lt"/>
                      <a:ea typeface="+mn-ea"/>
                      <a:cs typeface="+mn-cs"/>
                    </a:defRPr>
                  </a:pPr>
                  <a:endParaRPr lang="fr-FR"/>
                </a:p>
              </c:txPr>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0-C6FE-4A8C-9552-EFF4DEB207A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LegendKey val="0"/>
            <c:showVal val="0"/>
            <c:showCatName val="0"/>
            <c:showSerName val="0"/>
            <c:showPercent val="0"/>
            <c:showBubbleSize val="0"/>
            <c:separator>, </c:separator>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'Indicateurs retenus'!$C$3:$W$3</c:f>
              <c:numCache>
                <c:formatCode>General</c:formatCode>
                <c:ptCount val="21"/>
                <c:pt idx="0">
                  <c:v>1999</c:v>
                </c:pt>
                <c:pt idx="1">
                  <c:v>2000</c:v>
                </c:pt>
                <c:pt idx="2">
                  <c:v>2001</c:v>
                </c:pt>
                <c:pt idx="3">
                  <c:v>2002</c:v>
                </c:pt>
                <c:pt idx="4">
                  <c:v>2003</c:v>
                </c:pt>
                <c:pt idx="5">
                  <c:v>2004</c:v>
                </c:pt>
                <c:pt idx="6">
                  <c:v>2005</c:v>
                </c:pt>
                <c:pt idx="7">
                  <c:v>2006</c:v>
                </c:pt>
                <c:pt idx="8">
                  <c:v>2007</c:v>
                </c:pt>
                <c:pt idx="9">
                  <c:v>2008</c:v>
                </c:pt>
                <c:pt idx="10">
                  <c:v>2009</c:v>
                </c:pt>
                <c:pt idx="11">
                  <c:v>2010</c:v>
                </c:pt>
                <c:pt idx="12">
                  <c:v>2011</c:v>
                </c:pt>
                <c:pt idx="13">
                  <c:v>2012</c:v>
                </c:pt>
                <c:pt idx="14">
                  <c:v>2013</c:v>
                </c:pt>
                <c:pt idx="15">
                  <c:v>2014</c:v>
                </c:pt>
                <c:pt idx="16">
                  <c:v>2015</c:v>
                </c:pt>
                <c:pt idx="17">
                  <c:v>2016</c:v>
                </c:pt>
                <c:pt idx="18">
                  <c:v>2017</c:v>
                </c:pt>
                <c:pt idx="19">
                  <c:v>2018</c:v>
                </c:pt>
                <c:pt idx="20">
                  <c:v>2019</c:v>
                </c:pt>
              </c:numCache>
            </c:numRef>
          </c:cat>
          <c:val>
            <c:numRef>
              <c:f>'Indicateurs retenus'!$C$19:$W$19</c:f>
              <c:numCache>
                <c:formatCode>#,##0.0</c:formatCode>
                <c:ptCount val="21"/>
                <c:pt idx="0">
                  <c:v>13.762623795440648</c:v>
                </c:pt>
                <c:pt idx="1">
                  <c:v>13.778521031048429</c:v>
                </c:pt>
                <c:pt idx="2">
                  <c:v>14.726741671210474</c:v>
                </c:pt>
                <c:pt idx="3">
                  <c:v>14.441497543694522</c:v>
                </c:pt>
                <c:pt idx="4">
                  <c:v>12.804358673616761</c:v>
                </c:pt>
                <c:pt idx="5">
                  <c:v>10.317218482061099</c:v>
                </c:pt>
                <c:pt idx="6">
                  <c:v>9.91489694588482</c:v>
                </c:pt>
                <c:pt idx="7">
                  <c:v>11.045002248954509</c:v>
                </c:pt>
                <c:pt idx="8">
                  <c:v>13.13690969498316</c:v>
                </c:pt>
                <c:pt idx="9">
                  <c:v>13.913440321244721</c:v>
                </c:pt>
                <c:pt idx="10">
                  <c:v>11.726757252041747</c:v>
                </c:pt>
                <c:pt idx="11">
                  <c:v>13.993908999842224</c:v>
                </c:pt>
                <c:pt idx="12">
                  <c:v>11.531627837768216</c:v>
                </c:pt>
                <c:pt idx="13">
                  <c:v>12.670762039853752</c:v>
                </c:pt>
                <c:pt idx="14">
                  <c:v>14.481534856252342</c:v>
                </c:pt>
                <c:pt idx="15">
                  <c:v>17.794648638095087</c:v>
                </c:pt>
                <c:pt idx="16">
                  <c:v>13.922639111974997</c:v>
                </c:pt>
                <c:pt idx="17">
                  <c:v>12.557215090812749</c:v>
                </c:pt>
                <c:pt idx="18">
                  <c:v>15.526303215215822</c:v>
                </c:pt>
                <c:pt idx="19">
                  <c:v>14.971020614492497</c:v>
                </c:pt>
                <c:pt idx="20">
                  <c:v>13.006865739920592</c:v>
                </c:pt>
              </c:numCache>
            </c:numRef>
          </c:val>
          <c:smooth val="0"/>
          <c:extLst>
            <c:ext xmlns:c16="http://schemas.microsoft.com/office/drawing/2014/chart" uri="{C3380CC4-5D6E-409C-BE32-E72D297353CC}">
              <c16:uniqueId val="{00000001-C6FE-4A8C-9552-EFF4DEB207AE}"/>
            </c:ext>
          </c:extLst>
        </c:ser>
        <c:dLbls>
          <c:showLegendKey val="0"/>
          <c:showVal val="0"/>
          <c:showCatName val="0"/>
          <c:showSerName val="0"/>
          <c:showPercent val="0"/>
          <c:showBubbleSize val="0"/>
        </c:dLbls>
        <c:smooth val="0"/>
        <c:axId val="630338831"/>
        <c:axId val="209495743"/>
      </c:lineChart>
      <c:catAx>
        <c:axId val="630338831"/>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209495743"/>
        <c:crosses val="autoZero"/>
        <c:auto val="1"/>
        <c:lblAlgn val="ctr"/>
        <c:lblOffset val="100"/>
        <c:noMultiLvlLbl val="0"/>
      </c:catAx>
      <c:valAx>
        <c:axId val="209495743"/>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630338831"/>
        <c:crosses val="autoZero"/>
        <c:crossBetween val="between"/>
      </c:valAx>
      <c:spPr>
        <a:noFill/>
        <a:ln w="15875">
          <a:solidFill>
            <a:schemeClr val="accent1"/>
          </a:solidFill>
        </a:ln>
        <a:effectLst/>
      </c:spPr>
    </c:plotArea>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50" b="0" i="0" u="none" strike="noStrike" kern="1200" spc="0" baseline="0">
                <a:solidFill>
                  <a:schemeClr val="tx1">
                    <a:lumMod val="65000"/>
                    <a:lumOff val="35000"/>
                  </a:schemeClr>
                </a:solidFill>
                <a:latin typeface="+mn-lt"/>
                <a:ea typeface="+mn-ea"/>
                <a:cs typeface="+mn-cs"/>
              </a:defRPr>
            </a:pPr>
            <a:r>
              <a:rPr lang="en-US" sz="1050"/>
              <a:t>Propension à exporter (en %)</a:t>
            </a:r>
          </a:p>
        </c:rich>
      </c:tx>
      <c:overlay val="0"/>
      <c:spPr>
        <a:noFill/>
        <a:ln>
          <a:noFill/>
        </a:ln>
        <a:effectLst/>
      </c:spPr>
      <c:txPr>
        <a:bodyPr rot="0" spcFirstLastPara="1" vertOverflow="ellipsis" vert="horz" wrap="square" anchor="ctr" anchorCtr="1"/>
        <a:lstStyle/>
        <a:p>
          <a:pPr>
            <a:defRPr sz="105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manualLayout>
          <c:layoutTarget val="inner"/>
          <c:xMode val="edge"/>
          <c:yMode val="edge"/>
          <c:x val="0.13541990419514394"/>
          <c:y val="0.16645925925925928"/>
          <c:w val="0.80475628665228727"/>
          <c:h val="0.63870562846310874"/>
        </c:manualLayout>
      </c:layout>
      <c:lineChart>
        <c:grouping val="stacked"/>
        <c:varyColors val="0"/>
        <c:ser>
          <c:idx val="0"/>
          <c:order val="0"/>
          <c:tx>
            <c:strRef>
              <c:f>'Indicateurs retenus'!$A$17</c:f>
              <c:strCache>
                <c:ptCount val="1"/>
                <c:pt idx="0">
                  <c:v>Propension à exporter (en %) =(2)/(1)*100 </c:v>
                </c:pt>
              </c:strCache>
            </c:strRef>
          </c:tx>
          <c:spPr>
            <a:ln w="22225" cap="rnd">
              <a:solidFill>
                <a:schemeClr val="accent6">
                  <a:lumMod val="75000"/>
                </a:schemeClr>
              </a:solidFill>
              <a:round/>
            </a:ln>
            <a:effectLst/>
          </c:spPr>
          <c:marker>
            <c:symbol val="none"/>
          </c:marker>
          <c:dLbls>
            <c:dLbl>
              <c:idx val="20"/>
              <c:layout>
                <c:manualLayout>
                  <c:x val="-6.2414524917058636E-2"/>
                  <c:y val="6.6857509477981913E-2"/>
                </c:manualLayout>
              </c:layout>
              <c:tx>
                <c:rich>
                  <a:bodyPr/>
                  <a:lstStyle/>
                  <a:p>
                    <a:fld id="{6DADB59B-8FEE-477D-AAD7-FFC2323E33E6}" type="VALUE">
                      <a:rPr lang="en-US">
                        <a:solidFill>
                          <a:srgbClr val="FF0000"/>
                        </a:solidFill>
                      </a:rPr>
                      <a:pPr/>
                      <a:t>[VALEUR]</a:t>
                    </a:fld>
                    <a:endParaRPr lang="fr-F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B1AC-402E-A2EA-281E6BBF0902}"/>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'Indicateurs retenus'!$C$3:$W$3</c:f>
              <c:numCache>
                <c:formatCode>General</c:formatCode>
                <c:ptCount val="21"/>
                <c:pt idx="0">
                  <c:v>1999</c:v>
                </c:pt>
                <c:pt idx="1">
                  <c:v>2000</c:v>
                </c:pt>
                <c:pt idx="2">
                  <c:v>2001</c:v>
                </c:pt>
                <c:pt idx="3">
                  <c:v>2002</c:v>
                </c:pt>
                <c:pt idx="4">
                  <c:v>2003</c:v>
                </c:pt>
                <c:pt idx="5">
                  <c:v>2004</c:v>
                </c:pt>
                <c:pt idx="6">
                  <c:v>2005</c:v>
                </c:pt>
                <c:pt idx="7">
                  <c:v>2006</c:v>
                </c:pt>
                <c:pt idx="8">
                  <c:v>2007</c:v>
                </c:pt>
                <c:pt idx="9">
                  <c:v>2008</c:v>
                </c:pt>
                <c:pt idx="10">
                  <c:v>2009</c:v>
                </c:pt>
                <c:pt idx="11">
                  <c:v>2010</c:v>
                </c:pt>
                <c:pt idx="12">
                  <c:v>2011</c:v>
                </c:pt>
                <c:pt idx="13">
                  <c:v>2012</c:v>
                </c:pt>
                <c:pt idx="14">
                  <c:v>2013</c:v>
                </c:pt>
                <c:pt idx="15">
                  <c:v>2014</c:v>
                </c:pt>
                <c:pt idx="16">
                  <c:v>2015</c:v>
                </c:pt>
                <c:pt idx="17">
                  <c:v>2016</c:v>
                </c:pt>
                <c:pt idx="18">
                  <c:v>2017</c:v>
                </c:pt>
                <c:pt idx="19">
                  <c:v>2018</c:v>
                </c:pt>
                <c:pt idx="20">
                  <c:v>2019</c:v>
                </c:pt>
              </c:numCache>
            </c:numRef>
          </c:cat>
          <c:val>
            <c:numRef>
              <c:f>'Indicateurs retenus'!$C$17:$W$17</c:f>
              <c:numCache>
                <c:formatCode>#,##0.0</c:formatCode>
                <c:ptCount val="21"/>
                <c:pt idx="0">
                  <c:v>9.0283538986438536</c:v>
                </c:pt>
                <c:pt idx="1">
                  <c:v>9.2416877083614413</c:v>
                </c:pt>
                <c:pt idx="2">
                  <c:v>9.7587379520509394</c:v>
                </c:pt>
                <c:pt idx="3">
                  <c:v>9.7922898680238575</c:v>
                </c:pt>
                <c:pt idx="4">
                  <c:v>8.2668329332902317</c:v>
                </c:pt>
                <c:pt idx="5">
                  <c:v>6.3647422496318384</c:v>
                </c:pt>
                <c:pt idx="6">
                  <c:v>5.7277758144080817</c:v>
                </c:pt>
                <c:pt idx="7">
                  <c:v>5.2129469838733238</c:v>
                </c:pt>
                <c:pt idx="8">
                  <c:v>6.5410514159520874</c:v>
                </c:pt>
                <c:pt idx="9">
                  <c:v>7.208940588380587</c:v>
                </c:pt>
                <c:pt idx="10">
                  <c:v>5.6775354718330266</c:v>
                </c:pt>
                <c:pt idx="11">
                  <c:v>5.6146727262080391</c:v>
                </c:pt>
                <c:pt idx="12">
                  <c:v>3.6520283884792351</c:v>
                </c:pt>
                <c:pt idx="13">
                  <c:v>4.138171772911285</c:v>
                </c:pt>
                <c:pt idx="14">
                  <c:v>4.7943076699001379</c:v>
                </c:pt>
                <c:pt idx="15">
                  <c:v>7.2220375292301062</c:v>
                </c:pt>
                <c:pt idx="16">
                  <c:v>5.4903887075003102</c:v>
                </c:pt>
                <c:pt idx="17">
                  <c:v>3.4586761840313591</c:v>
                </c:pt>
                <c:pt idx="18">
                  <c:v>5.8416987974746029</c:v>
                </c:pt>
                <c:pt idx="19">
                  <c:v>6.6723066919435787</c:v>
                </c:pt>
                <c:pt idx="20">
                  <c:v>5.9103077921249332</c:v>
                </c:pt>
              </c:numCache>
            </c:numRef>
          </c:val>
          <c:smooth val="0"/>
          <c:extLst>
            <c:ext xmlns:c16="http://schemas.microsoft.com/office/drawing/2014/chart" uri="{C3380CC4-5D6E-409C-BE32-E72D297353CC}">
              <c16:uniqueId val="{00000001-B1AC-402E-A2EA-281E6BBF0902}"/>
            </c:ext>
          </c:extLst>
        </c:ser>
        <c:dLbls>
          <c:showLegendKey val="0"/>
          <c:showVal val="0"/>
          <c:showCatName val="0"/>
          <c:showSerName val="0"/>
          <c:showPercent val="0"/>
          <c:showBubbleSize val="0"/>
        </c:dLbls>
        <c:smooth val="0"/>
        <c:axId val="630338831"/>
        <c:axId val="209495743"/>
      </c:lineChart>
      <c:catAx>
        <c:axId val="630338831"/>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209495743"/>
        <c:crosses val="autoZero"/>
        <c:auto val="1"/>
        <c:lblAlgn val="ctr"/>
        <c:lblOffset val="100"/>
        <c:noMultiLvlLbl val="0"/>
      </c:catAx>
      <c:valAx>
        <c:axId val="209495743"/>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630338831"/>
        <c:crosses val="autoZero"/>
        <c:crossBetween val="between"/>
      </c:valAx>
      <c:spPr>
        <a:noFill/>
        <a:ln w="15875">
          <a:solidFill>
            <a:schemeClr val="accent1"/>
          </a:solidFill>
        </a:ln>
        <a:effectLst/>
      </c:spPr>
    </c:plotArea>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en-US" sz="1000" b="1"/>
              <a:t>Solde de la balance commerciale des biens</a:t>
            </a:r>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lineChart>
        <c:grouping val="stacked"/>
        <c:varyColors val="0"/>
        <c:ser>
          <c:idx val="0"/>
          <c:order val="0"/>
          <c:tx>
            <c:strRef>
              <c:f>'Indicateurs retenus'!$A$14</c:f>
              <c:strCache>
                <c:ptCount val="1"/>
                <c:pt idx="0">
                  <c:v>Solde de la balance commerciale des biens=(2)-(3) </c:v>
                </c:pt>
              </c:strCache>
            </c:strRef>
          </c:tx>
          <c:spPr>
            <a:ln w="22225" cap="rnd">
              <a:solidFill>
                <a:schemeClr val="accent1">
                  <a:lumMod val="75000"/>
                </a:schemeClr>
              </a:solidFill>
              <a:round/>
            </a:ln>
            <a:effectLst/>
          </c:spPr>
          <c:marker>
            <c:symbol val="circle"/>
            <c:size val="5"/>
            <c:spPr>
              <a:solidFill>
                <a:schemeClr val="bg1">
                  <a:lumMod val="95000"/>
                </a:schemeClr>
              </a:solidFill>
              <a:ln w="9525">
                <a:solidFill>
                  <a:schemeClr val="accent1"/>
                </a:solidFill>
              </a:ln>
              <a:effectLst/>
            </c:spPr>
          </c:marker>
          <c:dLbls>
            <c:dLbl>
              <c:idx val="21"/>
              <c:layout>
                <c:manualLayout>
                  <c:x val="-9.8290598290598288E-2"/>
                  <c:y val="-0.19122417164297417"/>
                </c:manualLayout>
              </c:layout>
              <c:dLblPos val="r"/>
              <c:showLegendKey val="0"/>
              <c:showVal val="1"/>
              <c:showCatName val="0"/>
              <c:showSerName val="0"/>
              <c:showPercent val="0"/>
              <c:showBubbleSize val="0"/>
              <c:extLst>
                <c:ext xmlns:c15="http://schemas.microsoft.com/office/drawing/2012/chart" uri="{CE6537A1-D6FC-4f65-9D91-7224C49458BB}">
                  <c15:layout>
                    <c:manualLayout>
                      <c:w val="0.15346153846153845"/>
                      <c:h val="9.3859324631400926E-2"/>
                    </c:manualLayout>
                  </c15:layout>
                </c:ext>
                <c:ext xmlns:c16="http://schemas.microsoft.com/office/drawing/2014/chart" uri="{C3380CC4-5D6E-409C-BE32-E72D297353CC}">
                  <c16:uniqueId val="{00000001-2694-4F9C-A018-CE5C13BFAD92}"/>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FF0000"/>
                    </a:solidFill>
                    <a:latin typeface="+mn-lt"/>
                    <a:ea typeface="+mn-ea"/>
                    <a:cs typeface="+mn-cs"/>
                  </a:defRPr>
                </a:pPr>
                <a:endParaRPr lang="fr-FR"/>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'Indicateurs retenus'!$C$3:$W$3</c:f>
              <c:numCache>
                <c:formatCode>General</c:formatCode>
                <c:ptCount val="21"/>
                <c:pt idx="0">
                  <c:v>1999</c:v>
                </c:pt>
                <c:pt idx="1">
                  <c:v>2000</c:v>
                </c:pt>
                <c:pt idx="2">
                  <c:v>2001</c:v>
                </c:pt>
                <c:pt idx="3">
                  <c:v>2002</c:v>
                </c:pt>
                <c:pt idx="4">
                  <c:v>2003</c:v>
                </c:pt>
                <c:pt idx="5">
                  <c:v>2004</c:v>
                </c:pt>
                <c:pt idx="6">
                  <c:v>2005</c:v>
                </c:pt>
                <c:pt idx="7">
                  <c:v>2006</c:v>
                </c:pt>
                <c:pt idx="8">
                  <c:v>2007</c:v>
                </c:pt>
                <c:pt idx="9">
                  <c:v>2008</c:v>
                </c:pt>
                <c:pt idx="10">
                  <c:v>2009</c:v>
                </c:pt>
                <c:pt idx="11">
                  <c:v>2010</c:v>
                </c:pt>
                <c:pt idx="12">
                  <c:v>2011</c:v>
                </c:pt>
                <c:pt idx="13">
                  <c:v>2012</c:v>
                </c:pt>
                <c:pt idx="14">
                  <c:v>2013</c:v>
                </c:pt>
                <c:pt idx="15">
                  <c:v>2014</c:v>
                </c:pt>
                <c:pt idx="16">
                  <c:v>2015</c:v>
                </c:pt>
                <c:pt idx="17">
                  <c:v>2016</c:v>
                </c:pt>
                <c:pt idx="18">
                  <c:v>2017</c:v>
                </c:pt>
                <c:pt idx="19">
                  <c:v>2018</c:v>
                </c:pt>
                <c:pt idx="20">
                  <c:v>2019</c:v>
                </c:pt>
              </c:numCache>
            </c:numRef>
          </c:cat>
          <c:val>
            <c:numRef>
              <c:f>'Indicateurs retenus'!$B$14:$W$14</c:f>
              <c:numCache>
                <c:formatCode>#,##0.0</c:formatCode>
                <c:ptCount val="22"/>
                <c:pt idx="1">
                  <c:v>-153.601227103985</c:v>
                </c:pt>
                <c:pt idx="2">
                  <c:v>-160.44372546594496</c:v>
                </c:pt>
                <c:pt idx="3">
                  <c:v>-190.11463178295003</c:v>
                </c:pt>
                <c:pt idx="4">
                  <c:v>-190.00920128490003</c:v>
                </c:pt>
                <c:pt idx="5">
                  <c:v>-203.50740854371998</c:v>
                </c:pt>
                <c:pt idx="6">
                  <c:v>-190.50334621829001</c:v>
                </c:pt>
                <c:pt idx="7">
                  <c:v>-219.17940858674001</c:v>
                </c:pt>
                <c:pt idx="8">
                  <c:v>-338.70399807292995</c:v>
                </c:pt>
                <c:pt idx="9">
                  <c:v>-403.91935391127993</c:v>
                </c:pt>
                <c:pt idx="10">
                  <c:v>-454.84110536160495</c:v>
                </c:pt>
                <c:pt idx="11">
                  <c:v>-436.05959830863503</c:v>
                </c:pt>
                <c:pt idx="12">
                  <c:v>-637.61236888042458</c:v>
                </c:pt>
                <c:pt idx="13">
                  <c:v>-652.30443953819736</c:v>
                </c:pt>
                <c:pt idx="14">
                  <c:v>-795.83146823660263</c:v>
                </c:pt>
                <c:pt idx="15">
                  <c:v>-981.17114177592521</c:v>
                </c:pt>
                <c:pt idx="16">
                  <c:v>-1173.0046528773512</c:v>
                </c:pt>
                <c:pt idx="17">
                  <c:v>-962.36746142453035</c:v>
                </c:pt>
                <c:pt idx="18">
                  <c:v>-1100.2880859059926</c:v>
                </c:pt>
                <c:pt idx="19">
                  <c:v>-1214.7089131122952</c:v>
                </c:pt>
                <c:pt idx="20">
                  <c:v>-1102.8545360058806</c:v>
                </c:pt>
                <c:pt idx="21">
                  <c:v>-1001.8540603276567</c:v>
                </c:pt>
              </c:numCache>
            </c:numRef>
          </c:val>
          <c:smooth val="0"/>
          <c:extLst>
            <c:ext xmlns:c16="http://schemas.microsoft.com/office/drawing/2014/chart" uri="{C3380CC4-5D6E-409C-BE32-E72D297353CC}">
              <c16:uniqueId val="{00000000-2694-4F9C-A018-CE5C13BFAD92}"/>
            </c:ext>
          </c:extLst>
        </c:ser>
        <c:dLbls>
          <c:showLegendKey val="0"/>
          <c:showVal val="0"/>
          <c:showCatName val="0"/>
          <c:showSerName val="0"/>
          <c:showPercent val="0"/>
          <c:showBubbleSize val="0"/>
        </c:dLbls>
        <c:marker val="1"/>
        <c:smooth val="0"/>
        <c:axId val="630338831"/>
        <c:axId val="209495743"/>
      </c:lineChart>
      <c:catAx>
        <c:axId val="630338831"/>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209495743"/>
        <c:crosses val="autoZero"/>
        <c:auto val="1"/>
        <c:lblAlgn val="ctr"/>
        <c:lblOffset val="100"/>
        <c:noMultiLvlLbl val="0"/>
      </c:catAx>
      <c:valAx>
        <c:axId val="209495743"/>
        <c:scaling>
          <c:orientation val="minMax"/>
        </c:scaling>
        <c:delete val="0"/>
        <c:axPos val="l"/>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630338831"/>
        <c:crosses val="autoZero"/>
        <c:crossBetween val="between"/>
      </c:valAx>
      <c:spPr>
        <a:noFill/>
        <a:ln w="15875">
          <a:solidFill>
            <a:schemeClr val="accent1"/>
          </a:solidFill>
        </a:ln>
        <a:effectLst/>
      </c:spPr>
    </c:plotArea>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50" b="0" i="0" u="none" strike="noStrike" kern="1200" spc="0" baseline="0">
                <a:solidFill>
                  <a:schemeClr val="tx1">
                    <a:lumMod val="65000"/>
                    <a:lumOff val="35000"/>
                  </a:schemeClr>
                </a:solidFill>
                <a:latin typeface="+mn-lt"/>
                <a:ea typeface="+mn-ea"/>
                <a:cs typeface="+mn-cs"/>
              </a:defRPr>
            </a:pPr>
            <a:r>
              <a:rPr lang="en-US" sz="1050"/>
              <a:t>Propension à importer (en %)</a:t>
            </a:r>
          </a:p>
        </c:rich>
      </c:tx>
      <c:overlay val="0"/>
      <c:spPr>
        <a:noFill/>
        <a:ln>
          <a:noFill/>
        </a:ln>
        <a:effectLst/>
      </c:spPr>
      <c:txPr>
        <a:bodyPr rot="0" spcFirstLastPara="1" vertOverflow="ellipsis" vert="horz" wrap="square" anchor="ctr" anchorCtr="1"/>
        <a:lstStyle/>
        <a:p>
          <a:pPr>
            <a:defRPr sz="105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manualLayout>
          <c:layoutTarget val="inner"/>
          <c:xMode val="edge"/>
          <c:yMode val="edge"/>
          <c:x val="0.12903217286518431"/>
          <c:y val="0.16485925925925926"/>
          <c:w val="0.81508905726406844"/>
          <c:h val="0.64030562846310879"/>
        </c:manualLayout>
      </c:layout>
      <c:lineChart>
        <c:grouping val="stacked"/>
        <c:varyColors val="0"/>
        <c:ser>
          <c:idx val="0"/>
          <c:order val="0"/>
          <c:tx>
            <c:strRef>
              <c:f>'Indicateurs retenus'!$A$18</c:f>
              <c:strCache>
                <c:ptCount val="1"/>
                <c:pt idx="0">
                  <c:v>Propension à importer (en %) =(3)/(1)*100 </c:v>
                </c:pt>
              </c:strCache>
            </c:strRef>
          </c:tx>
          <c:spPr>
            <a:ln w="22225" cap="rnd">
              <a:solidFill>
                <a:schemeClr val="accent5">
                  <a:lumMod val="75000"/>
                </a:schemeClr>
              </a:solidFill>
              <a:round/>
            </a:ln>
            <a:effectLst/>
          </c:spPr>
          <c:marker>
            <c:symbol val="none"/>
          </c:marker>
          <c:dLbls>
            <c:dLbl>
              <c:idx val="20"/>
              <c:layout>
                <c:manualLayout>
                  <c:x val="-6.934317172617574E-2"/>
                  <c:y val="6.4478273549139695E-2"/>
                </c:manualLayout>
              </c:layout>
              <c:tx>
                <c:rich>
                  <a:bodyPr/>
                  <a:lstStyle/>
                  <a:p>
                    <a:fld id="{EB973AB0-0622-4E45-B167-AF14C016D627}" type="VALUE">
                      <a:rPr lang="en-US">
                        <a:solidFill>
                          <a:srgbClr val="FF0000"/>
                        </a:solidFill>
                      </a:rPr>
                      <a:pPr/>
                      <a:t>[VALEUR]</a:t>
                    </a:fld>
                    <a:endParaRPr lang="fr-F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A01A-4947-81A8-84ACE9DDD30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'Indicateurs retenus'!$C$3:$W$3</c:f>
              <c:numCache>
                <c:formatCode>General</c:formatCode>
                <c:ptCount val="21"/>
                <c:pt idx="0">
                  <c:v>1999</c:v>
                </c:pt>
                <c:pt idx="1">
                  <c:v>2000</c:v>
                </c:pt>
                <c:pt idx="2">
                  <c:v>2001</c:v>
                </c:pt>
                <c:pt idx="3">
                  <c:v>2002</c:v>
                </c:pt>
                <c:pt idx="4">
                  <c:v>2003</c:v>
                </c:pt>
                <c:pt idx="5">
                  <c:v>2004</c:v>
                </c:pt>
                <c:pt idx="6">
                  <c:v>2005</c:v>
                </c:pt>
                <c:pt idx="7">
                  <c:v>2006</c:v>
                </c:pt>
                <c:pt idx="8">
                  <c:v>2007</c:v>
                </c:pt>
                <c:pt idx="9">
                  <c:v>2008</c:v>
                </c:pt>
                <c:pt idx="10">
                  <c:v>2009</c:v>
                </c:pt>
                <c:pt idx="11">
                  <c:v>2010</c:v>
                </c:pt>
                <c:pt idx="12">
                  <c:v>2011</c:v>
                </c:pt>
                <c:pt idx="13">
                  <c:v>2012</c:v>
                </c:pt>
                <c:pt idx="14">
                  <c:v>2013</c:v>
                </c:pt>
                <c:pt idx="15">
                  <c:v>2014</c:v>
                </c:pt>
                <c:pt idx="16">
                  <c:v>2015</c:v>
                </c:pt>
                <c:pt idx="17">
                  <c:v>2016</c:v>
                </c:pt>
                <c:pt idx="18">
                  <c:v>2017</c:v>
                </c:pt>
                <c:pt idx="19">
                  <c:v>2018</c:v>
                </c:pt>
                <c:pt idx="20">
                  <c:v>2019</c:v>
                </c:pt>
              </c:numCache>
            </c:numRef>
          </c:cat>
          <c:val>
            <c:numRef>
              <c:f>'Indicateurs retenus'!$C$18:$W$18</c:f>
              <c:numCache>
                <c:formatCode>#,##0.0</c:formatCode>
                <c:ptCount val="21"/>
                <c:pt idx="0">
                  <c:v>18.496893692237443</c:v>
                </c:pt>
                <c:pt idx="1">
                  <c:v>18.315354353735415</c:v>
                </c:pt>
                <c:pt idx="2">
                  <c:v>19.694745390370009</c:v>
                </c:pt>
                <c:pt idx="3">
                  <c:v>19.090705219365191</c:v>
                </c:pt>
                <c:pt idx="4">
                  <c:v>17.341884413943294</c:v>
                </c:pt>
                <c:pt idx="5">
                  <c:v>14.269694714490358</c:v>
                </c:pt>
                <c:pt idx="6">
                  <c:v>14.102018077361562</c:v>
                </c:pt>
                <c:pt idx="7">
                  <c:v>16.877057514035691</c:v>
                </c:pt>
                <c:pt idx="8">
                  <c:v>19.73276797401423</c:v>
                </c:pt>
                <c:pt idx="9">
                  <c:v>20.617940054108853</c:v>
                </c:pt>
                <c:pt idx="10">
                  <c:v>17.775979032250468</c:v>
                </c:pt>
                <c:pt idx="11">
                  <c:v>22.373145273476414</c:v>
                </c:pt>
                <c:pt idx="12">
                  <c:v>19.411227287057198</c:v>
                </c:pt>
                <c:pt idx="13">
                  <c:v>21.203352306796223</c:v>
                </c:pt>
                <c:pt idx="14">
                  <c:v>24.168762042604548</c:v>
                </c:pt>
                <c:pt idx="15">
                  <c:v>28.367259746960066</c:v>
                </c:pt>
                <c:pt idx="16">
                  <c:v>22.354889516449681</c:v>
                </c:pt>
                <c:pt idx="17">
                  <c:v>21.655753997594136</c:v>
                </c:pt>
                <c:pt idx="18">
                  <c:v>25.210907632957042</c:v>
                </c:pt>
                <c:pt idx="19">
                  <c:v>23.269734537041415</c:v>
                </c:pt>
                <c:pt idx="20">
                  <c:v>20.103423687716251</c:v>
                </c:pt>
              </c:numCache>
            </c:numRef>
          </c:val>
          <c:smooth val="0"/>
          <c:extLst>
            <c:ext xmlns:c16="http://schemas.microsoft.com/office/drawing/2014/chart" uri="{C3380CC4-5D6E-409C-BE32-E72D297353CC}">
              <c16:uniqueId val="{00000001-A01A-4947-81A8-84ACE9DDD30B}"/>
            </c:ext>
          </c:extLst>
        </c:ser>
        <c:dLbls>
          <c:showLegendKey val="0"/>
          <c:showVal val="0"/>
          <c:showCatName val="0"/>
          <c:showSerName val="0"/>
          <c:showPercent val="0"/>
          <c:showBubbleSize val="0"/>
        </c:dLbls>
        <c:smooth val="0"/>
        <c:axId val="630338831"/>
        <c:axId val="209495743"/>
      </c:lineChart>
      <c:catAx>
        <c:axId val="630338831"/>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209495743"/>
        <c:crosses val="autoZero"/>
        <c:auto val="1"/>
        <c:lblAlgn val="ctr"/>
        <c:lblOffset val="100"/>
        <c:noMultiLvlLbl val="0"/>
      </c:catAx>
      <c:valAx>
        <c:axId val="209495743"/>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630338831"/>
        <c:crosses val="autoZero"/>
        <c:crossBetween val="between"/>
      </c:valAx>
      <c:spPr>
        <a:noFill/>
        <a:ln w="15875">
          <a:solidFill>
            <a:schemeClr val="accent1"/>
          </a:solidFill>
        </a:ln>
        <a:effectLst/>
      </c:spPr>
    </c:plotArea>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50" b="0" i="0" u="none" strike="noStrike" kern="1200" spc="0" baseline="0">
                <a:solidFill>
                  <a:schemeClr val="tx1">
                    <a:lumMod val="65000"/>
                    <a:lumOff val="35000"/>
                  </a:schemeClr>
                </a:solidFill>
                <a:latin typeface="+mn-lt"/>
                <a:ea typeface="+mn-ea"/>
                <a:cs typeface="+mn-cs"/>
              </a:defRPr>
            </a:pPr>
            <a:r>
              <a:rPr lang="fr-FR" sz="1050" b="0" i="0" baseline="0">
                <a:effectLst/>
              </a:rPr>
              <a:t>Evolution des taux de change réel effectif (%) </a:t>
            </a:r>
            <a:endParaRPr lang="fr-FR" sz="1050">
              <a:effectLst/>
            </a:endParaRPr>
          </a:p>
        </c:rich>
      </c:tx>
      <c:layout>
        <c:manualLayout>
          <c:xMode val="edge"/>
          <c:yMode val="edge"/>
          <c:x val="0.1465321305035546"/>
          <c:y val="4.5286430105327742E-2"/>
        </c:manualLayout>
      </c:layout>
      <c:overlay val="0"/>
      <c:spPr>
        <a:noFill/>
        <a:ln>
          <a:noFill/>
        </a:ln>
        <a:effectLst/>
      </c:spPr>
      <c:txPr>
        <a:bodyPr rot="0" spcFirstLastPara="1" vertOverflow="ellipsis" vert="horz" wrap="square" anchor="ctr" anchorCtr="1"/>
        <a:lstStyle/>
        <a:p>
          <a:pPr>
            <a:defRPr sz="105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manualLayout>
          <c:layoutTarget val="inner"/>
          <c:xMode val="edge"/>
          <c:yMode val="edge"/>
          <c:x val="0.11556898258261808"/>
          <c:y val="0.24477260014629315"/>
          <c:w val="0.83184972891521769"/>
          <c:h val="0.52835477532521546"/>
        </c:manualLayout>
      </c:layout>
      <c:lineChart>
        <c:grouping val="standard"/>
        <c:varyColors val="0"/>
        <c:ser>
          <c:idx val="1"/>
          <c:order val="0"/>
          <c:tx>
            <c:strRef>
              <c:f>'Indicateurs retenus'!$A$22</c:f>
              <c:strCache>
                <c:ptCount val="1"/>
                <c:pt idx="0">
                  <c:v>Taux de change réel effectif8  (7) - Axe gauche</c:v>
                </c:pt>
              </c:strCache>
            </c:strRef>
          </c:tx>
          <c:spPr>
            <a:ln w="28575" cap="rnd">
              <a:solidFill>
                <a:schemeClr val="accent2"/>
              </a:solidFill>
              <a:round/>
            </a:ln>
            <a:effectLst/>
          </c:spPr>
          <c:marker>
            <c:symbol val="diamond"/>
            <c:size val="5"/>
            <c:spPr>
              <a:solidFill>
                <a:schemeClr val="lt1"/>
              </a:solidFill>
              <a:ln w="9525">
                <a:solidFill>
                  <a:schemeClr val="accent2"/>
                </a:solidFill>
              </a:ln>
              <a:effectLst/>
            </c:spPr>
          </c:marker>
          <c:cat>
            <c:numRef>
              <c:f>'Indicateurs retenus'!$C$3:$W$3</c:f>
              <c:numCache>
                <c:formatCode>General</c:formatCode>
                <c:ptCount val="21"/>
                <c:pt idx="0">
                  <c:v>1999</c:v>
                </c:pt>
                <c:pt idx="1">
                  <c:v>2000</c:v>
                </c:pt>
                <c:pt idx="2">
                  <c:v>2001</c:v>
                </c:pt>
                <c:pt idx="3">
                  <c:v>2002</c:v>
                </c:pt>
                <c:pt idx="4">
                  <c:v>2003</c:v>
                </c:pt>
                <c:pt idx="5">
                  <c:v>2004</c:v>
                </c:pt>
                <c:pt idx="6">
                  <c:v>2005</c:v>
                </c:pt>
                <c:pt idx="7">
                  <c:v>2006</c:v>
                </c:pt>
                <c:pt idx="8">
                  <c:v>2007</c:v>
                </c:pt>
                <c:pt idx="9">
                  <c:v>2008</c:v>
                </c:pt>
                <c:pt idx="10">
                  <c:v>2009</c:v>
                </c:pt>
                <c:pt idx="11">
                  <c:v>2010</c:v>
                </c:pt>
                <c:pt idx="12">
                  <c:v>2011</c:v>
                </c:pt>
                <c:pt idx="13">
                  <c:v>2012</c:v>
                </c:pt>
                <c:pt idx="14">
                  <c:v>2013</c:v>
                </c:pt>
                <c:pt idx="15">
                  <c:v>2014</c:v>
                </c:pt>
                <c:pt idx="16">
                  <c:v>2015</c:v>
                </c:pt>
                <c:pt idx="17">
                  <c:v>2016</c:v>
                </c:pt>
                <c:pt idx="18">
                  <c:v>2017</c:v>
                </c:pt>
                <c:pt idx="19">
                  <c:v>2018</c:v>
                </c:pt>
                <c:pt idx="20">
                  <c:v>2019</c:v>
                </c:pt>
              </c:numCache>
            </c:numRef>
          </c:cat>
          <c:val>
            <c:numRef>
              <c:f>'Indicateurs retenus'!$B$22:$W$22</c:f>
              <c:numCache>
                <c:formatCode>#,##0.0</c:formatCode>
                <c:ptCount val="21"/>
                <c:pt idx="0">
                  <c:v>28.900166808117579</c:v>
                </c:pt>
                <c:pt idx="1">
                  <c:v>40.876359356039664</c:v>
                </c:pt>
                <c:pt idx="2">
                  <c:v>32.549188666419745</c:v>
                </c:pt>
                <c:pt idx="3">
                  <c:v>30.693026851675121</c:v>
                </c:pt>
                <c:pt idx="4">
                  <c:v>29.414602631028043</c:v>
                </c:pt>
                <c:pt idx="5">
                  <c:v>26.535280127690346</c:v>
                </c:pt>
                <c:pt idx="6">
                  <c:v>25.221887593069532</c:v>
                </c:pt>
                <c:pt idx="7">
                  <c:v>30.429298242871695</c:v>
                </c:pt>
                <c:pt idx="8">
                  <c:v>45.027776061767192</c:v>
                </c:pt>
                <c:pt idx="9">
                  <c:v>29.517101808487521</c:v>
                </c:pt>
                <c:pt idx="10">
                  <c:v>27.524081852312147</c:v>
                </c:pt>
                <c:pt idx="11">
                  <c:v>28.64171120790191</c:v>
                </c:pt>
                <c:pt idx="12">
                  <c:v>28.771356838737116</c:v>
                </c:pt>
                <c:pt idx="13">
                  <c:v>33.062613015302418</c:v>
                </c:pt>
                <c:pt idx="14">
                  <c:v>26.82489186475016</c:v>
                </c:pt>
                <c:pt idx="15">
                  <c:v>24.814495163160363</c:v>
                </c:pt>
                <c:pt idx="16">
                  <c:v>24.311100210338491</c:v>
                </c:pt>
                <c:pt idx="17">
                  <c:v>22.963738894582683</c:v>
                </c:pt>
                <c:pt idx="18">
                  <c:v>14.787556576871914</c:v>
                </c:pt>
                <c:pt idx="19">
                  <c:v>12.384418513750786</c:v>
                </c:pt>
                <c:pt idx="20">
                  <c:v>10.779542730241632</c:v>
                </c:pt>
              </c:numCache>
            </c:numRef>
          </c:val>
          <c:smooth val="0"/>
          <c:extLst>
            <c:ext xmlns:c16="http://schemas.microsoft.com/office/drawing/2014/chart" uri="{C3380CC4-5D6E-409C-BE32-E72D297353CC}">
              <c16:uniqueId val="{00000000-DA1B-4DC8-8F9F-4D1F98513B71}"/>
            </c:ext>
          </c:extLst>
        </c:ser>
        <c:dLbls>
          <c:showLegendKey val="0"/>
          <c:showVal val="0"/>
          <c:showCatName val="0"/>
          <c:showSerName val="0"/>
          <c:showPercent val="0"/>
          <c:showBubbleSize val="0"/>
        </c:dLbls>
        <c:marker val="1"/>
        <c:smooth val="0"/>
        <c:axId val="627240687"/>
        <c:axId val="634324143"/>
      </c:lineChart>
      <c:catAx>
        <c:axId val="627240687"/>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634324143"/>
        <c:crosses val="autoZero"/>
        <c:auto val="1"/>
        <c:lblAlgn val="ctr"/>
        <c:lblOffset val="100"/>
        <c:noMultiLvlLbl val="0"/>
      </c:catAx>
      <c:valAx>
        <c:axId val="634324143"/>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627240687"/>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userShapes r:id="rId4"/>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0" i="0" u="none" strike="noStrike" kern="1200" spc="0" baseline="0">
                <a:solidFill>
                  <a:schemeClr val="tx1">
                    <a:lumMod val="65000"/>
                    <a:lumOff val="35000"/>
                  </a:schemeClr>
                </a:solidFill>
                <a:latin typeface="+mn-lt"/>
                <a:ea typeface="+mn-ea"/>
                <a:cs typeface="+mn-cs"/>
              </a:defRPr>
            </a:pPr>
            <a:r>
              <a:rPr lang="fr-FR" sz="900" b="0" i="0" baseline="0">
                <a:effectLst/>
              </a:rPr>
              <a:t>Evolution des taux de change réel effectif - (Base 100= moyenne période 2007-2010) </a:t>
            </a:r>
            <a:r>
              <a:rPr lang="fr-FR" sz="900" b="0" i="0" u="none" strike="noStrike" baseline="0">
                <a:effectLst/>
              </a:rPr>
              <a:t>(%)</a:t>
            </a:r>
            <a:endParaRPr lang="fr-FR" sz="900">
              <a:effectLst/>
            </a:endParaRPr>
          </a:p>
        </c:rich>
      </c:tx>
      <c:layout>
        <c:manualLayout>
          <c:xMode val="edge"/>
          <c:yMode val="edge"/>
          <c:x val="0.12187620587161702"/>
          <c:y val="3.1496062992125984E-2"/>
        </c:manualLayout>
      </c:layout>
      <c:overlay val="0"/>
      <c:spPr>
        <a:noFill/>
        <a:ln>
          <a:noFill/>
        </a:ln>
        <a:effectLst/>
      </c:spPr>
      <c:txPr>
        <a:bodyPr rot="0" spcFirstLastPara="1" vertOverflow="ellipsis" vert="horz" wrap="square" anchor="ctr" anchorCtr="1"/>
        <a:lstStyle/>
        <a:p>
          <a:pPr>
            <a:defRPr sz="9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manualLayout>
          <c:layoutTarget val="inner"/>
          <c:xMode val="edge"/>
          <c:yMode val="edge"/>
          <c:x val="0.15611096626166762"/>
          <c:y val="0.24385468209916381"/>
          <c:w val="0.78378821852566438"/>
          <c:h val="0.53503492391319929"/>
        </c:manualLayout>
      </c:layout>
      <c:lineChart>
        <c:grouping val="standard"/>
        <c:varyColors val="0"/>
        <c:ser>
          <c:idx val="1"/>
          <c:order val="0"/>
          <c:tx>
            <c:strRef>
              <c:f>'Indicateurs retenus'!$A$24</c:f>
              <c:strCache>
                <c:ptCount val="1"/>
                <c:pt idx="0">
                  <c:v>Taux de change réel effectif   -   (Base 100= moyenne période 2007-2010) - Axe gauche</c:v>
                </c:pt>
              </c:strCache>
            </c:strRef>
          </c:tx>
          <c:spPr>
            <a:ln w="28575" cap="rnd">
              <a:solidFill>
                <a:schemeClr val="accent2"/>
              </a:solidFill>
              <a:round/>
            </a:ln>
            <a:effectLst/>
          </c:spPr>
          <c:marker>
            <c:symbol val="diamond"/>
            <c:size val="5"/>
            <c:spPr>
              <a:solidFill>
                <a:schemeClr val="lt1"/>
              </a:solidFill>
              <a:ln w="9525">
                <a:solidFill>
                  <a:schemeClr val="accent2"/>
                </a:solidFill>
              </a:ln>
              <a:effectLst/>
            </c:spPr>
          </c:marker>
          <c:cat>
            <c:numRef>
              <c:f>'Indicateurs retenus'!$C$3:$W$3</c:f>
              <c:numCache>
                <c:formatCode>General</c:formatCode>
                <c:ptCount val="21"/>
                <c:pt idx="0">
                  <c:v>1999</c:v>
                </c:pt>
                <c:pt idx="1">
                  <c:v>2000</c:v>
                </c:pt>
                <c:pt idx="2">
                  <c:v>2001</c:v>
                </c:pt>
                <c:pt idx="3">
                  <c:v>2002</c:v>
                </c:pt>
                <c:pt idx="4">
                  <c:v>2003</c:v>
                </c:pt>
                <c:pt idx="5">
                  <c:v>2004</c:v>
                </c:pt>
                <c:pt idx="6">
                  <c:v>2005</c:v>
                </c:pt>
                <c:pt idx="7">
                  <c:v>2006</c:v>
                </c:pt>
                <c:pt idx="8">
                  <c:v>2007</c:v>
                </c:pt>
                <c:pt idx="9">
                  <c:v>2008</c:v>
                </c:pt>
                <c:pt idx="10">
                  <c:v>2009</c:v>
                </c:pt>
                <c:pt idx="11">
                  <c:v>2010</c:v>
                </c:pt>
                <c:pt idx="12">
                  <c:v>2011</c:v>
                </c:pt>
                <c:pt idx="13">
                  <c:v>2012</c:v>
                </c:pt>
                <c:pt idx="14">
                  <c:v>2013</c:v>
                </c:pt>
                <c:pt idx="15">
                  <c:v>2014</c:v>
                </c:pt>
                <c:pt idx="16">
                  <c:v>2015</c:v>
                </c:pt>
                <c:pt idx="17">
                  <c:v>2016</c:v>
                </c:pt>
                <c:pt idx="18">
                  <c:v>2017</c:v>
                </c:pt>
                <c:pt idx="19">
                  <c:v>2018</c:v>
                </c:pt>
                <c:pt idx="20">
                  <c:v>2019</c:v>
                </c:pt>
              </c:numCache>
            </c:numRef>
          </c:cat>
          <c:val>
            <c:numRef>
              <c:f>'Indicateurs retenus'!$B$24:$W$24</c:f>
              <c:numCache>
                <c:formatCode>#,##0.0</c:formatCode>
                <c:ptCount val="21"/>
                <c:pt idx="0">
                  <c:v>88.440114651361412</c:v>
                </c:pt>
                <c:pt idx="1">
                  <c:v>125.08958622906539</c:v>
                </c:pt>
                <c:pt idx="2">
                  <c:v>99.606829143227969</c:v>
                </c:pt>
                <c:pt idx="3">
                  <c:v>93.926614049750228</c:v>
                </c:pt>
                <c:pt idx="4">
                  <c:v>90.014388027049662</c:v>
                </c:pt>
                <c:pt idx="5">
                  <c:v>81.203102818761366</c:v>
                </c:pt>
                <c:pt idx="6">
                  <c:v>77.183866974368925</c:v>
                </c:pt>
                <c:pt idx="7">
                  <c:v>93.119553365489153</c:v>
                </c:pt>
                <c:pt idx="8">
                  <c:v>137.79372637669226</c:v>
                </c:pt>
                <c:pt idx="9">
                  <c:v>90.328055386355004</c:v>
                </c:pt>
                <c:pt idx="10">
                  <c:v>84.229027841050609</c:v>
                </c:pt>
                <c:pt idx="11">
                  <c:v>87.649190395902096</c:v>
                </c:pt>
                <c:pt idx="12">
                  <c:v>88.045931166681783</c:v>
                </c:pt>
                <c:pt idx="13">
                  <c:v>101.1780072122497</c:v>
                </c:pt>
                <c:pt idx="14">
                  <c:v>82.089370894652035</c:v>
                </c:pt>
                <c:pt idx="15">
                  <c:v>75.93716713874224</c:v>
                </c:pt>
                <c:pt idx="16">
                  <c:v>74.396680966531719</c:v>
                </c:pt>
                <c:pt idx="17">
                  <c:v>70.273494064759831</c:v>
                </c:pt>
                <c:pt idx="18">
                  <c:v>45.252790676097497</c:v>
                </c:pt>
                <c:pt idx="19">
                  <c:v>37.898722194880776</c:v>
                </c:pt>
                <c:pt idx="20">
                  <c:v>32.987491085485388</c:v>
                </c:pt>
              </c:numCache>
            </c:numRef>
          </c:val>
          <c:smooth val="0"/>
          <c:extLst>
            <c:ext xmlns:c16="http://schemas.microsoft.com/office/drawing/2014/chart" uri="{C3380CC4-5D6E-409C-BE32-E72D297353CC}">
              <c16:uniqueId val="{00000000-61B3-464E-8CF0-E4570DCBABD1}"/>
            </c:ext>
          </c:extLst>
        </c:ser>
        <c:dLbls>
          <c:showLegendKey val="0"/>
          <c:showVal val="0"/>
          <c:showCatName val="0"/>
          <c:showSerName val="0"/>
          <c:showPercent val="0"/>
          <c:showBubbleSize val="0"/>
        </c:dLbls>
        <c:marker val="1"/>
        <c:smooth val="0"/>
        <c:axId val="627240687"/>
        <c:axId val="634324143"/>
      </c:lineChart>
      <c:catAx>
        <c:axId val="627240687"/>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634324143"/>
        <c:crosses val="autoZero"/>
        <c:auto val="1"/>
        <c:lblAlgn val="ctr"/>
        <c:lblOffset val="100"/>
        <c:noMultiLvlLbl val="0"/>
      </c:catAx>
      <c:valAx>
        <c:axId val="634324143"/>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627240687"/>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userShapes r:id="rId4"/>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0" i="0" u="none" strike="noStrike" kern="1200" spc="0" baseline="0">
                <a:solidFill>
                  <a:schemeClr val="tx1">
                    <a:lumMod val="65000"/>
                    <a:lumOff val="35000"/>
                  </a:schemeClr>
                </a:solidFill>
                <a:latin typeface="+mn-lt"/>
                <a:ea typeface="+mn-ea"/>
                <a:cs typeface="+mn-cs"/>
              </a:defRPr>
            </a:pPr>
            <a:r>
              <a:rPr lang="fr-FR" sz="900">
                <a:latin typeface="Montserrat Light" panose="00000400000000000000" pitchFamily="50" charset="0"/>
              </a:rPr>
              <a:t>Taux de change reel effectif par rapport aux pays noyaux (ponderation commerce global)(Base 100=moyenne 2007-2010) (%)</a:t>
            </a:r>
          </a:p>
        </c:rich>
      </c:tx>
      <c:overlay val="0"/>
      <c:spPr>
        <a:noFill/>
        <a:ln>
          <a:noFill/>
        </a:ln>
        <a:effectLst/>
      </c:spPr>
      <c:txPr>
        <a:bodyPr rot="0" spcFirstLastPara="1" vertOverflow="ellipsis" vert="horz" wrap="square" anchor="ctr" anchorCtr="1"/>
        <a:lstStyle/>
        <a:p>
          <a:pPr>
            <a:defRPr sz="9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manualLayout>
          <c:layoutTarget val="inner"/>
          <c:xMode val="edge"/>
          <c:yMode val="edge"/>
          <c:x val="8.8397834645669304E-2"/>
          <c:y val="0.17707547169811322"/>
          <c:w val="0.85160216535433075"/>
          <c:h val="0.55521913534393108"/>
        </c:manualLayout>
      </c:layout>
      <c:lineChart>
        <c:grouping val="standard"/>
        <c:varyColors val="0"/>
        <c:ser>
          <c:idx val="0"/>
          <c:order val="0"/>
          <c:tx>
            <c:strRef>
              <c:f>'[BENIN_Indicateurs du commerce international_20-03-2020.xlsx]TCRE-Pays noyaux'!$A$4</c:f>
              <c:strCache>
                <c:ptCount val="1"/>
                <c:pt idx="0">
                  <c:v>Noyau Afrique</c:v>
                </c:pt>
              </c:strCache>
            </c:strRef>
          </c:tx>
          <c:spPr>
            <a:ln w="28575" cap="rnd">
              <a:solidFill>
                <a:schemeClr val="accent1"/>
              </a:solidFill>
              <a:round/>
            </a:ln>
            <a:effectLst/>
          </c:spPr>
          <c:marker>
            <c:symbol val="star"/>
            <c:size val="5"/>
            <c:spPr>
              <a:solidFill>
                <a:schemeClr val="bg1"/>
              </a:solidFill>
              <a:ln w="9525">
                <a:solidFill>
                  <a:schemeClr val="accent1"/>
                </a:solidFill>
              </a:ln>
              <a:effectLst/>
            </c:spPr>
          </c:marker>
          <c:dLbls>
            <c:dLbl>
              <c:idx val="9"/>
              <c:layout>
                <c:manualLayout>
                  <c:x val="-3.5277755905511993E-2"/>
                  <c:y val="4.629630303140513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95F-4F5B-ADA6-05C3DC54F04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'[BENIN_Indicateurs du commerce international_20-03-2020.xlsx]TCRE-Pays noyaux'!$M$2:$V$2</c:f>
              <c:strCache>
                <c:ptCount val="10"/>
                <c:pt idx="0">
                  <c:v>2010</c:v>
                </c:pt>
                <c:pt idx="1">
                  <c:v>2011</c:v>
                </c:pt>
                <c:pt idx="2">
                  <c:v>2012</c:v>
                </c:pt>
                <c:pt idx="3">
                  <c:v>2013</c:v>
                </c:pt>
                <c:pt idx="4">
                  <c:v>2014</c:v>
                </c:pt>
                <c:pt idx="5">
                  <c:v>2015</c:v>
                </c:pt>
                <c:pt idx="6">
                  <c:v>2016</c:v>
                </c:pt>
                <c:pt idx="7">
                  <c:v>2017</c:v>
                </c:pt>
                <c:pt idx="8">
                  <c:v>2018</c:v>
                </c:pt>
                <c:pt idx="9">
                  <c:v>2019</c:v>
                </c:pt>
              </c:strCache>
            </c:strRef>
          </c:cat>
          <c:val>
            <c:numRef>
              <c:f>'[BENIN_Indicateurs du commerce international_20-03-2020.xlsx]TCRE-Pays noyaux'!$M$4:$V$4</c:f>
              <c:numCache>
                <c:formatCode>#,##0.0</c:formatCode>
                <c:ptCount val="10"/>
                <c:pt idx="0">
                  <c:v>92.927092592868902</c:v>
                </c:pt>
                <c:pt idx="1">
                  <c:v>71.056315808850954</c:v>
                </c:pt>
                <c:pt idx="2">
                  <c:v>73.412623482424621</c:v>
                </c:pt>
                <c:pt idx="3">
                  <c:v>80.058223020135983</c:v>
                </c:pt>
                <c:pt idx="4">
                  <c:v>103.59202838716209</c:v>
                </c:pt>
                <c:pt idx="5">
                  <c:v>75.821383579132771</c:v>
                </c:pt>
                <c:pt idx="6">
                  <c:v>79.324966993427481</c:v>
                </c:pt>
                <c:pt idx="7">
                  <c:v>71.901052523859676</c:v>
                </c:pt>
                <c:pt idx="8">
                  <c:v>69.180057297041458</c:v>
                </c:pt>
                <c:pt idx="9">
                  <c:v>67.656749243566907</c:v>
                </c:pt>
              </c:numCache>
            </c:numRef>
          </c:val>
          <c:smooth val="0"/>
          <c:extLst>
            <c:ext xmlns:c16="http://schemas.microsoft.com/office/drawing/2014/chart" uri="{C3380CC4-5D6E-409C-BE32-E72D297353CC}">
              <c16:uniqueId val="{00000001-395F-4F5B-ADA6-05C3DC54F044}"/>
            </c:ext>
          </c:extLst>
        </c:ser>
        <c:ser>
          <c:idx val="1"/>
          <c:order val="1"/>
          <c:tx>
            <c:strRef>
              <c:f>'[BENIN_Indicateurs du commerce international_20-03-2020.xlsx]TCRE-Pays noyaux'!$A$7</c:f>
              <c:strCache>
                <c:ptCount val="1"/>
                <c:pt idx="0">
                  <c:v>Noyau Asie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9"/>
              <c:layout>
                <c:manualLayout>
                  <c:x val="-0.04"/>
                  <c:y val="3.233256351039261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95F-4F5B-ADA6-05C3DC54F04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'[BENIN_Indicateurs du commerce international_20-03-2020.xlsx]TCRE-Pays noyaux'!$M$2:$V$2</c:f>
              <c:strCache>
                <c:ptCount val="10"/>
                <c:pt idx="0">
                  <c:v>2010</c:v>
                </c:pt>
                <c:pt idx="1">
                  <c:v>2011</c:v>
                </c:pt>
                <c:pt idx="2">
                  <c:v>2012</c:v>
                </c:pt>
                <c:pt idx="3">
                  <c:v>2013</c:v>
                </c:pt>
                <c:pt idx="4">
                  <c:v>2014</c:v>
                </c:pt>
                <c:pt idx="5">
                  <c:v>2015</c:v>
                </c:pt>
                <c:pt idx="6">
                  <c:v>2016</c:v>
                </c:pt>
                <c:pt idx="7">
                  <c:v>2017</c:v>
                </c:pt>
                <c:pt idx="8">
                  <c:v>2018</c:v>
                </c:pt>
                <c:pt idx="9">
                  <c:v>2019</c:v>
                </c:pt>
              </c:strCache>
            </c:strRef>
          </c:cat>
          <c:val>
            <c:numRef>
              <c:f>'[BENIN_Indicateurs du commerce international_20-03-2020.xlsx]TCRE-Pays noyaux'!$M$7:$V$7</c:f>
              <c:numCache>
                <c:formatCode>#,##0.0</c:formatCode>
                <c:ptCount val="10"/>
                <c:pt idx="0">
                  <c:v>90.805147621602387</c:v>
                </c:pt>
                <c:pt idx="1">
                  <c:v>83.185254879217567</c:v>
                </c:pt>
                <c:pt idx="2">
                  <c:v>132.03780621737312</c:v>
                </c:pt>
                <c:pt idx="3">
                  <c:v>80.039343684982498</c:v>
                </c:pt>
                <c:pt idx="4">
                  <c:v>54.438575479893373</c:v>
                </c:pt>
                <c:pt idx="5">
                  <c:v>59.422423752310522</c:v>
                </c:pt>
                <c:pt idx="6">
                  <c:v>57.81177127781087</c:v>
                </c:pt>
                <c:pt idx="7">
                  <c:v>34.519233266999244</c:v>
                </c:pt>
                <c:pt idx="8">
                  <c:v>29.320495105583106</c:v>
                </c:pt>
                <c:pt idx="9">
                  <c:v>28.375035171619526</c:v>
                </c:pt>
              </c:numCache>
            </c:numRef>
          </c:val>
          <c:smooth val="0"/>
          <c:extLst>
            <c:ext xmlns:c16="http://schemas.microsoft.com/office/drawing/2014/chart" uri="{C3380CC4-5D6E-409C-BE32-E72D297353CC}">
              <c16:uniqueId val="{00000003-395F-4F5B-ADA6-05C3DC54F044}"/>
            </c:ext>
          </c:extLst>
        </c:ser>
        <c:ser>
          <c:idx val="2"/>
          <c:order val="2"/>
          <c:tx>
            <c:strRef>
              <c:f>'[BENIN_Indicateurs du commerce international_20-03-2020.xlsx]TCRE-Pays noyaux'!$A$10</c:f>
              <c:strCache>
                <c:ptCount val="1"/>
                <c:pt idx="0">
                  <c:v>Noyau Amérique</c:v>
                </c:pt>
              </c:strCache>
            </c:strRef>
          </c:tx>
          <c:spPr>
            <a:ln w="28575" cap="rnd">
              <a:solidFill>
                <a:schemeClr val="accent3"/>
              </a:solidFill>
              <a:round/>
            </a:ln>
            <a:effectLst/>
          </c:spPr>
          <c:marker>
            <c:symbol val="circle"/>
            <c:size val="5"/>
            <c:spPr>
              <a:solidFill>
                <a:schemeClr val="bg1"/>
              </a:solidFill>
              <a:ln w="9525">
                <a:solidFill>
                  <a:schemeClr val="accent3"/>
                </a:solidFill>
              </a:ln>
              <a:effectLst/>
            </c:spPr>
          </c:marker>
          <c:dLbls>
            <c:dLbl>
              <c:idx val="9"/>
              <c:layout>
                <c:manualLayout>
                  <c:x val="-3.6111023622047426E-2"/>
                  <c:y val="-7.870378789256424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95F-4F5B-ADA6-05C3DC54F04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LegendKey val="0"/>
            <c:showVal val="0"/>
            <c:showCatName val="0"/>
            <c:showSerName val="0"/>
            <c:showPercent val="0"/>
            <c:showBubbleSize val="0"/>
            <c:extLst>
              <c:ext xmlns:c15="http://schemas.microsoft.com/office/drawing/2012/chart" uri="{CE6537A1-D6FC-4f65-9D91-7224C49458BB}">
                <c15:showLeaderLines val="0"/>
              </c:ext>
            </c:extLst>
          </c:dLbls>
          <c:cat>
            <c:strRef>
              <c:f>'[BENIN_Indicateurs du commerce international_20-03-2020.xlsx]TCRE-Pays noyaux'!$M$2:$V$2</c:f>
              <c:strCache>
                <c:ptCount val="10"/>
                <c:pt idx="0">
                  <c:v>2010</c:v>
                </c:pt>
                <c:pt idx="1">
                  <c:v>2011</c:v>
                </c:pt>
                <c:pt idx="2">
                  <c:v>2012</c:v>
                </c:pt>
                <c:pt idx="3">
                  <c:v>2013</c:v>
                </c:pt>
                <c:pt idx="4">
                  <c:v>2014</c:v>
                </c:pt>
                <c:pt idx="5">
                  <c:v>2015</c:v>
                </c:pt>
                <c:pt idx="6">
                  <c:v>2016</c:v>
                </c:pt>
                <c:pt idx="7">
                  <c:v>2017</c:v>
                </c:pt>
                <c:pt idx="8">
                  <c:v>2018</c:v>
                </c:pt>
                <c:pt idx="9">
                  <c:v>2019</c:v>
                </c:pt>
              </c:strCache>
            </c:strRef>
          </c:cat>
          <c:val>
            <c:numRef>
              <c:f>'[BENIN_Indicateurs du commerce international_20-03-2020.xlsx]TCRE-Pays noyaux'!$M$10:$V$10</c:f>
              <c:numCache>
                <c:formatCode>#,##0.0</c:formatCode>
                <c:ptCount val="10"/>
                <c:pt idx="0">
                  <c:v>103.17096680441901</c:v>
                </c:pt>
                <c:pt idx="1">
                  <c:v>104.42220674942946</c:v>
                </c:pt>
                <c:pt idx="2">
                  <c:v>115.39389240268417</c:v>
                </c:pt>
                <c:pt idx="3">
                  <c:v>114.42395663623473</c:v>
                </c:pt>
                <c:pt idx="4">
                  <c:v>109.09139672734374</c:v>
                </c:pt>
                <c:pt idx="5">
                  <c:v>108.98513860862197</c:v>
                </c:pt>
                <c:pt idx="6">
                  <c:v>106.39188802803901</c:v>
                </c:pt>
                <c:pt idx="7">
                  <c:v>103.66732772622674</c:v>
                </c:pt>
                <c:pt idx="8">
                  <c:v>100.3025018212239</c:v>
                </c:pt>
                <c:pt idx="9">
                  <c:v>95.988062782976883</c:v>
                </c:pt>
              </c:numCache>
            </c:numRef>
          </c:val>
          <c:smooth val="0"/>
          <c:extLst>
            <c:ext xmlns:c16="http://schemas.microsoft.com/office/drawing/2014/chart" uri="{C3380CC4-5D6E-409C-BE32-E72D297353CC}">
              <c16:uniqueId val="{00000005-395F-4F5B-ADA6-05C3DC54F044}"/>
            </c:ext>
          </c:extLst>
        </c:ser>
        <c:ser>
          <c:idx val="3"/>
          <c:order val="3"/>
          <c:tx>
            <c:strRef>
              <c:f>'[BENIN_Indicateurs du commerce international_20-03-2020.xlsx]TCRE-Pays noyaux'!$A$12</c:f>
              <c:strCache>
                <c:ptCount val="1"/>
                <c:pt idx="0">
                  <c:v>Noyau Europe</c:v>
                </c:pt>
              </c:strCache>
            </c:strRef>
          </c:tx>
          <c:spPr>
            <a:ln w="28575" cap="rnd">
              <a:solidFill>
                <a:schemeClr val="accent4"/>
              </a:solidFill>
              <a:round/>
            </a:ln>
            <a:effectLst/>
          </c:spPr>
          <c:marker>
            <c:symbol val="triangle"/>
            <c:size val="5"/>
            <c:spPr>
              <a:solidFill>
                <a:schemeClr val="accent4"/>
              </a:solidFill>
              <a:ln w="9525">
                <a:solidFill>
                  <a:schemeClr val="accent4"/>
                </a:solidFill>
              </a:ln>
              <a:effectLst/>
            </c:spPr>
          </c:marker>
          <c:dLbls>
            <c:dLbl>
              <c:idx val="9"/>
              <c:layout>
                <c:manualLayout>
                  <c:x val="-3.5000000000000003E-2"/>
                  <c:y val="-3.233256351039261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395F-4F5B-ADA6-05C3DC54F04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'[BENIN_Indicateurs du commerce international_20-03-2020.xlsx]TCRE-Pays noyaux'!$M$2:$V$2</c:f>
              <c:strCache>
                <c:ptCount val="10"/>
                <c:pt idx="0">
                  <c:v>2010</c:v>
                </c:pt>
                <c:pt idx="1">
                  <c:v>2011</c:v>
                </c:pt>
                <c:pt idx="2">
                  <c:v>2012</c:v>
                </c:pt>
                <c:pt idx="3">
                  <c:v>2013</c:v>
                </c:pt>
                <c:pt idx="4">
                  <c:v>2014</c:v>
                </c:pt>
                <c:pt idx="5">
                  <c:v>2015</c:v>
                </c:pt>
                <c:pt idx="6">
                  <c:v>2016</c:v>
                </c:pt>
                <c:pt idx="7">
                  <c:v>2017</c:v>
                </c:pt>
                <c:pt idx="8">
                  <c:v>2018</c:v>
                </c:pt>
                <c:pt idx="9">
                  <c:v>2019</c:v>
                </c:pt>
              </c:strCache>
            </c:strRef>
          </c:cat>
          <c:val>
            <c:numRef>
              <c:f>'[BENIN_Indicateurs du commerce international_20-03-2020.xlsx]TCRE-Pays noyaux'!$M$12:$V$12</c:f>
              <c:numCache>
                <c:formatCode>#,##0.0</c:formatCode>
                <c:ptCount val="10"/>
                <c:pt idx="0">
                  <c:v>102.40845855463583</c:v>
                </c:pt>
                <c:pt idx="1">
                  <c:v>104.42254980789649</c:v>
                </c:pt>
                <c:pt idx="2">
                  <c:v>109.83659165254743</c:v>
                </c:pt>
                <c:pt idx="3">
                  <c:v>111.12065563429913</c:v>
                </c:pt>
                <c:pt idx="4">
                  <c:v>100.72105989548079</c:v>
                </c:pt>
                <c:pt idx="5">
                  <c:v>109.25954975141103</c:v>
                </c:pt>
                <c:pt idx="6">
                  <c:v>105.17933806680219</c:v>
                </c:pt>
                <c:pt idx="7">
                  <c:v>91.762074593614969</c:v>
                </c:pt>
                <c:pt idx="8">
                  <c:v>76.842663021006757</c:v>
                </c:pt>
                <c:pt idx="9">
                  <c:v>77.485177057609619</c:v>
                </c:pt>
              </c:numCache>
            </c:numRef>
          </c:val>
          <c:smooth val="0"/>
          <c:extLst>
            <c:ext xmlns:c16="http://schemas.microsoft.com/office/drawing/2014/chart" uri="{C3380CC4-5D6E-409C-BE32-E72D297353CC}">
              <c16:uniqueId val="{00000007-395F-4F5B-ADA6-05C3DC54F044}"/>
            </c:ext>
          </c:extLst>
        </c:ser>
        <c:dLbls>
          <c:showLegendKey val="0"/>
          <c:showVal val="0"/>
          <c:showCatName val="0"/>
          <c:showSerName val="0"/>
          <c:showPercent val="0"/>
          <c:showBubbleSize val="0"/>
        </c:dLbls>
        <c:marker val="1"/>
        <c:smooth val="0"/>
        <c:axId val="143712032"/>
        <c:axId val="132220992"/>
      </c:lineChart>
      <c:catAx>
        <c:axId val="1437120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32220992"/>
        <c:crosses val="autoZero"/>
        <c:auto val="1"/>
        <c:lblAlgn val="ctr"/>
        <c:lblOffset val="100"/>
        <c:noMultiLvlLbl val="0"/>
      </c:catAx>
      <c:valAx>
        <c:axId val="13222099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43712032"/>
        <c:crosses val="autoZero"/>
        <c:crossBetween val="between"/>
      </c:valAx>
      <c:spPr>
        <a:noFill/>
        <a:ln w="15875">
          <a:solidFill>
            <a:schemeClr val="accent1"/>
          </a:solid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fr-FR" sz="1000"/>
              <a:t>Evolution des importations et des exportations des biens en milliards FCFA</a:t>
            </a:r>
          </a:p>
        </c:rich>
      </c:tx>
      <c:layout>
        <c:manualLayout>
          <c:xMode val="edge"/>
          <c:yMode val="edge"/>
          <c:x val="0.19105932203389833"/>
          <c:y val="3.519061583577713E-2"/>
        </c:manualLayout>
      </c:layout>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manualLayout>
          <c:layoutTarget val="inner"/>
          <c:xMode val="edge"/>
          <c:yMode val="edge"/>
          <c:x val="0.17866175096756973"/>
          <c:y val="0.23700879765395891"/>
          <c:w val="0.757778926998532"/>
          <c:h val="0.4260498302814788"/>
        </c:manualLayout>
      </c:layout>
      <c:barChart>
        <c:barDir val="col"/>
        <c:grouping val="clustered"/>
        <c:varyColors val="0"/>
        <c:ser>
          <c:idx val="0"/>
          <c:order val="0"/>
          <c:tx>
            <c:strRef>
              <c:f>'Indicateurs retenus'!$A$6</c:f>
              <c:strCache>
                <c:ptCount val="1"/>
                <c:pt idx="0">
                  <c:v>Exportations totales des biens2 (2)</c:v>
                </c:pt>
              </c:strCache>
            </c:strRef>
          </c:tx>
          <c:spPr>
            <a:pattFill prst="dkDnDiag">
              <a:fgClr>
                <a:schemeClr val="accent1">
                  <a:lumMod val="40000"/>
                  <a:lumOff val="60000"/>
                </a:schemeClr>
              </a:fgClr>
              <a:bgClr>
                <a:schemeClr val="bg1"/>
              </a:bgClr>
            </a:pattFill>
            <a:ln>
              <a:solidFill>
                <a:schemeClr val="accent1"/>
              </a:solid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'Indicateurs retenus'!$C$3:$W$3</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extLst/>
            </c:numRef>
          </c:cat>
          <c:val>
            <c:numRef>
              <c:f>'Indicateurs retenus'!$B$6:$W$6</c:f>
              <c:numCache>
                <c:formatCode>#,##0.0</c:formatCode>
                <c:ptCount val="10"/>
                <c:pt idx="0">
                  <c:v>264.90215298300001</c:v>
                </c:pt>
                <c:pt idx="1">
                  <c:v>184.03347177800001</c:v>
                </c:pt>
                <c:pt idx="2">
                  <c:v>235.391268801</c:v>
                </c:pt>
                <c:pt idx="3">
                  <c:v>296.41090798200003</c:v>
                </c:pt>
                <c:pt idx="4">
                  <c:v>473.71747576299998</c:v>
                </c:pt>
                <c:pt idx="5">
                  <c:v>369.65765955299997</c:v>
                </c:pt>
                <c:pt idx="6">
                  <c:v>242.28822164662</c:v>
                </c:pt>
                <c:pt idx="7">
                  <c:v>430.84293980518999</c:v>
                </c:pt>
                <c:pt idx="8">
                  <c:v>528.58040677302006</c:v>
                </c:pt>
                <c:pt idx="9">
                  <c:v>498.37178144249998</c:v>
                </c:pt>
              </c:numCache>
              <c:extLst/>
            </c:numRef>
          </c:val>
          <c:extLst>
            <c:ext xmlns:c16="http://schemas.microsoft.com/office/drawing/2014/chart" uri="{C3380CC4-5D6E-409C-BE32-E72D297353CC}">
              <c16:uniqueId val="{00000000-7F0E-4B5D-AC15-61F8E96E6BF3}"/>
            </c:ext>
          </c:extLst>
        </c:ser>
        <c:ser>
          <c:idx val="1"/>
          <c:order val="1"/>
          <c:tx>
            <c:strRef>
              <c:f>'Indicateurs retenus'!$A$9</c:f>
              <c:strCache>
                <c:ptCount val="1"/>
                <c:pt idx="0">
                  <c:v>Importations totales des biens3 (3) </c:v>
                </c:pt>
              </c:strCache>
            </c:strRef>
          </c:tx>
          <c:spPr>
            <a:solidFill>
              <a:schemeClr val="accent1">
                <a:lumMod val="75000"/>
              </a:schemeClr>
            </a:solidFill>
            <a:ln>
              <a:solidFill>
                <a:schemeClr val="accent1">
                  <a:lumMod val="75000"/>
                </a:schemeClr>
              </a:solidFill>
            </a:ln>
            <a:effectLst/>
          </c:spPr>
          <c:invertIfNegative val="0"/>
          <c:dLbls>
            <c:dLbl>
              <c:idx val="0"/>
              <c:spPr>
                <a:noFill/>
                <a:ln>
                  <a:noFill/>
                </a:ln>
                <a:effectLst/>
              </c:spPr>
              <c:txPr>
                <a:bodyPr rot="-5400000" spcFirstLastPara="1" vertOverflow="ellipsis" wrap="square" lIns="38100" tIns="19050" rIns="38100" bIns="19050" anchor="ctr" anchorCtr="1">
                  <a:spAutoFit/>
                </a:bodyPr>
                <a:lstStyle/>
                <a:p>
                  <a:pPr>
                    <a:defRPr sz="800" b="1" i="0" u="none" strike="noStrike" kern="1200" baseline="0">
                      <a:solidFill>
                        <a:schemeClr val="bg1"/>
                      </a:solidFill>
                      <a:latin typeface="+mn-lt"/>
                      <a:ea typeface="+mn-ea"/>
                      <a:cs typeface="+mn-cs"/>
                    </a:defRPr>
                  </a:pPr>
                  <a:endParaRPr lang="fr-FR"/>
                </a:p>
              </c:txPr>
              <c:dLblPos val="inEnd"/>
              <c:showLegendKey val="0"/>
              <c:showVal val="1"/>
              <c:showCatName val="0"/>
              <c:showSerName val="0"/>
              <c:showPercent val="0"/>
              <c:showBubbleSize val="0"/>
              <c:extLst>
                <c:ext xmlns:c16="http://schemas.microsoft.com/office/drawing/2014/chart" uri="{C3380CC4-5D6E-409C-BE32-E72D297353CC}">
                  <c16:uniqueId val="{0000000B-7F0E-4B5D-AC15-61F8E96E6BF3}"/>
                </c:ext>
              </c:extLst>
            </c:dLbl>
            <c:dLbl>
              <c:idx val="1"/>
              <c:spPr>
                <a:noFill/>
                <a:ln>
                  <a:noFill/>
                </a:ln>
                <a:effectLst/>
              </c:spPr>
              <c:txPr>
                <a:bodyPr rot="-5400000" spcFirstLastPara="1" vertOverflow="ellipsis" wrap="square" lIns="38100" tIns="19050" rIns="38100" bIns="19050" anchor="ctr" anchorCtr="1">
                  <a:spAutoFit/>
                </a:bodyPr>
                <a:lstStyle/>
                <a:p>
                  <a:pPr>
                    <a:defRPr sz="800" b="1" i="0" u="none" strike="noStrike" kern="1200" baseline="0">
                      <a:solidFill>
                        <a:schemeClr val="bg1"/>
                      </a:solidFill>
                      <a:latin typeface="+mn-lt"/>
                      <a:ea typeface="+mn-ea"/>
                      <a:cs typeface="+mn-cs"/>
                    </a:defRPr>
                  </a:pPr>
                  <a:endParaRPr lang="fr-FR"/>
                </a:p>
              </c:txPr>
              <c:dLblPos val="inEnd"/>
              <c:showLegendKey val="0"/>
              <c:showVal val="1"/>
              <c:showCatName val="0"/>
              <c:showSerName val="0"/>
              <c:showPercent val="0"/>
              <c:showBubbleSize val="0"/>
              <c:extLst>
                <c:ext xmlns:c16="http://schemas.microsoft.com/office/drawing/2014/chart" uri="{C3380CC4-5D6E-409C-BE32-E72D297353CC}">
                  <c16:uniqueId val="{00000002-7F0E-4B5D-AC15-61F8E96E6BF3}"/>
                </c:ext>
              </c:extLst>
            </c:dLbl>
            <c:dLbl>
              <c:idx val="2"/>
              <c:spPr>
                <a:noFill/>
                <a:ln>
                  <a:noFill/>
                </a:ln>
                <a:effectLst/>
              </c:spPr>
              <c:txPr>
                <a:bodyPr rot="-5400000" spcFirstLastPara="1" vertOverflow="ellipsis" wrap="square" lIns="38100" tIns="19050" rIns="38100" bIns="19050" anchor="ctr" anchorCtr="1">
                  <a:spAutoFit/>
                </a:bodyPr>
                <a:lstStyle/>
                <a:p>
                  <a:pPr>
                    <a:defRPr sz="800" b="1" i="0" u="none" strike="noStrike" kern="1200" baseline="0">
                      <a:solidFill>
                        <a:schemeClr val="bg1"/>
                      </a:solidFill>
                      <a:latin typeface="+mn-lt"/>
                      <a:ea typeface="+mn-ea"/>
                      <a:cs typeface="+mn-cs"/>
                    </a:defRPr>
                  </a:pPr>
                  <a:endParaRPr lang="fr-FR"/>
                </a:p>
              </c:txPr>
              <c:dLblPos val="inEnd"/>
              <c:showLegendKey val="0"/>
              <c:showVal val="1"/>
              <c:showCatName val="0"/>
              <c:showSerName val="0"/>
              <c:showPercent val="0"/>
              <c:showBubbleSize val="0"/>
              <c:extLst>
                <c:ext xmlns:c16="http://schemas.microsoft.com/office/drawing/2014/chart" uri="{C3380CC4-5D6E-409C-BE32-E72D297353CC}">
                  <c16:uniqueId val="{0000000A-7F0E-4B5D-AC15-61F8E96E6BF3}"/>
                </c:ext>
              </c:extLst>
            </c:dLbl>
            <c:dLbl>
              <c:idx val="3"/>
              <c:spPr>
                <a:noFill/>
                <a:ln>
                  <a:noFill/>
                </a:ln>
                <a:effectLst/>
              </c:spPr>
              <c:txPr>
                <a:bodyPr rot="-5400000" spcFirstLastPara="1" vertOverflow="ellipsis" wrap="square" lIns="38100" tIns="19050" rIns="38100" bIns="19050" anchor="ctr" anchorCtr="1">
                  <a:spAutoFit/>
                </a:bodyPr>
                <a:lstStyle/>
                <a:p>
                  <a:pPr>
                    <a:defRPr sz="800" b="1" i="0" u="none" strike="noStrike" kern="1200" baseline="0">
                      <a:solidFill>
                        <a:schemeClr val="bg1"/>
                      </a:solidFill>
                      <a:latin typeface="+mn-lt"/>
                      <a:ea typeface="+mn-ea"/>
                      <a:cs typeface="+mn-cs"/>
                    </a:defRPr>
                  </a:pPr>
                  <a:endParaRPr lang="fr-FR"/>
                </a:p>
              </c:txPr>
              <c:dLblPos val="inEnd"/>
              <c:showLegendKey val="0"/>
              <c:showVal val="1"/>
              <c:showCatName val="0"/>
              <c:showSerName val="0"/>
              <c:showPercent val="0"/>
              <c:showBubbleSize val="0"/>
              <c:extLst>
                <c:ext xmlns:c16="http://schemas.microsoft.com/office/drawing/2014/chart" uri="{C3380CC4-5D6E-409C-BE32-E72D297353CC}">
                  <c16:uniqueId val="{00000009-7F0E-4B5D-AC15-61F8E96E6BF3}"/>
                </c:ext>
              </c:extLst>
            </c:dLbl>
            <c:dLbl>
              <c:idx val="4"/>
              <c:spPr>
                <a:noFill/>
                <a:ln>
                  <a:noFill/>
                </a:ln>
                <a:effectLst/>
              </c:spPr>
              <c:txPr>
                <a:bodyPr rot="-5400000" spcFirstLastPara="1" vertOverflow="ellipsis" wrap="square" lIns="38100" tIns="19050" rIns="38100" bIns="19050" anchor="ctr" anchorCtr="1">
                  <a:spAutoFit/>
                </a:bodyPr>
                <a:lstStyle/>
                <a:p>
                  <a:pPr>
                    <a:defRPr sz="800" b="1" i="0" u="none" strike="noStrike" kern="1200" baseline="0">
                      <a:solidFill>
                        <a:schemeClr val="bg1"/>
                      </a:solidFill>
                      <a:latin typeface="+mn-lt"/>
                      <a:ea typeface="+mn-ea"/>
                      <a:cs typeface="+mn-cs"/>
                    </a:defRPr>
                  </a:pPr>
                  <a:endParaRPr lang="fr-FR"/>
                </a:p>
              </c:txPr>
              <c:dLblPos val="inEnd"/>
              <c:showLegendKey val="0"/>
              <c:showVal val="1"/>
              <c:showCatName val="0"/>
              <c:showSerName val="0"/>
              <c:showPercent val="0"/>
              <c:showBubbleSize val="0"/>
              <c:extLst>
                <c:ext xmlns:c16="http://schemas.microsoft.com/office/drawing/2014/chart" uri="{C3380CC4-5D6E-409C-BE32-E72D297353CC}">
                  <c16:uniqueId val="{00000008-7F0E-4B5D-AC15-61F8E96E6BF3}"/>
                </c:ext>
              </c:extLst>
            </c:dLbl>
            <c:dLbl>
              <c:idx val="5"/>
              <c:spPr>
                <a:noFill/>
                <a:ln>
                  <a:noFill/>
                </a:ln>
                <a:effectLst/>
              </c:spPr>
              <c:txPr>
                <a:bodyPr rot="-5400000" spcFirstLastPara="1" vertOverflow="ellipsis" wrap="square" lIns="38100" tIns="19050" rIns="38100" bIns="19050" anchor="ctr" anchorCtr="1">
                  <a:spAutoFit/>
                </a:bodyPr>
                <a:lstStyle/>
                <a:p>
                  <a:pPr>
                    <a:defRPr sz="800" b="1" i="0" u="none" strike="noStrike" kern="1200" baseline="0">
                      <a:solidFill>
                        <a:schemeClr val="bg1"/>
                      </a:solidFill>
                      <a:latin typeface="+mn-lt"/>
                      <a:ea typeface="+mn-ea"/>
                      <a:cs typeface="+mn-cs"/>
                    </a:defRPr>
                  </a:pPr>
                  <a:endParaRPr lang="fr-FR"/>
                </a:p>
              </c:txPr>
              <c:dLblPos val="inEnd"/>
              <c:showLegendKey val="0"/>
              <c:showVal val="1"/>
              <c:showCatName val="0"/>
              <c:showSerName val="0"/>
              <c:showPercent val="0"/>
              <c:showBubbleSize val="0"/>
              <c:extLst>
                <c:ext xmlns:c16="http://schemas.microsoft.com/office/drawing/2014/chart" uri="{C3380CC4-5D6E-409C-BE32-E72D297353CC}">
                  <c16:uniqueId val="{00000007-7F0E-4B5D-AC15-61F8E96E6BF3}"/>
                </c:ext>
              </c:extLst>
            </c:dLbl>
            <c:dLbl>
              <c:idx val="6"/>
              <c:spPr>
                <a:noFill/>
                <a:ln>
                  <a:noFill/>
                </a:ln>
                <a:effectLst/>
              </c:spPr>
              <c:txPr>
                <a:bodyPr rot="-5400000" spcFirstLastPara="1" vertOverflow="ellipsis" wrap="square" lIns="38100" tIns="19050" rIns="38100" bIns="19050" anchor="ctr" anchorCtr="1">
                  <a:spAutoFit/>
                </a:bodyPr>
                <a:lstStyle/>
                <a:p>
                  <a:pPr>
                    <a:defRPr sz="800" b="1" i="0" u="none" strike="noStrike" kern="1200" baseline="0">
                      <a:solidFill>
                        <a:schemeClr val="bg1"/>
                      </a:solidFill>
                      <a:latin typeface="+mn-lt"/>
                      <a:ea typeface="+mn-ea"/>
                      <a:cs typeface="+mn-cs"/>
                    </a:defRPr>
                  </a:pPr>
                  <a:endParaRPr lang="fr-FR"/>
                </a:p>
              </c:txPr>
              <c:dLblPos val="inEnd"/>
              <c:showLegendKey val="0"/>
              <c:showVal val="1"/>
              <c:showCatName val="0"/>
              <c:showSerName val="0"/>
              <c:showPercent val="0"/>
              <c:showBubbleSize val="0"/>
              <c:extLst>
                <c:ext xmlns:c16="http://schemas.microsoft.com/office/drawing/2014/chart" uri="{C3380CC4-5D6E-409C-BE32-E72D297353CC}">
                  <c16:uniqueId val="{00000006-7F0E-4B5D-AC15-61F8E96E6BF3}"/>
                </c:ext>
              </c:extLst>
            </c:dLbl>
            <c:dLbl>
              <c:idx val="7"/>
              <c:spPr>
                <a:noFill/>
                <a:ln>
                  <a:noFill/>
                </a:ln>
                <a:effectLst/>
              </c:spPr>
              <c:txPr>
                <a:bodyPr rot="-5400000" spcFirstLastPara="1" vertOverflow="ellipsis" wrap="square" lIns="38100" tIns="19050" rIns="38100" bIns="19050" anchor="ctr" anchorCtr="1">
                  <a:spAutoFit/>
                </a:bodyPr>
                <a:lstStyle/>
                <a:p>
                  <a:pPr>
                    <a:defRPr sz="800" b="1" i="0" u="none" strike="noStrike" kern="1200" baseline="0">
                      <a:solidFill>
                        <a:schemeClr val="bg1"/>
                      </a:solidFill>
                      <a:latin typeface="+mn-lt"/>
                      <a:ea typeface="+mn-ea"/>
                      <a:cs typeface="+mn-cs"/>
                    </a:defRPr>
                  </a:pPr>
                  <a:endParaRPr lang="fr-FR"/>
                </a:p>
              </c:txPr>
              <c:dLblPos val="inEnd"/>
              <c:showLegendKey val="0"/>
              <c:showVal val="1"/>
              <c:showCatName val="0"/>
              <c:showSerName val="0"/>
              <c:showPercent val="0"/>
              <c:showBubbleSize val="0"/>
              <c:extLst>
                <c:ext xmlns:c16="http://schemas.microsoft.com/office/drawing/2014/chart" uri="{C3380CC4-5D6E-409C-BE32-E72D297353CC}">
                  <c16:uniqueId val="{00000005-7F0E-4B5D-AC15-61F8E96E6BF3}"/>
                </c:ext>
              </c:extLst>
            </c:dLbl>
            <c:dLbl>
              <c:idx val="8"/>
              <c:spPr>
                <a:noFill/>
                <a:ln>
                  <a:noFill/>
                </a:ln>
                <a:effectLst/>
              </c:spPr>
              <c:txPr>
                <a:bodyPr rot="-5400000" spcFirstLastPara="1" vertOverflow="ellipsis" wrap="square" lIns="38100" tIns="19050" rIns="38100" bIns="19050" anchor="ctr" anchorCtr="1">
                  <a:spAutoFit/>
                </a:bodyPr>
                <a:lstStyle/>
                <a:p>
                  <a:pPr>
                    <a:defRPr sz="800" b="1" i="0" u="none" strike="noStrike" kern="1200" baseline="0">
                      <a:solidFill>
                        <a:schemeClr val="bg1"/>
                      </a:solidFill>
                      <a:latin typeface="+mn-lt"/>
                      <a:ea typeface="+mn-ea"/>
                      <a:cs typeface="+mn-cs"/>
                    </a:defRPr>
                  </a:pPr>
                  <a:endParaRPr lang="fr-FR"/>
                </a:p>
              </c:txPr>
              <c:dLblPos val="inEnd"/>
              <c:showLegendKey val="0"/>
              <c:showVal val="1"/>
              <c:showCatName val="0"/>
              <c:showSerName val="0"/>
              <c:showPercent val="0"/>
              <c:showBubbleSize val="0"/>
              <c:extLst>
                <c:ext xmlns:c16="http://schemas.microsoft.com/office/drawing/2014/chart" uri="{C3380CC4-5D6E-409C-BE32-E72D297353CC}">
                  <c16:uniqueId val="{00000003-7F0E-4B5D-AC15-61F8E96E6BF3}"/>
                </c:ext>
              </c:extLst>
            </c:dLbl>
            <c:dLbl>
              <c:idx val="9"/>
              <c:spPr>
                <a:noFill/>
                <a:ln>
                  <a:noFill/>
                </a:ln>
                <a:effectLst/>
              </c:spPr>
              <c:txPr>
                <a:bodyPr rot="-5400000" spcFirstLastPara="1" vertOverflow="ellipsis" wrap="square" lIns="38100" tIns="19050" rIns="38100" bIns="19050" anchor="ctr" anchorCtr="1">
                  <a:spAutoFit/>
                </a:bodyPr>
                <a:lstStyle/>
                <a:p>
                  <a:pPr>
                    <a:defRPr sz="800" b="1" i="0" u="none" strike="noStrike" kern="1200" baseline="0">
                      <a:solidFill>
                        <a:schemeClr val="bg1"/>
                      </a:solidFill>
                      <a:latin typeface="+mn-lt"/>
                      <a:ea typeface="+mn-ea"/>
                      <a:cs typeface="+mn-cs"/>
                    </a:defRPr>
                  </a:pPr>
                  <a:endParaRPr lang="fr-FR"/>
                </a:p>
              </c:txPr>
              <c:dLblPos val="inEnd"/>
              <c:showLegendKey val="0"/>
              <c:showVal val="1"/>
              <c:showCatName val="0"/>
              <c:showSerName val="0"/>
              <c:showPercent val="0"/>
              <c:showBubbleSize val="0"/>
              <c:extLst>
                <c:ext xmlns:c16="http://schemas.microsoft.com/office/drawing/2014/chart" uri="{C3380CC4-5D6E-409C-BE32-E72D297353CC}">
                  <c16:uniqueId val="{00000004-7F0E-4B5D-AC15-61F8E96E6BF3}"/>
                </c:ext>
              </c:extLst>
            </c:dLbl>
            <c:spPr>
              <a:noFill/>
              <a:ln>
                <a:noFill/>
              </a:ln>
              <a:effectLst/>
            </c:spPr>
            <c:txPr>
              <a:bodyPr rot="-5400000" spcFirstLastPara="1" vertOverflow="ellipsis"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fr-FR"/>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'Indicateurs retenus'!$C$3:$W$3</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extLst/>
            </c:numRef>
          </c:cat>
          <c:val>
            <c:numRef>
              <c:f>'Indicateurs retenus'!$B$9:$W$9</c:f>
              <c:numCache>
                <c:formatCode>#,##0.0</c:formatCode>
                <c:ptCount val="10"/>
                <c:pt idx="0">
                  <c:v>1055.57254019114</c:v>
                </c:pt>
                <c:pt idx="1">
                  <c:v>978.17299569145894</c:v>
                </c:pt>
                <c:pt idx="2">
                  <c:v>1206.1084643714651</c:v>
                </c:pt>
                <c:pt idx="3">
                  <c:v>1494.2480114127782</c:v>
                </c:pt>
                <c:pt idx="4">
                  <c:v>1860.702970215086</c:v>
                </c:pt>
                <c:pt idx="5">
                  <c:v>1505.1131310480569</c:v>
                </c:pt>
                <c:pt idx="6">
                  <c:v>1517.035375765664</c:v>
                </c:pt>
                <c:pt idx="7">
                  <c:v>1859.38062476552</c:v>
                </c:pt>
                <c:pt idx="8">
                  <c:v>1843.429313874464</c:v>
                </c:pt>
                <c:pt idx="9">
                  <c:v>1695.170442678143</c:v>
                </c:pt>
              </c:numCache>
              <c:extLst/>
            </c:numRef>
          </c:val>
          <c:extLst>
            <c:ext xmlns:c16="http://schemas.microsoft.com/office/drawing/2014/chart" uri="{C3380CC4-5D6E-409C-BE32-E72D297353CC}">
              <c16:uniqueId val="{00000001-7F0E-4B5D-AC15-61F8E96E6BF3}"/>
            </c:ext>
          </c:extLst>
        </c:ser>
        <c:dLbls>
          <c:showLegendKey val="0"/>
          <c:showVal val="0"/>
          <c:showCatName val="0"/>
          <c:showSerName val="0"/>
          <c:showPercent val="0"/>
          <c:showBubbleSize val="0"/>
        </c:dLbls>
        <c:gapWidth val="57"/>
        <c:overlap val="-16"/>
        <c:axId val="558477375"/>
        <c:axId val="535021487"/>
      </c:barChart>
      <c:catAx>
        <c:axId val="55847737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535021487"/>
        <c:crosses val="autoZero"/>
        <c:auto val="1"/>
        <c:lblAlgn val="ctr"/>
        <c:lblOffset val="100"/>
        <c:noMultiLvlLbl val="0"/>
      </c:catAx>
      <c:valAx>
        <c:axId val="535021487"/>
        <c:scaling>
          <c:orientation val="minMax"/>
        </c:scaling>
        <c:delete val="0"/>
        <c:axPos val="l"/>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558477375"/>
        <c:crosses val="autoZero"/>
        <c:crossBetween val="between"/>
      </c:valAx>
      <c:spPr>
        <a:noFill/>
        <a:ln w="15875">
          <a:solidFill>
            <a:schemeClr val="accent1"/>
          </a:solidFill>
        </a:ln>
        <a:effectLst/>
      </c:spPr>
    </c:plotArea>
    <c:legend>
      <c:legendPos val="b"/>
      <c:layout>
        <c:manualLayout>
          <c:xMode val="edge"/>
          <c:yMode val="edge"/>
          <c:x val="0.25948685439743763"/>
          <c:y val="0.82257925970397405"/>
          <c:w val="0.59119544908581345"/>
          <c:h val="0.1539603297388412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fr-FR" sz="1000"/>
              <a:t>Variation en % des flux commerciaux de biens </a:t>
            </a:r>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manualLayout>
          <c:layoutTarget val="inner"/>
          <c:xMode val="edge"/>
          <c:yMode val="edge"/>
          <c:x val="0.13643775159381979"/>
          <c:y val="0.21570310922673125"/>
          <c:w val="0.79647909864925426"/>
          <c:h val="0.47116596002422778"/>
        </c:manualLayout>
      </c:layout>
      <c:lineChart>
        <c:grouping val="stacked"/>
        <c:varyColors val="0"/>
        <c:ser>
          <c:idx val="0"/>
          <c:order val="0"/>
          <c:tx>
            <c:v>Variation des exportations (%)</c:v>
          </c:tx>
          <c:spPr>
            <a:ln w="22225" cap="rnd">
              <a:solidFill>
                <a:schemeClr val="accent2"/>
              </a:solidFill>
              <a:round/>
            </a:ln>
            <a:effectLst/>
          </c:spPr>
          <c:marker>
            <c:symbol val="none"/>
          </c:marker>
          <c:dLbls>
            <c:dLbl>
              <c:idx val="0"/>
              <c:delete val="1"/>
              <c:extLst>
                <c:ext xmlns:c15="http://schemas.microsoft.com/office/drawing/2012/chart" uri="{CE6537A1-D6FC-4f65-9D91-7224C49458BB}"/>
                <c:ext xmlns:c16="http://schemas.microsoft.com/office/drawing/2014/chart" uri="{C3380CC4-5D6E-409C-BE32-E72D297353CC}">
                  <c16:uniqueId val="{00000000-5F64-430D-8A28-7D208F971302}"/>
                </c:ext>
              </c:extLst>
            </c:dLbl>
            <c:dLbl>
              <c:idx val="1"/>
              <c:delete val="1"/>
              <c:extLst>
                <c:ext xmlns:c15="http://schemas.microsoft.com/office/drawing/2012/chart" uri="{CE6537A1-D6FC-4f65-9D91-7224C49458BB}"/>
                <c:ext xmlns:c16="http://schemas.microsoft.com/office/drawing/2014/chart" uri="{C3380CC4-5D6E-409C-BE32-E72D297353CC}">
                  <c16:uniqueId val="{00000001-5F64-430D-8A28-7D208F971302}"/>
                </c:ext>
              </c:extLst>
            </c:dLbl>
            <c:dLbl>
              <c:idx val="2"/>
              <c:delete val="1"/>
              <c:extLst>
                <c:ext xmlns:c15="http://schemas.microsoft.com/office/drawing/2012/chart" uri="{CE6537A1-D6FC-4f65-9D91-7224C49458BB}"/>
                <c:ext xmlns:c16="http://schemas.microsoft.com/office/drawing/2014/chart" uri="{C3380CC4-5D6E-409C-BE32-E72D297353CC}">
                  <c16:uniqueId val="{00000002-5F64-430D-8A28-7D208F971302}"/>
                </c:ext>
              </c:extLst>
            </c:dLbl>
            <c:dLbl>
              <c:idx val="3"/>
              <c:delete val="1"/>
              <c:extLst>
                <c:ext xmlns:c15="http://schemas.microsoft.com/office/drawing/2012/chart" uri="{CE6537A1-D6FC-4f65-9D91-7224C49458BB}"/>
                <c:ext xmlns:c16="http://schemas.microsoft.com/office/drawing/2014/chart" uri="{C3380CC4-5D6E-409C-BE32-E72D297353CC}">
                  <c16:uniqueId val="{00000003-5F64-430D-8A28-7D208F971302}"/>
                </c:ext>
              </c:extLst>
            </c:dLbl>
            <c:dLbl>
              <c:idx val="4"/>
              <c:delete val="1"/>
              <c:extLst>
                <c:ext xmlns:c15="http://schemas.microsoft.com/office/drawing/2012/chart" uri="{CE6537A1-D6FC-4f65-9D91-7224C49458BB}"/>
                <c:ext xmlns:c16="http://schemas.microsoft.com/office/drawing/2014/chart" uri="{C3380CC4-5D6E-409C-BE32-E72D297353CC}">
                  <c16:uniqueId val="{00000004-5F64-430D-8A28-7D208F971302}"/>
                </c:ext>
              </c:extLst>
            </c:dLbl>
            <c:dLbl>
              <c:idx val="5"/>
              <c:delete val="1"/>
              <c:extLst>
                <c:ext xmlns:c15="http://schemas.microsoft.com/office/drawing/2012/chart" uri="{CE6537A1-D6FC-4f65-9D91-7224C49458BB}"/>
                <c:ext xmlns:c16="http://schemas.microsoft.com/office/drawing/2014/chart" uri="{C3380CC4-5D6E-409C-BE32-E72D297353CC}">
                  <c16:uniqueId val="{00000005-5F64-430D-8A28-7D208F971302}"/>
                </c:ext>
              </c:extLst>
            </c:dLbl>
            <c:dLbl>
              <c:idx val="6"/>
              <c:delete val="1"/>
              <c:extLst>
                <c:ext xmlns:c15="http://schemas.microsoft.com/office/drawing/2012/chart" uri="{CE6537A1-D6FC-4f65-9D91-7224C49458BB}"/>
                <c:ext xmlns:c16="http://schemas.microsoft.com/office/drawing/2014/chart" uri="{C3380CC4-5D6E-409C-BE32-E72D297353CC}">
                  <c16:uniqueId val="{00000006-5F64-430D-8A28-7D208F971302}"/>
                </c:ext>
              </c:extLst>
            </c:dLbl>
            <c:dLbl>
              <c:idx val="7"/>
              <c:delete val="1"/>
              <c:extLst>
                <c:ext xmlns:c15="http://schemas.microsoft.com/office/drawing/2012/chart" uri="{CE6537A1-D6FC-4f65-9D91-7224C49458BB}"/>
                <c:ext xmlns:c16="http://schemas.microsoft.com/office/drawing/2014/chart" uri="{C3380CC4-5D6E-409C-BE32-E72D297353CC}">
                  <c16:uniqueId val="{00000007-5F64-430D-8A28-7D208F971302}"/>
                </c:ext>
              </c:extLst>
            </c:dLbl>
            <c:dLbl>
              <c:idx val="8"/>
              <c:delete val="1"/>
              <c:extLst>
                <c:ext xmlns:c15="http://schemas.microsoft.com/office/drawing/2012/chart" uri="{CE6537A1-D6FC-4f65-9D91-7224C49458BB}"/>
                <c:ext xmlns:c16="http://schemas.microsoft.com/office/drawing/2014/chart" uri="{C3380CC4-5D6E-409C-BE32-E72D297353CC}">
                  <c16:uniqueId val="{00000008-5F64-430D-8A28-7D208F971302}"/>
                </c:ext>
              </c:extLst>
            </c:dLbl>
            <c:dLbl>
              <c:idx val="9"/>
              <c:delete val="1"/>
              <c:extLst>
                <c:ext xmlns:c15="http://schemas.microsoft.com/office/drawing/2012/chart" uri="{CE6537A1-D6FC-4f65-9D91-7224C49458BB}"/>
                <c:ext xmlns:c16="http://schemas.microsoft.com/office/drawing/2014/chart" uri="{C3380CC4-5D6E-409C-BE32-E72D297353CC}">
                  <c16:uniqueId val="{00000009-5F64-430D-8A28-7D208F971302}"/>
                </c:ext>
              </c:extLst>
            </c:dLbl>
            <c:dLbl>
              <c:idx val="10"/>
              <c:delete val="1"/>
              <c:extLst>
                <c:ext xmlns:c15="http://schemas.microsoft.com/office/drawing/2012/chart" uri="{CE6537A1-D6FC-4f65-9D91-7224C49458BB}"/>
                <c:ext xmlns:c16="http://schemas.microsoft.com/office/drawing/2014/chart" uri="{C3380CC4-5D6E-409C-BE32-E72D297353CC}">
                  <c16:uniqueId val="{0000000A-5F64-430D-8A28-7D208F971302}"/>
                </c:ext>
              </c:extLst>
            </c:dLbl>
            <c:dLbl>
              <c:idx val="11"/>
              <c:delete val="1"/>
              <c:extLst>
                <c:ext xmlns:c15="http://schemas.microsoft.com/office/drawing/2012/chart" uri="{CE6537A1-D6FC-4f65-9D91-7224C49458BB}"/>
                <c:ext xmlns:c16="http://schemas.microsoft.com/office/drawing/2014/chart" uri="{C3380CC4-5D6E-409C-BE32-E72D297353CC}">
                  <c16:uniqueId val="{0000000B-5F64-430D-8A28-7D208F971302}"/>
                </c:ext>
              </c:extLst>
            </c:dLbl>
            <c:dLbl>
              <c:idx val="12"/>
              <c:delete val="1"/>
              <c:extLst>
                <c:ext xmlns:c15="http://schemas.microsoft.com/office/drawing/2012/chart" uri="{CE6537A1-D6FC-4f65-9D91-7224C49458BB}"/>
                <c:ext xmlns:c16="http://schemas.microsoft.com/office/drawing/2014/chart" uri="{C3380CC4-5D6E-409C-BE32-E72D297353CC}">
                  <c16:uniqueId val="{0000000C-5F64-430D-8A28-7D208F971302}"/>
                </c:ext>
              </c:extLst>
            </c:dLbl>
            <c:dLbl>
              <c:idx val="13"/>
              <c:delete val="1"/>
              <c:extLst>
                <c:ext xmlns:c15="http://schemas.microsoft.com/office/drawing/2012/chart" uri="{CE6537A1-D6FC-4f65-9D91-7224C49458BB}"/>
                <c:ext xmlns:c16="http://schemas.microsoft.com/office/drawing/2014/chart" uri="{C3380CC4-5D6E-409C-BE32-E72D297353CC}">
                  <c16:uniqueId val="{0000000D-5F64-430D-8A28-7D208F971302}"/>
                </c:ext>
              </c:extLst>
            </c:dLbl>
            <c:dLbl>
              <c:idx val="14"/>
              <c:delete val="1"/>
              <c:extLst>
                <c:ext xmlns:c15="http://schemas.microsoft.com/office/drawing/2012/chart" uri="{CE6537A1-D6FC-4f65-9D91-7224C49458BB}"/>
                <c:ext xmlns:c16="http://schemas.microsoft.com/office/drawing/2014/chart" uri="{C3380CC4-5D6E-409C-BE32-E72D297353CC}">
                  <c16:uniqueId val="{0000000E-5F64-430D-8A28-7D208F971302}"/>
                </c:ext>
              </c:extLst>
            </c:dLbl>
            <c:dLbl>
              <c:idx val="15"/>
              <c:delete val="1"/>
              <c:extLst>
                <c:ext xmlns:c15="http://schemas.microsoft.com/office/drawing/2012/chart" uri="{CE6537A1-D6FC-4f65-9D91-7224C49458BB}"/>
                <c:ext xmlns:c16="http://schemas.microsoft.com/office/drawing/2014/chart" uri="{C3380CC4-5D6E-409C-BE32-E72D297353CC}">
                  <c16:uniqueId val="{0000000F-5F64-430D-8A28-7D208F971302}"/>
                </c:ext>
              </c:extLst>
            </c:dLbl>
            <c:dLbl>
              <c:idx val="16"/>
              <c:delete val="1"/>
              <c:extLst>
                <c:ext xmlns:c15="http://schemas.microsoft.com/office/drawing/2012/chart" uri="{CE6537A1-D6FC-4f65-9D91-7224C49458BB}"/>
                <c:ext xmlns:c16="http://schemas.microsoft.com/office/drawing/2014/chart" uri="{C3380CC4-5D6E-409C-BE32-E72D297353CC}">
                  <c16:uniqueId val="{00000010-5F64-430D-8A28-7D208F971302}"/>
                </c:ext>
              </c:extLst>
            </c:dLbl>
            <c:dLbl>
              <c:idx val="17"/>
              <c:delete val="1"/>
              <c:extLst>
                <c:ext xmlns:c15="http://schemas.microsoft.com/office/drawing/2012/chart" uri="{CE6537A1-D6FC-4f65-9D91-7224C49458BB}"/>
                <c:ext xmlns:c16="http://schemas.microsoft.com/office/drawing/2014/chart" uri="{C3380CC4-5D6E-409C-BE32-E72D297353CC}">
                  <c16:uniqueId val="{00000011-5F64-430D-8A28-7D208F971302}"/>
                </c:ext>
              </c:extLst>
            </c:dLbl>
            <c:dLbl>
              <c:idx val="18"/>
              <c:delete val="1"/>
              <c:extLst>
                <c:ext xmlns:c15="http://schemas.microsoft.com/office/drawing/2012/chart" uri="{CE6537A1-D6FC-4f65-9D91-7224C49458BB}"/>
                <c:ext xmlns:c16="http://schemas.microsoft.com/office/drawing/2014/chart" uri="{C3380CC4-5D6E-409C-BE32-E72D297353CC}">
                  <c16:uniqueId val="{00000012-5F64-430D-8A28-7D208F971302}"/>
                </c:ext>
              </c:extLst>
            </c:dLbl>
            <c:dLbl>
              <c:idx val="19"/>
              <c:delete val="1"/>
              <c:extLst>
                <c:ext xmlns:c15="http://schemas.microsoft.com/office/drawing/2012/chart" uri="{CE6537A1-D6FC-4f65-9D91-7224C49458BB}"/>
                <c:ext xmlns:c16="http://schemas.microsoft.com/office/drawing/2014/chart" uri="{C3380CC4-5D6E-409C-BE32-E72D297353CC}">
                  <c16:uniqueId val="{00000013-5F64-430D-8A28-7D208F971302}"/>
                </c:ext>
              </c:extLst>
            </c:dLbl>
            <c:dLbl>
              <c:idx val="20"/>
              <c:layout>
                <c:manualLayout>
                  <c:x val="0"/>
                  <c:y val="-2.9239766081871343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FF0000"/>
                      </a:solidFill>
                      <a:latin typeface="+mn-lt"/>
                      <a:ea typeface="+mn-ea"/>
                      <a:cs typeface="+mn-cs"/>
                    </a:defRPr>
                  </a:pPr>
                  <a:endParaRPr lang="fr-FR"/>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5F64-430D-8A28-7D208F97130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'Indicateurs retenus'!$C$3:$W$3</c:f>
              <c:numCache>
                <c:formatCode>General</c:formatCode>
                <c:ptCount val="21"/>
                <c:pt idx="0">
                  <c:v>1999</c:v>
                </c:pt>
                <c:pt idx="1">
                  <c:v>2000</c:v>
                </c:pt>
                <c:pt idx="2">
                  <c:v>2001</c:v>
                </c:pt>
                <c:pt idx="3">
                  <c:v>2002</c:v>
                </c:pt>
                <c:pt idx="4">
                  <c:v>2003</c:v>
                </c:pt>
                <c:pt idx="5">
                  <c:v>2004</c:v>
                </c:pt>
                <c:pt idx="6">
                  <c:v>2005</c:v>
                </c:pt>
                <c:pt idx="7">
                  <c:v>2006</c:v>
                </c:pt>
                <c:pt idx="8">
                  <c:v>2007</c:v>
                </c:pt>
                <c:pt idx="9">
                  <c:v>2008</c:v>
                </c:pt>
                <c:pt idx="10">
                  <c:v>2009</c:v>
                </c:pt>
                <c:pt idx="11">
                  <c:v>2010</c:v>
                </c:pt>
                <c:pt idx="12">
                  <c:v>2011</c:v>
                </c:pt>
                <c:pt idx="13">
                  <c:v>2012</c:v>
                </c:pt>
                <c:pt idx="14">
                  <c:v>2013</c:v>
                </c:pt>
                <c:pt idx="15">
                  <c:v>2014</c:v>
                </c:pt>
                <c:pt idx="16">
                  <c:v>2015</c:v>
                </c:pt>
                <c:pt idx="17">
                  <c:v>2016</c:v>
                </c:pt>
                <c:pt idx="18">
                  <c:v>2017</c:v>
                </c:pt>
                <c:pt idx="19">
                  <c:v>2018</c:v>
                </c:pt>
                <c:pt idx="20">
                  <c:v>2019</c:v>
                </c:pt>
              </c:numCache>
            </c:numRef>
          </c:cat>
          <c:val>
            <c:numRef>
              <c:f>'Indicateurs retenus'!$B$7:$W$7</c:f>
              <c:numCache>
                <c:formatCode>#,##0.0</c:formatCode>
                <c:ptCount val="21"/>
                <c:pt idx="0">
                  <c:v>-2.3440944730735436</c:v>
                </c:pt>
                <c:pt idx="1">
                  <c:v>13.062952710085929</c:v>
                </c:pt>
                <c:pt idx="2">
                  <c:v>13.417759264490936</c:v>
                </c:pt>
                <c:pt idx="3">
                  <c:v>8.7348589783803341</c:v>
                </c:pt>
                <c:pt idx="4">
                  <c:v>-9.9972724369511763</c:v>
                </c:pt>
                <c:pt idx="5">
                  <c:v>-18.979360552851755</c:v>
                </c:pt>
                <c:pt idx="6">
                  <c:v>-4.5358607526736927</c:v>
                </c:pt>
                <c:pt idx="7">
                  <c:v>-3.4177785757154577</c:v>
                </c:pt>
                <c:pt idx="8">
                  <c:v>33.507401616807897</c:v>
                </c:pt>
                <c:pt idx="9">
                  <c:v>23.045623628117397</c:v>
                </c:pt>
                <c:pt idx="10">
                  <c:v>-17.369958471124235</c:v>
                </c:pt>
                <c:pt idx="11">
                  <c:v>1.8729772039248971</c:v>
                </c:pt>
                <c:pt idx="12">
                  <c:v>-30.527755359613749</c:v>
                </c:pt>
                <c:pt idx="13">
                  <c:v>27.906769636424087</c:v>
                </c:pt>
                <c:pt idx="14">
                  <c:v>25.922643389371469</c:v>
                </c:pt>
                <c:pt idx="15">
                  <c:v>59.817828226404934</c:v>
                </c:pt>
                <c:pt idx="16">
                  <c:v>-21.966640779379009</c:v>
                </c:pt>
                <c:pt idx="17">
                  <c:v>-34.456052678686142</c:v>
                </c:pt>
                <c:pt idx="18">
                  <c:v>77.822486325224304</c:v>
                </c:pt>
                <c:pt idx="19">
                  <c:v>22.685173165892671</c:v>
                </c:pt>
                <c:pt idx="20">
                  <c:v>-5.7150482582098654</c:v>
                </c:pt>
              </c:numCache>
            </c:numRef>
          </c:val>
          <c:smooth val="0"/>
          <c:extLst>
            <c:ext xmlns:c16="http://schemas.microsoft.com/office/drawing/2014/chart" uri="{C3380CC4-5D6E-409C-BE32-E72D297353CC}">
              <c16:uniqueId val="{00000015-5F64-430D-8A28-7D208F971302}"/>
            </c:ext>
          </c:extLst>
        </c:ser>
        <c:ser>
          <c:idx val="1"/>
          <c:order val="1"/>
          <c:tx>
            <c:v>Variation des importations (%)</c:v>
          </c:tx>
          <c:spPr>
            <a:ln w="28575" cap="rnd">
              <a:solidFill>
                <a:schemeClr val="bg1">
                  <a:lumMod val="50000"/>
                </a:schemeClr>
              </a:solidFill>
              <a:prstDash val="solid"/>
              <a:round/>
            </a:ln>
            <a:effectLst/>
          </c:spPr>
          <c:marker>
            <c:symbol val="square"/>
            <c:size val="5"/>
            <c:spPr>
              <a:solidFill>
                <a:schemeClr val="bg1">
                  <a:lumMod val="95000"/>
                </a:schemeClr>
              </a:solidFill>
              <a:ln w="9525">
                <a:solidFill>
                  <a:schemeClr val="bg1">
                    <a:lumMod val="50000"/>
                  </a:schemeClr>
                </a:solidFill>
              </a:ln>
              <a:effectLst/>
            </c:spPr>
          </c:marker>
          <c:dLbls>
            <c:dLbl>
              <c:idx val="20"/>
              <c:layout>
                <c:manualLayout>
                  <c:x val="-4.7824007651841222E-2"/>
                  <c:y val="4.487179487179487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5F64-430D-8A28-7D208F97130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'Indicateurs retenus'!$C$3:$W$3</c:f>
              <c:numCache>
                <c:formatCode>General</c:formatCode>
                <c:ptCount val="21"/>
                <c:pt idx="0">
                  <c:v>1999</c:v>
                </c:pt>
                <c:pt idx="1">
                  <c:v>2000</c:v>
                </c:pt>
                <c:pt idx="2">
                  <c:v>2001</c:v>
                </c:pt>
                <c:pt idx="3">
                  <c:v>2002</c:v>
                </c:pt>
                <c:pt idx="4">
                  <c:v>2003</c:v>
                </c:pt>
                <c:pt idx="5">
                  <c:v>2004</c:v>
                </c:pt>
                <c:pt idx="6">
                  <c:v>2005</c:v>
                </c:pt>
                <c:pt idx="7">
                  <c:v>2006</c:v>
                </c:pt>
                <c:pt idx="8">
                  <c:v>2007</c:v>
                </c:pt>
                <c:pt idx="9">
                  <c:v>2008</c:v>
                </c:pt>
                <c:pt idx="10">
                  <c:v>2009</c:v>
                </c:pt>
                <c:pt idx="11">
                  <c:v>2010</c:v>
                </c:pt>
                <c:pt idx="12">
                  <c:v>2011</c:v>
                </c:pt>
                <c:pt idx="13">
                  <c:v>2012</c:v>
                </c:pt>
                <c:pt idx="14">
                  <c:v>2013</c:v>
                </c:pt>
                <c:pt idx="15">
                  <c:v>2014</c:v>
                </c:pt>
                <c:pt idx="16">
                  <c:v>2015</c:v>
                </c:pt>
                <c:pt idx="17">
                  <c:v>2016</c:v>
                </c:pt>
                <c:pt idx="18">
                  <c:v>2017</c:v>
                </c:pt>
                <c:pt idx="19">
                  <c:v>2018</c:v>
                </c:pt>
                <c:pt idx="20">
                  <c:v>2019</c:v>
                </c:pt>
              </c:numCache>
            </c:numRef>
          </c:cat>
          <c:val>
            <c:numRef>
              <c:f>'Indicateurs retenus'!$C$10:$W$10</c:f>
              <c:numCache>
                <c:formatCode>#,##0.0</c:formatCode>
                <c:ptCount val="21"/>
                <c:pt idx="0">
                  <c:v>11.159163460226274</c:v>
                </c:pt>
                <c:pt idx="1">
                  <c:v>9.3689729216624116</c:v>
                </c:pt>
                <c:pt idx="2">
                  <c:v>15.49780769193414</c:v>
                </c:pt>
                <c:pt idx="3">
                  <c:v>5.0388097634886053</c:v>
                </c:pt>
                <c:pt idx="4">
                  <c:v>-3.1554720733068087</c:v>
                </c:pt>
                <c:pt idx="5">
                  <c:v>-13.409070571937331</c:v>
                </c:pt>
                <c:pt idx="6">
                  <c:v>4.8338790527912678</c:v>
                </c:pt>
                <c:pt idx="7">
                  <c:v>27.00340263952603</c:v>
                </c:pt>
                <c:pt idx="8">
                  <c:v>24.403433713870704</c:v>
                </c:pt>
                <c:pt idx="9">
                  <c:v>16.653977569383137</c:v>
                </c:pt>
                <c:pt idx="10">
                  <c:v>-9.5439086301070333</c:v>
                </c:pt>
                <c:pt idx="11">
                  <c:v>29.654597495500724</c:v>
                </c:pt>
                <c:pt idx="12">
                  <c:v>-7.3324704416492086</c:v>
                </c:pt>
                <c:pt idx="13">
                  <c:v>23.302163286452338</c:v>
                </c:pt>
                <c:pt idx="14">
                  <c:v>23.890019476106584</c:v>
                </c:pt>
                <c:pt idx="15">
                  <c:v>24.524373196644444</c:v>
                </c:pt>
                <c:pt idx="16">
                  <c:v>-19.110510643508306</c:v>
                </c:pt>
                <c:pt idx="17">
                  <c:v>0.79211618526677796</c:v>
                </c:pt>
                <c:pt idx="18">
                  <c:v>22.566728137573634</c:v>
                </c:pt>
                <c:pt idx="19">
                  <c:v>-0.8578830325860598</c:v>
                </c:pt>
                <c:pt idx="20">
                  <c:v>-8.0425579695656992</c:v>
                </c:pt>
              </c:numCache>
            </c:numRef>
          </c:val>
          <c:smooth val="0"/>
          <c:extLst>
            <c:ext xmlns:c16="http://schemas.microsoft.com/office/drawing/2014/chart" uri="{C3380CC4-5D6E-409C-BE32-E72D297353CC}">
              <c16:uniqueId val="{00000017-5F64-430D-8A28-7D208F971302}"/>
            </c:ext>
          </c:extLst>
        </c:ser>
        <c:dLbls>
          <c:showLegendKey val="0"/>
          <c:showVal val="0"/>
          <c:showCatName val="0"/>
          <c:showSerName val="0"/>
          <c:showPercent val="0"/>
          <c:showBubbleSize val="0"/>
        </c:dLbls>
        <c:smooth val="0"/>
        <c:axId val="609718287"/>
        <c:axId val="610568799"/>
      </c:lineChart>
      <c:catAx>
        <c:axId val="609718287"/>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610568799"/>
        <c:crosses val="autoZero"/>
        <c:auto val="1"/>
        <c:lblAlgn val="ctr"/>
        <c:lblOffset val="100"/>
        <c:noMultiLvlLbl val="0"/>
      </c:catAx>
      <c:valAx>
        <c:axId val="610568799"/>
        <c:scaling>
          <c:orientation val="minMax"/>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609718287"/>
        <c:crosses val="autoZero"/>
        <c:crossBetween val="between"/>
      </c:valAx>
      <c:spPr>
        <a:noFill/>
        <a:ln w="15875">
          <a:solidFill>
            <a:schemeClr val="accent1"/>
          </a:solidFill>
        </a:ln>
        <a:effectLst/>
      </c:spPr>
    </c:plotArea>
    <c:legend>
      <c:legendPos val="b"/>
      <c:layout>
        <c:manualLayout>
          <c:xMode val="edge"/>
          <c:yMode val="edge"/>
          <c:x val="0.17602661575480968"/>
          <c:y val="0.85096739476603067"/>
          <c:w val="0.74837680799225781"/>
          <c:h val="0.1458409045023218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fr-FR" sz="1100"/>
              <a:t>Evolution des importations et des exportations des biens en milliards FCFA</a:t>
            </a:r>
          </a:p>
        </c:rich>
      </c:tx>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barChart>
        <c:barDir val="col"/>
        <c:grouping val="clustered"/>
        <c:varyColors val="0"/>
        <c:ser>
          <c:idx val="0"/>
          <c:order val="0"/>
          <c:tx>
            <c:strRef>
              <c:f>'Indicateurs retenus'!$A$6</c:f>
              <c:strCache>
                <c:ptCount val="1"/>
                <c:pt idx="0">
                  <c:v>Exportations totales des biens2 (2)</c:v>
                </c:pt>
              </c:strCache>
            </c:strRef>
          </c:tx>
          <c:spPr>
            <a:pattFill prst="dkDnDiag">
              <a:fgClr>
                <a:schemeClr val="accent1">
                  <a:lumMod val="40000"/>
                  <a:lumOff val="60000"/>
                </a:schemeClr>
              </a:fgClr>
              <a:bgClr>
                <a:schemeClr val="bg1"/>
              </a:bgClr>
            </a:pattFill>
            <a:ln>
              <a:solidFill>
                <a:schemeClr val="accent1"/>
              </a:solid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'Indicateurs retenus'!$C$3:$W$3</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extLst/>
            </c:numRef>
          </c:cat>
          <c:val>
            <c:numRef>
              <c:f>'Indicateurs retenus'!$B$6:$W$6</c:f>
              <c:numCache>
                <c:formatCode>#,##0.0</c:formatCode>
                <c:ptCount val="10"/>
                <c:pt idx="0">
                  <c:v>264.90215298300001</c:v>
                </c:pt>
                <c:pt idx="1">
                  <c:v>184.03347177800001</c:v>
                </c:pt>
                <c:pt idx="2">
                  <c:v>235.391268801</c:v>
                </c:pt>
                <c:pt idx="3">
                  <c:v>296.41090798200003</c:v>
                </c:pt>
                <c:pt idx="4">
                  <c:v>473.71747576299998</c:v>
                </c:pt>
                <c:pt idx="5">
                  <c:v>369.65765955299997</c:v>
                </c:pt>
                <c:pt idx="6">
                  <c:v>242.28822164662</c:v>
                </c:pt>
                <c:pt idx="7">
                  <c:v>430.84293980518999</c:v>
                </c:pt>
                <c:pt idx="8">
                  <c:v>528.58040677302006</c:v>
                </c:pt>
                <c:pt idx="9">
                  <c:v>498.37178144249998</c:v>
                </c:pt>
              </c:numCache>
              <c:extLst/>
            </c:numRef>
          </c:val>
          <c:extLst>
            <c:ext xmlns:c16="http://schemas.microsoft.com/office/drawing/2014/chart" uri="{C3380CC4-5D6E-409C-BE32-E72D297353CC}">
              <c16:uniqueId val="{00000000-D9CD-4EB1-9121-17FE41AAE33C}"/>
            </c:ext>
          </c:extLst>
        </c:ser>
        <c:ser>
          <c:idx val="1"/>
          <c:order val="1"/>
          <c:tx>
            <c:strRef>
              <c:f>'Indicateurs retenus'!$A$9</c:f>
              <c:strCache>
                <c:ptCount val="1"/>
                <c:pt idx="0">
                  <c:v>Importations totales des biens3 (3) </c:v>
                </c:pt>
              </c:strCache>
            </c:strRef>
          </c:tx>
          <c:spPr>
            <a:solidFill>
              <a:schemeClr val="accent1">
                <a:lumMod val="60000"/>
                <a:lumOff val="40000"/>
              </a:schemeClr>
            </a:solidFill>
            <a:ln>
              <a:solidFill>
                <a:schemeClr val="accent1">
                  <a:lumMod val="75000"/>
                </a:schemeClr>
              </a:solid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'Indicateurs retenus'!$C$3:$W$3</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extLst/>
            </c:numRef>
          </c:cat>
          <c:val>
            <c:numRef>
              <c:f>'Indicateurs retenus'!$B$9:$W$9</c:f>
              <c:numCache>
                <c:formatCode>#,##0.0</c:formatCode>
                <c:ptCount val="10"/>
                <c:pt idx="0">
                  <c:v>1055.57254019114</c:v>
                </c:pt>
                <c:pt idx="1">
                  <c:v>978.17299569145894</c:v>
                </c:pt>
                <c:pt idx="2">
                  <c:v>1206.1084643714651</c:v>
                </c:pt>
                <c:pt idx="3">
                  <c:v>1494.2480114127782</c:v>
                </c:pt>
                <c:pt idx="4">
                  <c:v>1860.702970215086</c:v>
                </c:pt>
                <c:pt idx="5">
                  <c:v>1505.1131310480569</c:v>
                </c:pt>
                <c:pt idx="6">
                  <c:v>1517.035375765664</c:v>
                </c:pt>
                <c:pt idx="7">
                  <c:v>1859.38062476552</c:v>
                </c:pt>
                <c:pt idx="8">
                  <c:v>1843.429313874464</c:v>
                </c:pt>
                <c:pt idx="9">
                  <c:v>1695.170442678143</c:v>
                </c:pt>
              </c:numCache>
              <c:extLst/>
            </c:numRef>
          </c:val>
          <c:extLst>
            <c:ext xmlns:c16="http://schemas.microsoft.com/office/drawing/2014/chart" uri="{C3380CC4-5D6E-409C-BE32-E72D297353CC}">
              <c16:uniqueId val="{00000001-D9CD-4EB1-9121-17FE41AAE33C}"/>
            </c:ext>
          </c:extLst>
        </c:ser>
        <c:dLbls>
          <c:showLegendKey val="0"/>
          <c:showVal val="0"/>
          <c:showCatName val="0"/>
          <c:showSerName val="0"/>
          <c:showPercent val="0"/>
          <c:showBubbleSize val="0"/>
        </c:dLbls>
        <c:gapWidth val="57"/>
        <c:overlap val="-16"/>
        <c:axId val="558477375"/>
        <c:axId val="535021487"/>
      </c:barChart>
      <c:catAx>
        <c:axId val="55847737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535021487"/>
        <c:crosses val="autoZero"/>
        <c:auto val="1"/>
        <c:lblAlgn val="ctr"/>
        <c:lblOffset val="100"/>
        <c:noMultiLvlLbl val="0"/>
      </c:catAx>
      <c:valAx>
        <c:axId val="535021487"/>
        <c:scaling>
          <c:orientation val="minMax"/>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558477375"/>
        <c:crosses val="autoZero"/>
        <c:crossBetween val="between"/>
      </c:valAx>
      <c:spPr>
        <a:noFill/>
        <a:ln w="15875">
          <a:solidFill>
            <a:schemeClr val="accent1"/>
          </a:solid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fr-FR" sz="1100" b="0" i="0" baseline="0">
                <a:effectLst/>
              </a:rPr>
              <a:t>Exportations totales des biens (Milliards FCFA) </a:t>
            </a:r>
            <a:endParaRPr lang="fr-FR" sz="1100">
              <a:effectLst/>
            </a:endParaRPr>
          </a:p>
        </c:rich>
      </c:tx>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lineChart>
        <c:grouping val="standard"/>
        <c:varyColors val="0"/>
        <c:ser>
          <c:idx val="0"/>
          <c:order val="0"/>
          <c:tx>
            <c:strRef>
              <c:f>Series_mensuelles_Export!$E$2</c:f>
              <c:strCache>
                <c:ptCount val="1"/>
                <c:pt idx="0">
                  <c:v>Valeur brute</c:v>
                </c:pt>
              </c:strCache>
            </c:strRef>
          </c:tx>
          <c:spPr>
            <a:ln w="22225" cap="rnd">
              <a:solidFill>
                <a:srgbClr val="00B050"/>
              </a:solidFill>
              <a:round/>
            </a:ln>
            <a:effectLst/>
          </c:spPr>
          <c:marker>
            <c:symbol val="circle"/>
            <c:size val="5"/>
            <c:spPr>
              <a:noFill/>
              <a:ln w="9525">
                <a:noFill/>
              </a:ln>
              <a:effectLst/>
            </c:spPr>
          </c:marker>
          <c:dLbls>
            <c:dLbl>
              <c:idx val="47"/>
              <c:layout>
                <c:manualLayout>
                  <c:x val="-1.2800000000000001E-2"/>
                  <c:y val="-0.08"/>
                </c:manualLayout>
              </c:layout>
              <c:numFmt formatCode="#,##0.0" sourceLinked="0"/>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rgbClr val="7030A0"/>
                      </a:solidFill>
                      <a:latin typeface="+mn-lt"/>
                      <a:ea typeface="+mn-ea"/>
                      <a:cs typeface="+mn-cs"/>
                    </a:defRPr>
                  </a:pPr>
                  <a:endParaRPr lang="fr-FR"/>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5C7-47F3-954F-1B874B2D7404}"/>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mn-lt"/>
                    <a:ea typeface="+mn-ea"/>
                    <a:cs typeface="+mn-cs"/>
                  </a:defRPr>
                </a:pPr>
                <a:endParaRPr lang="fr-FR"/>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Series_mensuelles_Export!$D$207:$D$254</c:f>
              <c:strCache>
                <c:ptCount val="48"/>
                <c:pt idx="0">
                  <c:v>2016-1</c:v>
                </c:pt>
                <c:pt idx="1">
                  <c:v>2016-2</c:v>
                </c:pt>
                <c:pt idx="2">
                  <c:v>2016-3</c:v>
                </c:pt>
                <c:pt idx="3">
                  <c:v>2016-4</c:v>
                </c:pt>
                <c:pt idx="4">
                  <c:v>2016-5</c:v>
                </c:pt>
                <c:pt idx="5">
                  <c:v>2016-6</c:v>
                </c:pt>
                <c:pt idx="6">
                  <c:v>2016-7</c:v>
                </c:pt>
                <c:pt idx="7">
                  <c:v>2016-8</c:v>
                </c:pt>
                <c:pt idx="8">
                  <c:v>2016-9</c:v>
                </c:pt>
                <c:pt idx="9">
                  <c:v>2016-10</c:v>
                </c:pt>
                <c:pt idx="10">
                  <c:v>2016-11</c:v>
                </c:pt>
                <c:pt idx="11">
                  <c:v>2016-12</c:v>
                </c:pt>
                <c:pt idx="12">
                  <c:v>2017-1</c:v>
                </c:pt>
                <c:pt idx="13">
                  <c:v>2017-2</c:v>
                </c:pt>
                <c:pt idx="14">
                  <c:v>2017-3</c:v>
                </c:pt>
                <c:pt idx="15">
                  <c:v>2017-4</c:v>
                </c:pt>
                <c:pt idx="16">
                  <c:v>2017-5</c:v>
                </c:pt>
                <c:pt idx="17">
                  <c:v>2017-6</c:v>
                </c:pt>
                <c:pt idx="18">
                  <c:v>2017-7</c:v>
                </c:pt>
                <c:pt idx="19">
                  <c:v>2017-8</c:v>
                </c:pt>
                <c:pt idx="20">
                  <c:v>2017-9</c:v>
                </c:pt>
                <c:pt idx="21">
                  <c:v>2017-10</c:v>
                </c:pt>
                <c:pt idx="22">
                  <c:v>2017-11</c:v>
                </c:pt>
                <c:pt idx="23">
                  <c:v>2017-12</c:v>
                </c:pt>
                <c:pt idx="24">
                  <c:v>2018-1</c:v>
                </c:pt>
                <c:pt idx="25">
                  <c:v>2018-2</c:v>
                </c:pt>
                <c:pt idx="26">
                  <c:v>2018-3</c:v>
                </c:pt>
                <c:pt idx="27">
                  <c:v>2018-4</c:v>
                </c:pt>
                <c:pt idx="28">
                  <c:v>2018-5</c:v>
                </c:pt>
                <c:pt idx="29">
                  <c:v>2018-6</c:v>
                </c:pt>
                <c:pt idx="30">
                  <c:v>2018-7</c:v>
                </c:pt>
                <c:pt idx="31">
                  <c:v>2018-8</c:v>
                </c:pt>
                <c:pt idx="32">
                  <c:v>2018-9</c:v>
                </c:pt>
                <c:pt idx="33">
                  <c:v>2018-10</c:v>
                </c:pt>
                <c:pt idx="34">
                  <c:v>2018-11</c:v>
                </c:pt>
                <c:pt idx="35">
                  <c:v>2018-12</c:v>
                </c:pt>
                <c:pt idx="36">
                  <c:v>2019-1</c:v>
                </c:pt>
                <c:pt idx="37">
                  <c:v>2019-2</c:v>
                </c:pt>
                <c:pt idx="38">
                  <c:v>2019-3</c:v>
                </c:pt>
                <c:pt idx="39">
                  <c:v>2019-4</c:v>
                </c:pt>
                <c:pt idx="40">
                  <c:v>2019-5</c:v>
                </c:pt>
                <c:pt idx="41">
                  <c:v>2019-6</c:v>
                </c:pt>
                <c:pt idx="42">
                  <c:v>2019-7</c:v>
                </c:pt>
                <c:pt idx="43">
                  <c:v>2019-8</c:v>
                </c:pt>
                <c:pt idx="44">
                  <c:v>2019-9</c:v>
                </c:pt>
                <c:pt idx="45">
                  <c:v>2019-10</c:v>
                </c:pt>
                <c:pt idx="46">
                  <c:v>2019-11</c:v>
                </c:pt>
                <c:pt idx="47">
                  <c:v>2019-12</c:v>
                </c:pt>
              </c:strCache>
            </c:strRef>
          </c:cat>
          <c:val>
            <c:numRef>
              <c:f>Series_mensuelles_Export!$E$207:$E$254</c:f>
              <c:numCache>
                <c:formatCode>General</c:formatCode>
                <c:ptCount val="48"/>
                <c:pt idx="0">
                  <c:v>29.729995367000001</c:v>
                </c:pt>
                <c:pt idx="1">
                  <c:v>34.848816859999999</c:v>
                </c:pt>
                <c:pt idx="2">
                  <c:v>27.113749547000001</c:v>
                </c:pt>
                <c:pt idx="3">
                  <c:v>24.084034059</c:v>
                </c:pt>
                <c:pt idx="4">
                  <c:v>29.220512069000002</c:v>
                </c:pt>
                <c:pt idx="5">
                  <c:v>23.911427052200001</c:v>
                </c:pt>
                <c:pt idx="6">
                  <c:v>19.019842044000001</c:v>
                </c:pt>
                <c:pt idx="7">
                  <c:v>11.434895507</c:v>
                </c:pt>
                <c:pt idx="8">
                  <c:v>12.427503647</c:v>
                </c:pt>
                <c:pt idx="9">
                  <c:v>7.8210980860000001</c:v>
                </c:pt>
                <c:pt idx="10">
                  <c:v>8.6605362776900012</c:v>
                </c:pt>
                <c:pt idx="11">
                  <c:v>14.01581113073</c:v>
                </c:pt>
                <c:pt idx="12">
                  <c:v>22.426015072999999</c:v>
                </c:pt>
                <c:pt idx="13">
                  <c:v>25.30255898359</c:v>
                </c:pt>
                <c:pt idx="14">
                  <c:v>51.321791954800005</c:v>
                </c:pt>
                <c:pt idx="15">
                  <c:v>84.878067551000001</c:v>
                </c:pt>
                <c:pt idx="16">
                  <c:v>48.317146373999996</c:v>
                </c:pt>
                <c:pt idx="17">
                  <c:v>40.9655384908</c:v>
                </c:pt>
                <c:pt idx="18">
                  <c:v>31.530891973999999</c:v>
                </c:pt>
                <c:pt idx="19">
                  <c:v>26.122613046000001</c:v>
                </c:pt>
                <c:pt idx="20">
                  <c:v>17.932721321999999</c:v>
                </c:pt>
                <c:pt idx="21">
                  <c:v>21.597467155</c:v>
                </c:pt>
                <c:pt idx="22">
                  <c:v>21.599416047999998</c:v>
                </c:pt>
                <c:pt idx="23">
                  <c:v>38.848711833000003</c:v>
                </c:pt>
                <c:pt idx="24">
                  <c:v>49.151985098379996</c:v>
                </c:pt>
                <c:pt idx="25">
                  <c:v>44.757528289</c:v>
                </c:pt>
                <c:pt idx="26">
                  <c:v>54.251872284000001</c:v>
                </c:pt>
                <c:pt idx="27">
                  <c:v>71.832324326999995</c:v>
                </c:pt>
                <c:pt idx="28">
                  <c:v>59.524717457000001</c:v>
                </c:pt>
                <c:pt idx="29">
                  <c:v>33.845334882000003</c:v>
                </c:pt>
                <c:pt idx="30">
                  <c:v>61.784355611000002</c:v>
                </c:pt>
                <c:pt idx="31">
                  <c:v>35.276820692000001</c:v>
                </c:pt>
                <c:pt idx="32">
                  <c:v>24.084282777999999</c:v>
                </c:pt>
                <c:pt idx="33">
                  <c:v>26.494926152160001</c:v>
                </c:pt>
                <c:pt idx="34">
                  <c:v>20.646516318</c:v>
                </c:pt>
                <c:pt idx="35">
                  <c:v>46.929742884480007</c:v>
                </c:pt>
                <c:pt idx="36">
                  <c:v>44.034656241</c:v>
                </c:pt>
                <c:pt idx="37">
                  <c:v>48.940467797499998</c:v>
                </c:pt>
                <c:pt idx="38">
                  <c:v>57.582337526000003</c:v>
                </c:pt>
                <c:pt idx="39">
                  <c:v>65.029583661000004</c:v>
                </c:pt>
                <c:pt idx="40">
                  <c:v>62.310412319000001</c:v>
                </c:pt>
                <c:pt idx="41">
                  <c:v>57.819420901000001</c:v>
                </c:pt>
                <c:pt idx="42">
                  <c:v>47.691499458999999</c:v>
                </c:pt>
                <c:pt idx="43">
                  <c:v>21.031652746999999</c:v>
                </c:pt>
                <c:pt idx="44">
                  <c:v>20.898754638</c:v>
                </c:pt>
                <c:pt idx="45">
                  <c:v>21.332429148999999</c:v>
                </c:pt>
                <c:pt idx="46">
                  <c:v>18.402795682000001</c:v>
                </c:pt>
                <c:pt idx="47">
                  <c:v>33.297771322000003</c:v>
                </c:pt>
              </c:numCache>
            </c:numRef>
          </c:val>
          <c:smooth val="0"/>
          <c:extLst>
            <c:ext xmlns:c16="http://schemas.microsoft.com/office/drawing/2014/chart" uri="{C3380CC4-5D6E-409C-BE32-E72D297353CC}">
              <c16:uniqueId val="{00000001-A5C7-47F3-954F-1B874B2D7404}"/>
            </c:ext>
          </c:extLst>
        </c:ser>
        <c:ser>
          <c:idx val="1"/>
          <c:order val="1"/>
          <c:tx>
            <c:strRef>
              <c:f>Series_mensuelles_Export!$F$2</c:f>
              <c:strCache>
                <c:ptCount val="1"/>
                <c:pt idx="0">
                  <c:v>Tendance</c:v>
                </c:pt>
              </c:strCache>
            </c:strRef>
          </c:tx>
          <c:spPr>
            <a:ln w="28575" cap="rnd">
              <a:solidFill>
                <a:schemeClr val="accent2"/>
              </a:solidFill>
              <a:prstDash val="sysDot"/>
              <a:round/>
            </a:ln>
            <a:effectLst/>
          </c:spPr>
          <c:marker>
            <c:symbol val="circle"/>
            <c:size val="5"/>
            <c:spPr>
              <a:noFill/>
              <a:ln w="9525">
                <a:noFill/>
              </a:ln>
              <a:effectLst/>
            </c:spPr>
          </c:marker>
          <c:cat>
            <c:strRef>
              <c:f>Series_mensuelles_Export!$D$207:$D$254</c:f>
              <c:strCache>
                <c:ptCount val="48"/>
                <c:pt idx="0">
                  <c:v>2016-1</c:v>
                </c:pt>
                <c:pt idx="1">
                  <c:v>2016-2</c:v>
                </c:pt>
                <c:pt idx="2">
                  <c:v>2016-3</c:v>
                </c:pt>
                <c:pt idx="3">
                  <c:v>2016-4</c:v>
                </c:pt>
                <c:pt idx="4">
                  <c:v>2016-5</c:v>
                </c:pt>
                <c:pt idx="5">
                  <c:v>2016-6</c:v>
                </c:pt>
                <c:pt idx="6">
                  <c:v>2016-7</c:v>
                </c:pt>
                <c:pt idx="7">
                  <c:v>2016-8</c:v>
                </c:pt>
                <c:pt idx="8">
                  <c:v>2016-9</c:v>
                </c:pt>
                <c:pt idx="9">
                  <c:v>2016-10</c:v>
                </c:pt>
                <c:pt idx="10">
                  <c:v>2016-11</c:v>
                </c:pt>
                <c:pt idx="11">
                  <c:v>2016-12</c:v>
                </c:pt>
                <c:pt idx="12">
                  <c:v>2017-1</c:v>
                </c:pt>
                <c:pt idx="13">
                  <c:v>2017-2</c:v>
                </c:pt>
                <c:pt idx="14">
                  <c:v>2017-3</c:v>
                </c:pt>
                <c:pt idx="15">
                  <c:v>2017-4</c:v>
                </c:pt>
                <c:pt idx="16">
                  <c:v>2017-5</c:v>
                </c:pt>
                <c:pt idx="17">
                  <c:v>2017-6</c:v>
                </c:pt>
                <c:pt idx="18">
                  <c:v>2017-7</c:v>
                </c:pt>
                <c:pt idx="19">
                  <c:v>2017-8</c:v>
                </c:pt>
                <c:pt idx="20">
                  <c:v>2017-9</c:v>
                </c:pt>
                <c:pt idx="21">
                  <c:v>2017-10</c:v>
                </c:pt>
                <c:pt idx="22">
                  <c:v>2017-11</c:v>
                </c:pt>
                <c:pt idx="23">
                  <c:v>2017-12</c:v>
                </c:pt>
                <c:pt idx="24">
                  <c:v>2018-1</c:v>
                </c:pt>
                <c:pt idx="25">
                  <c:v>2018-2</c:v>
                </c:pt>
                <c:pt idx="26">
                  <c:v>2018-3</c:v>
                </c:pt>
                <c:pt idx="27">
                  <c:v>2018-4</c:v>
                </c:pt>
                <c:pt idx="28">
                  <c:v>2018-5</c:v>
                </c:pt>
                <c:pt idx="29">
                  <c:v>2018-6</c:v>
                </c:pt>
                <c:pt idx="30">
                  <c:v>2018-7</c:v>
                </c:pt>
                <c:pt idx="31">
                  <c:v>2018-8</c:v>
                </c:pt>
                <c:pt idx="32">
                  <c:v>2018-9</c:v>
                </c:pt>
                <c:pt idx="33">
                  <c:v>2018-10</c:v>
                </c:pt>
                <c:pt idx="34">
                  <c:v>2018-11</c:v>
                </c:pt>
                <c:pt idx="35">
                  <c:v>2018-12</c:v>
                </c:pt>
                <c:pt idx="36">
                  <c:v>2019-1</c:v>
                </c:pt>
                <c:pt idx="37">
                  <c:v>2019-2</c:v>
                </c:pt>
                <c:pt idx="38">
                  <c:v>2019-3</c:v>
                </c:pt>
                <c:pt idx="39">
                  <c:v>2019-4</c:v>
                </c:pt>
                <c:pt idx="40">
                  <c:v>2019-5</c:v>
                </c:pt>
                <c:pt idx="41">
                  <c:v>2019-6</c:v>
                </c:pt>
                <c:pt idx="42">
                  <c:v>2019-7</c:v>
                </c:pt>
                <c:pt idx="43">
                  <c:v>2019-8</c:v>
                </c:pt>
                <c:pt idx="44">
                  <c:v>2019-9</c:v>
                </c:pt>
                <c:pt idx="45">
                  <c:v>2019-10</c:v>
                </c:pt>
                <c:pt idx="46">
                  <c:v>2019-11</c:v>
                </c:pt>
                <c:pt idx="47">
                  <c:v>2019-12</c:v>
                </c:pt>
              </c:strCache>
            </c:strRef>
          </c:cat>
          <c:val>
            <c:numRef>
              <c:f>Series_mensuelles_Export!$F$207:$F$254</c:f>
              <c:numCache>
                <c:formatCode>General</c:formatCode>
                <c:ptCount val="48"/>
                <c:pt idx="0">
                  <c:v>22.661783770001168</c:v>
                </c:pt>
                <c:pt idx="1">
                  <c:v>22.647108479972985</c:v>
                </c:pt>
                <c:pt idx="2">
                  <c:v>22.627916234337349</c:v>
                </c:pt>
                <c:pt idx="3">
                  <c:v>22.613091409980168</c:v>
                </c:pt>
                <c:pt idx="4">
                  <c:v>22.60292629441636</c:v>
                </c:pt>
                <c:pt idx="5">
                  <c:v>22.591814806106878</c:v>
                </c:pt>
                <c:pt idx="6">
                  <c:v>22.579088586073897</c:v>
                </c:pt>
                <c:pt idx="7">
                  <c:v>22.568272133729891</c:v>
                </c:pt>
                <c:pt idx="8">
                  <c:v>22.560305081626954</c:v>
                </c:pt>
                <c:pt idx="9">
                  <c:v>22.553563782507648</c:v>
                </c:pt>
                <c:pt idx="10">
                  <c:v>22.550291806930449</c:v>
                </c:pt>
                <c:pt idx="11">
                  <c:v>22.552555850831194</c:v>
                </c:pt>
                <c:pt idx="12">
                  <c:v>22.55737722219774</c:v>
                </c:pt>
                <c:pt idx="13">
                  <c:v>22.562162779573374</c:v>
                </c:pt>
                <c:pt idx="14">
                  <c:v>22.566439584725575</c:v>
                </c:pt>
                <c:pt idx="15">
                  <c:v>41.23994097265993</c:v>
                </c:pt>
                <c:pt idx="16">
                  <c:v>41.231333044050345</c:v>
                </c:pt>
                <c:pt idx="17">
                  <c:v>41.224672981349428</c:v>
                </c:pt>
                <c:pt idx="18">
                  <c:v>41.222493448312164</c:v>
                </c:pt>
                <c:pt idx="19">
                  <c:v>41.223309971746644</c:v>
                </c:pt>
                <c:pt idx="20">
                  <c:v>41.227531529952323</c:v>
                </c:pt>
                <c:pt idx="21">
                  <c:v>41.235903093864714</c:v>
                </c:pt>
                <c:pt idx="22">
                  <c:v>41.247224328035429</c:v>
                </c:pt>
                <c:pt idx="23">
                  <c:v>41.259224279578433</c:v>
                </c:pt>
                <c:pt idx="24">
                  <c:v>41.267474421678777</c:v>
                </c:pt>
                <c:pt idx="25">
                  <c:v>41.271239817616276</c:v>
                </c:pt>
                <c:pt idx="26">
                  <c:v>41.277284938840971</c:v>
                </c:pt>
                <c:pt idx="27">
                  <c:v>41.286699447889177</c:v>
                </c:pt>
                <c:pt idx="28">
                  <c:v>41.292392279406101</c:v>
                </c:pt>
                <c:pt idx="29">
                  <c:v>41.29833953282558</c:v>
                </c:pt>
                <c:pt idx="30">
                  <c:v>41.308658537617362</c:v>
                </c:pt>
                <c:pt idx="31">
                  <c:v>41.31351988588127</c:v>
                </c:pt>
                <c:pt idx="32">
                  <c:v>41.312611306348821</c:v>
                </c:pt>
                <c:pt idx="33">
                  <c:v>41.310528461568971</c:v>
                </c:pt>
                <c:pt idx="34">
                  <c:v>41.310175935226724</c:v>
                </c:pt>
                <c:pt idx="35">
                  <c:v>41.31128642178885</c:v>
                </c:pt>
                <c:pt idx="36">
                  <c:v>41.307169182141813</c:v>
                </c:pt>
                <c:pt idx="37">
                  <c:v>41.300152485617481</c:v>
                </c:pt>
                <c:pt idx="38">
                  <c:v>41.293792077032812</c:v>
                </c:pt>
                <c:pt idx="39">
                  <c:v>41.288343986285511</c:v>
                </c:pt>
                <c:pt idx="40">
                  <c:v>41.285331802423066</c:v>
                </c:pt>
                <c:pt idx="41">
                  <c:v>41.27914600194098</c:v>
                </c:pt>
                <c:pt idx="42">
                  <c:v>41.264202063752307</c:v>
                </c:pt>
                <c:pt idx="43">
                  <c:v>41.248435620764859</c:v>
                </c:pt>
                <c:pt idx="44">
                  <c:v>41.239104201214424</c:v>
                </c:pt>
                <c:pt idx="45">
                  <c:v>41.232730415476674</c:v>
                </c:pt>
                <c:pt idx="46">
                  <c:v>41.228195119525488</c:v>
                </c:pt>
                <c:pt idx="47">
                  <c:v>41.226513696861304</c:v>
                </c:pt>
              </c:numCache>
            </c:numRef>
          </c:val>
          <c:smooth val="0"/>
          <c:extLst>
            <c:ext xmlns:c16="http://schemas.microsoft.com/office/drawing/2014/chart" uri="{C3380CC4-5D6E-409C-BE32-E72D297353CC}">
              <c16:uniqueId val="{00000002-A5C7-47F3-954F-1B874B2D7404}"/>
            </c:ext>
          </c:extLst>
        </c:ser>
        <c:ser>
          <c:idx val="2"/>
          <c:order val="2"/>
          <c:tx>
            <c:strRef>
              <c:f>Series_mensuelles_Export!$G$2</c:f>
              <c:strCache>
                <c:ptCount val="1"/>
                <c:pt idx="0">
                  <c:v>Valeur CVS</c:v>
                </c:pt>
              </c:strCache>
            </c:strRef>
          </c:tx>
          <c:spPr>
            <a:ln w="28575" cap="rnd">
              <a:solidFill>
                <a:schemeClr val="accent1">
                  <a:lumMod val="60000"/>
                  <a:lumOff val="40000"/>
                </a:schemeClr>
              </a:solidFill>
              <a:round/>
            </a:ln>
            <a:effectLst/>
          </c:spPr>
          <c:marker>
            <c:symbol val="circle"/>
            <c:size val="5"/>
            <c:spPr>
              <a:solidFill>
                <a:schemeClr val="bg1"/>
              </a:solidFill>
              <a:ln w="9525">
                <a:solidFill>
                  <a:schemeClr val="accent1">
                    <a:lumMod val="60000"/>
                    <a:lumOff val="40000"/>
                  </a:schemeClr>
                </a:solidFill>
              </a:ln>
              <a:effectLst/>
            </c:spPr>
          </c:marker>
          <c:dPt>
            <c:idx val="36"/>
            <c:marker>
              <c:symbol val="circle"/>
              <c:size val="6"/>
              <c:spPr>
                <a:solidFill>
                  <a:srgbClr val="7030A0"/>
                </a:solidFill>
                <a:ln w="9525">
                  <a:solidFill>
                    <a:srgbClr val="7030A0"/>
                  </a:solidFill>
                </a:ln>
                <a:effectLst/>
              </c:spPr>
            </c:marker>
            <c:bubble3D val="0"/>
            <c:extLst>
              <c:ext xmlns:c16="http://schemas.microsoft.com/office/drawing/2014/chart" uri="{C3380CC4-5D6E-409C-BE32-E72D297353CC}">
                <c16:uniqueId val="{00000003-A5C7-47F3-954F-1B874B2D7404}"/>
              </c:ext>
            </c:extLst>
          </c:dPt>
          <c:dPt>
            <c:idx val="39"/>
            <c:marker>
              <c:symbol val="circle"/>
              <c:size val="5"/>
              <c:spPr>
                <a:solidFill>
                  <a:schemeClr val="bg1"/>
                </a:solidFill>
                <a:ln w="9525">
                  <a:solidFill>
                    <a:schemeClr val="accent2">
                      <a:lumMod val="75000"/>
                    </a:schemeClr>
                  </a:solidFill>
                </a:ln>
                <a:effectLst/>
              </c:spPr>
            </c:marker>
            <c:bubble3D val="0"/>
            <c:extLst>
              <c:ext xmlns:c16="http://schemas.microsoft.com/office/drawing/2014/chart" uri="{C3380CC4-5D6E-409C-BE32-E72D297353CC}">
                <c16:uniqueId val="{00000007-A5C7-47F3-954F-1B874B2D7404}"/>
              </c:ext>
            </c:extLst>
          </c:dPt>
          <c:dPt>
            <c:idx val="41"/>
            <c:marker>
              <c:symbol val="circle"/>
              <c:size val="5"/>
              <c:spPr>
                <a:solidFill>
                  <a:schemeClr val="bg1"/>
                </a:solidFill>
                <a:ln w="9525">
                  <a:solidFill>
                    <a:srgbClr val="C00000"/>
                  </a:solidFill>
                </a:ln>
                <a:effectLst/>
              </c:spPr>
            </c:marker>
            <c:bubble3D val="0"/>
            <c:extLst>
              <c:ext xmlns:c16="http://schemas.microsoft.com/office/drawing/2014/chart" uri="{C3380CC4-5D6E-409C-BE32-E72D297353CC}">
                <c16:uniqueId val="{00000009-A5C7-47F3-954F-1B874B2D7404}"/>
              </c:ext>
            </c:extLst>
          </c:dPt>
          <c:dPt>
            <c:idx val="43"/>
            <c:marker>
              <c:symbol val="circle"/>
              <c:size val="5"/>
              <c:spPr>
                <a:solidFill>
                  <a:schemeClr val="bg1"/>
                </a:solidFill>
                <a:ln w="9525">
                  <a:solidFill>
                    <a:srgbClr val="FF0000"/>
                  </a:solidFill>
                </a:ln>
                <a:effectLst/>
              </c:spPr>
            </c:marker>
            <c:bubble3D val="0"/>
            <c:extLst>
              <c:ext xmlns:c16="http://schemas.microsoft.com/office/drawing/2014/chart" uri="{C3380CC4-5D6E-409C-BE32-E72D297353CC}">
                <c16:uniqueId val="{00000008-A5C7-47F3-954F-1B874B2D7404}"/>
              </c:ext>
            </c:extLst>
          </c:dPt>
          <c:dPt>
            <c:idx val="47"/>
            <c:marker>
              <c:symbol val="circle"/>
              <c:size val="6"/>
              <c:spPr>
                <a:solidFill>
                  <a:srgbClr val="7030A0"/>
                </a:solidFill>
                <a:ln w="9525">
                  <a:solidFill>
                    <a:srgbClr val="7030A0"/>
                  </a:solidFill>
                </a:ln>
                <a:effectLst/>
              </c:spPr>
            </c:marker>
            <c:bubble3D val="0"/>
            <c:extLst>
              <c:ext xmlns:c16="http://schemas.microsoft.com/office/drawing/2014/chart" uri="{C3380CC4-5D6E-409C-BE32-E72D297353CC}">
                <c16:uniqueId val="{00000004-A5C7-47F3-954F-1B874B2D7404}"/>
              </c:ext>
            </c:extLst>
          </c:dPt>
          <c:dLbls>
            <c:dLbl>
              <c:idx val="36"/>
              <c:layout>
                <c:manualLayout>
                  <c:x val="-4.8000000000000119E-2"/>
                  <c:y val="-0.10666666666666667"/>
                </c:manualLayout>
              </c:layout>
              <c:numFmt formatCode="#,##0.0" sourceLinked="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rgbClr val="7030A0"/>
                      </a:solidFill>
                      <a:latin typeface="+mn-lt"/>
                      <a:ea typeface="+mn-ea"/>
                      <a:cs typeface="+mn-cs"/>
                    </a:defRPr>
                  </a:pPr>
                  <a:endParaRPr lang="fr-FR"/>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5C7-47F3-954F-1B874B2D7404}"/>
                </c:ext>
              </c:extLst>
            </c:dLbl>
            <c:dLbl>
              <c:idx val="39"/>
              <c:layout>
                <c:manualLayout>
                  <c:x val="-6.8800000000000111E-2"/>
                  <c:y val="5.3333333333333337E-2"/>
                </c:manualLayout>
              </c:layout>
              <c:numFmt formatCode="#,##0.0" sourceLinked="0"/>
              <c:spPr>
                <a:noFill/>
                <a:ln>
                  <a:noFill/>
                </a:ln>
                <a:effectLst/>
              </c:spPr>
              <c:txPr>
                <a:bodyPr rot="0" spcFirstLastPara="1" vertOverflow="ellipsis" vert="horz" wrap="square" lIns="38100" tIns="19050" rIns="38100" bIns="19050" anchor="ctr" anchorCtr="1">
                  <a:noAutofit/>
                </a:bodyPr>
                <a:lstStyle/>
                <a:p>
                  <a:pPr>
                    <a:defRPr sz="900" b="1" i="0" u="none" strike="noStrike" kern="1200" baseline="0">
                      <a:solidFill>
                        <a:srgbClr val="FFC000"/>
                      </a:solidFill>
                      <a:latin typeface="+mn-lt"/>
                      <a:ea typeface="+mn-ea"/>
                      <a:cs typeface="+mn-cs"/>
                    </a:defRPr>
                  </a:pPr>
                  <a:endParaRPr lang="fr-FR"/>
                </a:p>
              </c:txPr>
              <c:showLegendKey val="0"/>
              <c:showVal val="1"/>
              <c:showCatName val="0"/>
              <c:showSerName val="0"/>
              <c:showPercent val="0"/>
              <c:showBubbleSize val="0"/>
              <c:extLst>
                <c:ext xmlns:c15="http://schemas.microsoft.com/office/drawing/2012/chart" uri="{CE6537A1-D6FC-4f65-9D91-7224C49458BB}">
                  <c15:layout>
                    <c:manualLayout>
                      <c:w val="9.8816000000000001E-2"/>
                      <c:h val="7.0426876640419953E-2"/>
                    </c:manualLayout>
                  </c15:layout>
                </c:ext>
                <c:ext xmlns:c16="http://schemas.microsoft.com/office/drawing/2014/chart" uri="{C3380CC4-5D6E-409C-BE32-E72D297353CC}">
                  <c16:uniqueId val="{00000007-A5C7-47F3-954F-1B874B2D7404}"/>
                </c:ext>
              </c:extLst>
            </c:dLbl>
            <c:dLbl>
              <c:idx val="41"/>
              <c:layout>
                <c:manualLayout>
                  <c:x val="-3.2000000000000001E-2"/>
                  <c:y val="-5.8666666666666666E-2"/>
                </c:manualLayout>
              </c:layout>
              <c:numFmt formatCode="#,##0.0" sourceLinked="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rgbClr val="C00000"/>
                      </a:solidFill>
                      <a:latin typeface="+mn-lt"/>
                      <a:ea typeface="+mn-ea"/>
                      <a:cs typeface="+mn-cs"/>
                    </a:defRPr>
                  </a:pPr>
                  <a:endParaRPr lang="fr-FR"/>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A5C7-47F3-954F-1B874B2D7404}"/>
                </c:ext>
              </c:extLst>
            </c:dLbl>
            <c:dLbl>
              <c:idx val="43"/>
              <c:layout>
                <c:manualLayout>
                  <c:x val="-6.7199999999999996E-2"/>
                  <c:y val="5.8666666666666666E-2"/>
                </c:manualLayout>
              </c:layout>
              <c:numFmt formatCode="#,##0.0" sourceLinked="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rgbClr val="FF0000"/>
                      </a:solidFill>
                      <a:latin typeface="+mn-lt"/>
                      <a:ea typeface="+mn-ea"/>
                      <a:cs typeface="+mn-cs"/>
                    </a:defRPr>
                  </a:pPr>
                  <a:endParaRPr lang="fr-FR"/>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A5C7-47F3-954F-1B874B2D7404}"/>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Series_mensuelles_Export!$D$207:$D$254</c:f>
              <c:strCache>
                <c:ptCount val="48"/>
                <c:pt idx="0">
                  <c:v>2016-1</c:v>
                </c:pt>
                <c:pt idx="1">
                  <c:v>2016-2</c:v>
                </c:pt>
                <c:pt idx="2">
                  <c:v>2016-3</c:v>
                </c:pt>
                <c:pt idx="3">
                  <c:v>2016-4</c:v>
                </c:pt>
                <c:pt idx="4">
                  <c:v>2016-5</c:v>
                </c:pt>
                <c:pt idx="5">
                  <c:v>2016-6</c:v>
                </c:pt>
                <c:pt idx="6">
                  <c:v>2016-7</c:v>
                </c:pt>
                <c:pt idx="7">
                  <c:v>2016-8</c:v>
                </c:pt>
                <c:pt idx="8">
                  <c:v>2016-9</c:v>
                </c:pt>
                <c:pt idx="9">
                  <c:v>2016-10</c:v>
                </c:pt>
                <c:pt idx="10">
                  <c:v>2016-11</c:v>
                </c:pt>
                <c:pt idx="11">
                  <c:v>2016-12</c:v>
                </c:pt>
                <c:pt idx="12">
                  <c:v>2017-1</c:v>
                </c:pt>
                <c:pt idx="13">
                  <c:v>2017-2</c:v>
                </c:pt>
                <c:pt idx="14">
                  <c:v>2017-3</c:v>
                </c:pt>
                <c:pt idx="15">
                  <c:v>2017-4</c:v>
                </c:pt>
                <c:pt idx="16">
                  <c:v>2017-5</c:v>
                </c:pt>
                <c:pt idx="17">
                  <c:v>2017-6</c:v>
                </c:pt>
                <c:pt idx="18">
                  <c:v>2017-7</c:v>
                </c:pt>
                <c:pt idx="19">
                  <c:v>2017-8</c:v>
                </c:pt>
                <c:pt idx="20">
                  <c:v>2017-9</c:v>
                </c:pt>
                <c:pt idx="21">
                  <c:v>2017-10</c:v>
                </c:pt>
                <c:pt idx="22">
                  <c:v>2017-11</c:v>
                </c:pt>
                <c:pt idx="23">
                  <c:v>2017-12</c:v>
                </c:pt>
                <c:pt idx="24">
                  <c:v>2018-1</c:v>
                </c:pt>
                <c:pt idx="25">
                  <c:v>2018-2</c:v>
                </c:pt>
                <c:pt idx="26">
                  <c:v>2018-3</c:v>
                </c:pt>
                <c:pt idx="27">
                  <c:v>2018-4</c:v>
                </c:pt>
                <c:pt idx="28">
                  <c:v>2018-5</c:v>
                </c:pt>
                <c:pt idx="29">
                  <c:v>2018-6</c:v>
                </c:pt>
                <c:pt idx="30">
                  <c:v>2018-7</c:v>
                </c:pt>
                <c:pt idx="31">
                  <c:v>2018-8</c:v>
                </c:pt>
                <c:pt idx="32">
                  <c:v>2018-9</c:v>
                </c:pt>
                <c:pt idx="33">
                  <c:v>2018-10</c:v>
                </c:pt>
                <c:pt idx="34">
                  <c:v>2018-11</c:v>
                </c:pt>
                <c:pt idx="35">
                  <c:v>2018-12</c:v>
                </c:pt>
                <c:pt idx="36">
                  <c:v>2019-1</c:v>
                </c:pt>
                <c:pt idx="37">
                  <c:v>2019-2</c:v>
                </c:pt>
                <c:pt idx="38">
                  <c:v>2019-3</c:v>
                </c:pt>
                <c:pt idx="39">
                  <c:v>2019-4</c:v>
                </c:pt>
                <c:pt idx="40">
                  <c:v>2019-5</c:v>
                </c:pt>
                <c:pt idx="41">
                  <c:v>2019-6</c:v>
                </c:pt>
                <c:pt idx="42">
                  <c:v>2019-7</c:v>
                </c:pt>
                <c:pt idx="43">
                  <c:v>2019-8</c:v>
                </c:pt>
                <c:pt idx="44">
                  <c:v>2019-9</c:v>
                </c:pt>
                <c:pt idx="45">
                  <c:v>2019-10</c:v>
                </c:pt>
                <c:pt idx="46">
                  <c:v>2019-11</c:v>
                </c:pt>
                <c:pt idx="47">
                  <c:v>2019-12</c:v>
                </c:pt>
              </c:strCache>
            </c:strRef>
          </c:cat>
          <c:val>
            <c:numRef>
              <c:f>Series_mensuelles_Export!$G$207:$G$254</c:f>
              <c:numCache>
                <c:formatCode>General</c:formatCode>
                <c:ptCount val="48"/>
                <c:pt idx="0">
                  <c:v>33.384841224654117</c:v>
                </c:pt>
                <c:pt idx="1">
                  <c:v>28.637651479368781</c:v>
                </c:pt>
                <c:pt idx="2">
                  <c:v>16.653189227669248</c:v>
                </c:pt>
                <c:pt idx="3">
                  <c:v>15.337965595999437</c:v>
                </c:pt>
                <c:pt idx="4">
                  <c:v>23.135151875740974</c:v>
                </c:pt>
                <c:pt idx="5">
                  <c:v>20.695722874430817</c:v>
                </c:pt>
                <c:pt idx="6">
                  <c:v>19.417888426528609</c:v>
                </c:pt>
                <c:pt idx="7">
                  <c:v>14.744142212010631</c:v>
                </c:pt>
                <c:pt idx="8">
                  <c:v>19.572745883434081</c:v>
                </c:pt>
                <c:pt idx="9">
                  <c:v>13.791314190564009</c:v>
                </c:pt>
                <c:pt idx="10">
                  <c:v>14.527038423004791</c:v>
                </c:pt>
                <c:pt idx="11">
                  <c:v>15.644252756328333</c:v>
                </c:pt>
                <c:pt idx="12">
                  <c:v>23.137036746338019</c:v>
                </c:pt>
                <c:pt idx="13">
                  <c:v>21.122350052616177</c:v>
                </c:pt>
                <c:pt idx="14">
                  <c:v>31.152518931602931</c:v>
                </c:pt>
                <c:pt idx="15">
                  <c:v>56.598610308152359</c:v>
                </c:pt>
                <c:pt idx="16">
                  <c:v>35.455241329457976</c:v>
                </c:pt>
                <c:pt idx="17">
                  <c:v>35.444705657181942</c:v>
                </c:pt>
                <c:pt idx="18">
                  <c:v>31.810824790026281</c:v>
                </c:pt>
                <c:pt idx="19">
                  <c:v>34.227573667251001</c:v>
                </c:pt>
                <c:pt idx="20">
                  <c:v>30.501443708195293</c:v>
                </c:pt>
                <c:pt idx="21">
                  <c:v>36.13191916173497</c:v>
                </c:pt>
                <c:pt idx="22">
                  <c:v>36.888083884658229</c:v>
                </c:pt>
                <c:pt idx="23">
                  <c:v>45.602198274109774</c:v>
                </c:pt>
                <c:pt idx="24">
                  <c:v>47.049393234034611</c:v>
                </c:pt>
                <c:pt idx="25">
                  <c:v>37.513687391895395</c:v>
                </c:pt>
                <c:pt idx="26">
                  <c:v>35.32037498245375</c:v>
                </c:pt>
                <c:pt idx="27">
                  <c:v>44.695086484681326</c:v>
                </c:pt>
                <c:pt idx="28">
                  <c:v>43.376638073075064</c:v>
                </c:pt>
                <c:pt idx="29">
                  <c:v>31.077954094562784</c:v>
                </c:pt>
                <c:pt idx="30">
                  <c:v>57.484427070832147</c:v>
                </c:pt>
                <c:pt idx="31">
                  <c:v>46.597434415755188</c:v>
                </c:pt>
                <c:pt idx="32">
                  <c:v>43.919865423946625</c:v>
                </c:pt>
                <c:pt idx="33">
                  <c:v>41.816637947840242</c:v>
                </c:pt>
                <c:pt idx="34">
                  <c:v>35.740185043845408</c:v>
                </c:pt>
                <c:pt idx="35">
                  <c:v>54.609407562784469</c:v>
                </c:pt>
                <c:pt idx="36">
                  <c:v>42.087407877130524</c:v>
                </c:pt>
                <c:pt idx="37">
                  <c:v>41.045160789602029</c:v>
                </c:pt>
                <c:pt idx="38">
                  <c:v>40.104454755102168</c:v>
                </c:pt>
                <c:pt idx="39">
                  <c:v>37.917614955851377</c:v>
                </c:pt>
                <c:pt idx="40">
                  <c:v>45.065854737419009</c:v>
                </c:pt>
                <c:pt idx="41">
                  <c:v>55.978243736682444</c:v>
                </c:pt>
                <c:pt idx="42">
                  <c:v>41.294828908221554</c:v>
                </c:pt>
                <c:pt idx="43">
                  <c:v>30.006650093340745</c:v>
                </c:pt>
                <c:pt idx="44">
                  <c:v>35.819737795760815</c:v>
                </c:pt>
                <c:pt idx="45">
                  <c:v>33.854938625069956</c:v>
                </c:pt>
                <c:pt idx="46">
                  <c:v>34.268704312305587</c:v>
                </c:pt>
                <c:pt idx="47">
                  <c:v>36.274032926831161</c:v>
                </c:pt>
              </c:numCache>
            </c:numRef>
          </c:val>
          <c:smooth val="0"/>
          <c:extLst>
            <c:ext xmlns:c16="http://schemas.microsoft.com/office/drawing/2014/chart" uri="{C3380CC4-5D6E-409C-BE32-E72D297353CC}">
              <c16:uniqueId val="{00000005-A5C7-47F3-954F-1B874B2D7404}"/>
            </c:ext>
          </c:extLst>
        </c:ser>
        <c:dLbls>
          <c:showLegendKey val="0"/>
          <c:showVal val="0"/>
          <c:showCatName val="0"/>
          <c:showSerName val="0"/>
          <c:showPercent val="0"/>
          <c:showBubbleSize val="0"/>
        </c:dLbls>
        <c:marker val="1"/>
        <c:smooth val="0"/>
        <c:axId val="496084639"/>
        <c:axId val="705275791"/>
      </c:lineChart>
      <c:catAx>
        <c:axId val="49608463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705275791"/>
        <c:crosses val="autoZero"/>
        <c:auto val="1"/>
        <c:lblAlgn val="ctr"/>
        <c:lblOffset val="100"/>
        <c:noMultiLvlLbl val="0"/>
      </c:catAx>
      <c:valAx>
        <c:axId val="705275791"/>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496084639"/>
        <c:crosses val="autoZero"/>
        <c:crossBetween val="between"/>
      </c:valAx>
      <c:spPr>
        <a:noFill/>
        <a:ln w="15875">
          <a:solidFill>
            <a:schemeClr val="accent1"/>
          </a:solid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fr-FR" sz="1100"/>
              <a:t>Importations totales (Milliards FCFA) </a:t>
            </a:r>
          </a:p>
        </c:rich>
      </c:tx>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lineChart>
        <c:grouping val="standard"/>
        <c:varyColors val="0"/>
        <c:ser>
          <c:idx val="0"/>
          <c:order val="0"/>
          <c:tx>
            <c:strRef>
              <c:f>Series_mensuelles_Import!$E$2</c:f>
              <c:strCache>
                <c:ptCount val="1"/>
                <c:pt idx="0">
                  <c:v>Valeur brute</c:v>
                </c:pt>
              </c:strCache>
            </c:strRef>
          </c:tx>
          <c:spPr>
            <a:ln w="22225" cap="rnd">
              <a:solidFill>
                <a:srgbClr val="00B050"/>
              </a:solidFill>
              <a:round/>
            </a:ln>
            <a:effectLst/>
          </c:spPr>
          <c:marker>
            <c:symbol val="circle"/>
            <c:size val="5"/>
            <c:spPr>
              <a:noFill/>
              <a:ln w="9525">
                <a:noFill/>
              </a:ln>
              <a:effectLst/>
            </c:spPr>
          </c:marker>
          <c:cat>
            <c:strRef>
              <c:f>Series_mensuelles_Import!$D$207:$D$254</c:f>
              <c:strCache>
                <c:ptCount val="48"/>
                <c:pt idx="0">
                  <c:v>2016-1</c:v>
                </c:pt>
                <c:pt idx="1">
                  <c:v>2016-2</c:v>
                </c:pt>
                <c:pt idx="2">
                  <c:v>2016-3</c:v>
                </c:pt>
                <c:pt idx="3">
                  <c:v>2016-4</c:v>
                </c:pt>
                <c:pt idx="4">
                  <c:v>2016-5</c:v>
                </c:pt>
                <c:pt idx="5">
                  <c:v>2016-6</c:v>
                </c:pt>
                <c:pt idx="6">
                  <c:v>2016-7</c:v>
                </c:pt>
                <c:pt idx="7">
                  <c:v>2016-8</c:v>
                </c:pt>
                <c:pt idx="8">
                  <c:v>2016-9</c:v>
                </c:pt>
                <c:pt idx="9">
                  <c:v>2016-10</c:v>
                </c:pt>
                <c:pt idx="10">
                  <c:v>2016-11</c:v>
                </c:pt>
                <c:pt idx="11">
                  <c:v>2016-12</c:v>
                </c:pt>
                <c:pt idx="12">
                  <c:v>2017-1</c:v>
                </c:pt>
                <c:pt idx="13">
                  <c:v>2017-2</c:v>
                </c:pt>
                <c:pt idx="14">
                  <c:v>2017-3</c:v>
                </c:pt>
                <c:pt idx="15">
                  <c:v>2017-4</c:v>
                </c:pt>
                <c:pt idx="16">
                  <c:v>2017-5</c:v>
                </c:pt>
                <c:pt idx="17">
                  <c:v>2017-6</c:v>
                </c:pt>
                <c:pt idx="18">
                  <c:v>2017-7</c:v>
                </c:pt>
                <c:pt idx="19">
                  <c:v>2017-8</c:v>
                </c:pt>
                <c:pt idx="20">
                  <c:v>2017-9</c:v>
                </c:pt>
                <c:pt idx="21">
                  <c:v>2017-10</c:v>
                </c:pt>
                <c:pt idx="22">
                  <c:v>2017-11</c:v>
                </c:pt>
                <c:pt idx="23">
                  <c:v>2017-12</c:v>
                </c:pt>
                <c:pt idx="24">
                  <c:v>2018-1</c:v>
                </c:pt>
                <c:pt idx="25">
                  <c:v>2018-2</c:v>
                </c:pt>
                <c:pt idx="26">
                  <c:v>2018-3</c:v>
                </c:pt>
                <c:pt idx="27">
                  <c:v>2018-4</c:v>
                </c:pt>
                <c:pt idx="28">
                  <c:v>2018-5</c:v>
                </c:pt>
                <c:pt idx="29">
                  <c:v>2018-6</c:v>
                </c:pt>
                <c:pt idx="30">
                  <c:v>2018-7</c:v>
                </c:pt>
                <c:pt idx="31">
                  <c:v>2018-8</c:v>
                </c:pt>
                <c:pt idx="32">
                  <c:v>2018-9</c:v>
                </c:pt>
                <c:pt idx="33">
                  <c:v>2018-10</c:v>
                </c:pt>
                <c:pt idx="34">
                  <c:v>2018-11</c:v>
                </c:pt>
                <c:pt idx="35">
                  <c:v>2018-12</c:v>
                </c:pt>
                <c:pt idx="36">
                  <c:v>2019-1</c:v>
                </c:pt>
                <c:pt idx="37">
                  <c:v>2019-2</c:v>
                </c:pt>
                <c:pt idx="38">
                  <c:v>2019-3</c:v>
                </c:pt>
                <c:pt idx="39">
                  <c:v>2019-4</c:v>
                </c:pt>
                <c:pt idx="40">
                  <c:v>2019-5</c:v>
                </c:pt>
                <c:pt idx="41">
                  <c:v>2019-6</c:v>
                </c:pt>
                <c:pt idx="42">
                  <c:v>2019-7</c:v>
                </c:pt>
                <c:pt idx="43">
                  <c:v>2019-8</c:v>
                </c:pt>
                <c:pt idx="44">
                  <c:v>2019-9</c:v>
                </c:pt>
                <c:pt idx="45">
                  <c:v>2019-10</c:v>
                </c:pt>
                <c:pt idx="46">
                  <c:v>2019-11</c:v>
                </c:pt>
                <c:pt idx="47">
                  <c:v>2019-12</c:v>
                </c:pt>
              </c:strCache>
            </c:strRef>
          </c:cat>
          <c:val>
            <c:numRef>
              <c:f>Series_mensuelles_Import!$E$207:$E$254</c:f>
              <c:numCache>
                <c:formatCode>General</c:formatCode>
                <c:ptCount val="48"/>
                <c:pt idx="0">
                  <c:v>84.597928391172999</c:v>
                </c:pt>
                <c:pt idx="1">
                  <c:v>103.552444005121</c:v>
                </c:pt>
                <c:pt idx="2">
                  <c:v>102.378944581127</c:v>
                </c:pt>
                <c:pt idx="3">
                  <c:v>123.03219225789999</c:v>
                </c:pt>
                <c:pt idx="4">
                  <c:v>151.17421437682299</c:v>
                </c:pt>
                <c:pt idx="5">
                  <c:v>149.59678394068101</c:v>
                </c:pt>
                <c:pt idx="6">
                  <c:v>117.84712486755001</c:v>
                </c:pt>
                <c:pt idx="7">
                  <c:v>121.50012372623</c:v>
                </c:pt>
                <c:pt idx="8">
                  <c:v>112.5842291772</c:v>
                </c:pt>
                <c:pt idx="9">
                  <c:v>150.09804168087899</c:v>
                </c:pt>
                <c:pt idx="10">
                  <c:v>121.345279368717</c:v>
                </c:pt>
                <c:pt idx="11">
                  <c:v>179.328069392261</c:v>
                </c:pt>
                <c:pt idx="12">
                  <c:v>136.33848356443698</c:v>
                </c:pt>
                <c:pt idx="13">
                  <c:v>117.943553026087</c:v>
                </c:pt>
                <c:pt idx="14">
                  <c:v>138.96338178036601</c:v>
                </c:pt>
                <c:pt idx="15">
                  <c:v>135.562086997211</c:v>
                </c:pt>
                <c:pt idx="16">
                  <c:v>136.63331123206899</c:v>
                </c:pt>
                <c:pt idx="17">
                  <c:v>145.32587879776801</c:v>
                </c:pt>
                <c:pt idx="18">
                  <c:v>144.82135181715202</c:v>
                </c:pt>
                <c:pt idx="19">
                  <c:v>183.777746883221</c:v>
                </c:pt>
                <c:pt idx="20">
                  <c:v>207.042163255812</c:v>
                </c:pt>
                <c:pt idx="21">
                  <c:v>211.06435160451301</c:v>
                </c:pt>
                <c:pt idx="22">
                  <c:v>142.87785904133401</c:v>
                </c:pt>
                <c:pt idx="23">
                  <c:v>159.030456765552</c:v>
                </c:pt>
                <c:pt idx="24">
                  <c:v>141.513761337875</c:v>
                </c:pt>
                <c:pt idx="25">
                  <c:v>158.95827566847399</c:v>
                </c:pt>
                <c:pt idx="26">
                  <c:v>168.63530695916597</c:v>
                </c:pt>
                <c:pt idx="27">
                  <c:v>160.31841429601198</c:v>
                </c:pt>
                <c:pt idx="28">
                  <c:v>167.95097439569801</c:v>
                </c:pt>
                <c:pt idx="29">
                  <c:v>135.02802108676499</c:v>
                </c:pt>
                <c:pt idx="30">
                  <c:v>167.20342892097401</c:v>
                </c:pt>
                <c:pt idx="31">
                  <c:v>140.92548420341299</c:v>
                </c:pt>
                <c:pt idx="32">
                  <c:v>128.75985633930199</c:v>
                </c:pt>
                <c:pt idx="33">
                  <c:v>161.57577827324602</c:v>
                </c:pt>
                <c:pt idx="34">
                  <c:v>144.48314857059799</c:v>
                </c:pt>
                <c:pt idx="35">
                  <c:v>168.07686382294199</c:v>
                </c:pt>
                <c:pt idx="36">
                  <c:v>189.744601416812</c:v>
                </c:pt>
                <c:pt idx="37">
                  <c:v>170.75087733370998</c:v>
                </c:pt>
                <c:pt idx="38">
                  <c:v>180.41265307447298</c:v>
                </c:pt>
                <c:pt idx="39">
                  <c:v>176.689174537875</c:v>
                </c:pt>
                <c:pt idx="40">
                  <c:v>155.27266391084299</c:v>
                </c:pt>
                <c:pt idx="41">
                  <c:v>104.52840996916001</c:v>
                </c:pt>
                <c:pt idx="42">
                  <c:v>139.954535469973</c:v>
                </c:pt>
                <c:pt idx="43">
                  <c:v>131.76492786128699</c:v>
                </c:pt>
                <c:pt idx="44">
                  <c:v>106.235467860193</c:v>
                </c:pt>
                <c:pt idx="45">
                  <c:v>128.51223107832999</c:v>
                </c:pt>
                <c:pt idx="46">
                  <c:v>109.34608626703999</c:v>
                </c:pt>
                <c:pt idx="47">
                  <c:v>96.501770364117007</c:v>
                </c:pt>
              </c:numCache>
            </c:numRef>
          </c:val>
          <c:smooth val="0"/>
          <c:extLst>
            <c:ext xmlns:c16="http://schemas.microsoft.com/office/drawing/2014/chart" uri="{C3380CC4-5D6E-409C-BE32-E72D297353CC}">
              <c16:uniqueId val="{00000000-BA1E-4EA4-ACA5-08AF7C61091C}"/>
            </c:ext>
          </c:extLst>
        </c:ser>
        <c:ser>
          <c:idx val="1"/>
          <c:order val="1"/>
          <c:tx>
            <c:strRef>
              <c:f>Series_mensuelles_Import!$F$2</c:f>
              <c:strCache>
                <c:ptCount val="1"/>
                <c:pt idx="0">
                  <c:v>Tendance</c:v>
                </c:pt>
              </c:strCache>
            </c:strRef>
          </c:tx>
          <c:spPr>
            <a:ln w="28575" cap="rnd">
              <a:solidFill>
                <a:schemeClr val="accent2"/>
              </a:solidFill>
              <a:prstDash val="sysDot"/>
              <a:round/>
            </a:ln>
            <a:effectLst/>
          </c:spPr>
          <c:marker>
            <c:symbol val="circle"/>
            <c:size val="5"/>
            <c:spPr>
              <a:noFill/>
              <a:ln w="9525">
                <a:noFill/>
              </a:ln>
              <a:effectLst/>
            </c:spPr>
          </c:marker>
          <c:cat>
            <c:strRef>
              <c:f>Series_mensuelles_Import!$D$207:$D$254</c:f>
              <c:strCache>
                <c:ptCount val="48"/>
                <c:pt idx="0">
                  <c:v>2016-1</c:v>
                </c:pt>
                <c:pt idx="1">
                  <c:v>2016-2</c:v>
                </c:pt>
                <c:pt idx="2">
                  <c:v>2016-3</c:v>
                </c:pt>
                <c:pt idx="3">
                  <c:v>2016-4</c:v>
                </c:pt>
                <c:pt idx="4">
                  <c:v>2016-5</c:v>
                </c:pt>
                <c:pt idx="5">
                  <c:v>2016-6</c:v>
                </c:pt>
                <c:pt idx="6">
                  <c:v>2016-7</c:v>
                </c:pt>
                <c:pt idx="7">
                  <c:v>2016-8</c:v>
                </c:pt>
                <c:pt idx="8">
                  <c:v>2016-9</c:v>
                </c:pt>
                <c:pt idx="9">
                  <c:v>2016-10</c:v>
                </c:pt>
                <c:pt idx="10">
                  <c:v>2016-11</c:v>
                </c:pt>
                <c:pt idx="11">
                  <c:v>2016-12</c:v>
                </c:pt>
                <c:pt idx="12">
                  <c:v>2017-1</c:v>
                </c:pt>
                <c:pt idx="13">
                  <c:v>2017-2</c:v>
                </c:pt>
                <c:pt idx="14">
                  <c:v>2017-3</c:v>
                </c:pt>
                <c:pt idx="15">
                  <c:v>2017-4</c:v>
                </c:pt>
                <c:pt idx="16">
                  <c:v>2017-5</c:v>
                </c:pt>
                <c:pt idx="17">
                  <c:v>2017-6</c:v>
                </c:pt>
                <c:pt idx="18">
                  <c:v>2017-7</c:v>
                </c:pt>
                <c:pt idx="19">
                  <c:v>2017-8</c:v>
                </c:pt>
                <c:pt idx="20">
                  <c:v>2017-9</c:v>
                </c:pt>
                <c:pt idx="21">
                  <c:v>2017-10</c:v>
                </c:pt>
                <c:pt idx="22">
                  <c:v>2017-11</c:v>
                </c:pt>
                <c:pt idx="23">
                  <c:v>2017-12</c:v>
                </c:pt>
                <c:pt idx="24">
                  <c:v>2018-1</c:v>
                </c:pt>
                <c:pt idx="25">
                  <c:v>2018-2</c:v>
                </c:pt>
                <c:pt idx="26">
                  <c:v>2018-3</c:v>
                </c:pt>
                <c:pt idx="27">
                  <c:v>2018-4</c:v>
                </c:pt>
                <c:pt idx="28">
                  <c:v>2018-5</c:v>
                </c:pt>
                <c:pt idx="29">
                  <c:v>2018-6</c:v>
                </c:pt>
                <c:pt idx="30">
                  <c:v>2018-7</c:v>
                </c:pt>
                <c:pt idx="31">
                  <c:v>2018-8</c:v>
                </c:pt>
                <c:pt idx="32">
                  <c:v>2018-9</c:v>
                </c:pt>
                <c:pt idx="33">
                  <c:v>2018-10</c:v>
                </c:pt>
                <c:pt idx="34">
                  <c:v>2018-11</c:v>
                </c:pt>
                <c:pt idx="35">
                  <c:v>2018-12</c:v>
                </c:pt>
                <c:pt idx="36">
                  <c:v>2019-1</c:v>
                </c:pt>
                <c:pt idx="37">
                  <c:v>2019-2</c:v>
                </c:pt>
                <c:pt idx="38">
                  <c:v>2019-3</c:v>
                </c:pt>
                <c:pt idx="39">
                  <c:v>2019-4</c:v>
                </c:pt>
                <c:pt idx="40">
                  <c:v>2019-5</c:v>
                </c:pt>
                <c:pt idx="41">
                  <c:v>2019-6</c:v>
                </c:pt>
                <c:pt idx="42">
                  <c:v>2019-7</c:v>
                </c:pt>
                <c:pt idx="43">
                  <c:v>2019-8</c:v>
                </c:pt>
                <c:pt idx="44">
                  <c:v>2019-9</c:v>
                </c:pt>
                <c:pt idx="45">
                  <c:v>2019-10</c:v>
                </c:pt>
                <c:pt idx="46">
                  <c:v>2019-11</c:v>
                </c:pt>
                <c:pt idx="47">
                  <c:v>2019-12</c:v>
                </c:pt>
              </c:strCache>
            </c:strRef>
          </c:cat>
          <c:val>
            <c:numRef>
              <c:f>Series_mensuelles_Import!$F$207:$F$254</c:f>
              <c:numCache>
                <c:formatCode>General</c:formatCode>
                <c:ptCount val="48"/>
                <c:pt idx="0">
                  <c:v>119.14650043649745</c:v>
                </c:pt>
                <c:pt idx="1">
                  <c:v>118.5116209352052</c:v>
                </c:pt>
                <c:pt idx="2">
                  <c:v>121.18418336989269</c:v>
                </c:pt>
                <c:pt idx="3">
                  <c:v>126.48023340255698</c:v>
                </c:pt>
                <c:pt idx="4">
                  <c:v>131.01507405045271</c:v>
                </c:pt>
                <c:pt idx="5">
                  <c:v>131.2562880592269</c:v>
                </c:pt>
                <c:pt idx="6">
                  <c:v>128.51102836763752</c:v>
                </c:pt>
                <c:pt idx="7">
                  <c:v>126.50167524518812</c:v>
                </c:pt>
                <c:pt idx="8">
                  <c:v>127.58822592784173</c:v>
                </c:pt>
                <c:pt idx="9">
                  <c:v>130.88648835667587</c:v>
                </c:pt>
                <c:pt idx="10">
                  <c:v>134.62509488797127</c:v>
                </c:pt>
                <c:pt idx="11">
                  <c:v>138.16336606034824</c:v>
                </c:pt>
                <c:pt idx="12">
                  <c:v>139.95492044954548</c:v>
                </c:pt>
                <c:pt idx="13">
                  <c:v>140.60750759212996</c:v>
                </c:pt>
                <c:pt idx="14">
                  <c:v>142.63981702507451</c:v>
                </c:pt>
                <c:pt idx="15">
                  <c:v>145.70198334044829</c:v>
                </c:pt>
                <c:pt idx="16">
                  <c:v>148.63570422162212</c:v>
                </c:pt>
                <c:pt idx="17">
                  <c:v>152.2141882652536</c:v>
                </c:pt>
                <c:pt idx="18">
                  <c:v>157.30859535406162</c:v>
                </c:pt>
                <c:pt idx="19">
                  <c:v>163.53999221072866</c:v>
                </c:pt>
                <c:pt idx="20">
                  <c:v>168.04226456234841</c:v>
                </c:pt>
                <c:pt idx="21">
                  <c:v>167.1093218997708</c:v>
                </c:pt>
                <c:pt idx="22">
                  <c:v>162.87562275792561</c:v>
                </c:pt>
                <c:pt idx="23">
                  <c:v>160.21271026357951</c:v>
                </c:pt>
                <c:pt idx="24">
                  <c:v>160.43010288150418</c:v>
                </c:pt>
                <c:pt idx="25">
                  <c:v>162.33118607532617</c:v>
                </c:pt>
                <c:pt idx="26">
                  <c:v>163.63881172998819</c:v>
                </c:pt>
                <c:pt idx="27">
                  <c:v>162.96419819816569</c:v>
                </c:pt>
                <c:pt idx="28">
                  <c:v>160.08840080138845</c:v>
                </c:pt>
                <c:pt idx="29">
                  <c:v>156.11113151829377</c:v>
                </c:pt>
                <c:pt idx="30">
                  <c:v>152.34175932044417</c:v>
                </c:pt>
                <c:pt idx="31">
                  <c:v>149.35669357535107</c:v>
                </c:pt>
                <c:pt idx="32">
                  <c:v>148.64640896671375</c:v>
                </c:pt>
                <c:pt idx="33">
                  <c:v>150.55029391518838</c:v>
                </c:pt>
                <c:pt idx="34">
                  <c:v>154.61003138430107</c:v>
                </c:pt>
                <c:pt idx="35">
                  <c:v>160.53293752950623</c:v>
                </c:pt>
                <c:pt idx="36">
                  <c:v>166.00716575922894</c:v>
                </c:pt>
                <c:pt idx="37">
                  <c:v>168.18726024777729</c:v>
                </c:pt>
                <c:pt idx="38">
                  <c:v>166.02506449076105</c:v>
                </c:pt>
                <c:pt idx="39">
                  <c:v>159.345416722171</c:v>
                </c:pt>
                <c:pt idx="40">
                  <c:v>149.11112970747075</c:v>
                </c:pt>
                <c:pt idx="41">
                  <c:v>138.75445895689495</c:v>
                </c:pt>
                <c:pt idx="42">
                  <c:v>130.90260102217499</c:v>
                </c:pt>
                <c:pt idx="43">
                  <c:v>124.55150262517139</c:v>
                </c:pt>
                <c:pt idx="44">
                  <c:v>118.87707300430468</c:v>
                </c:pt>
                <c:pt idx="45">
                  <c:v>114.47812272982782</c:v>
                </c:pt>
                <c:pt idx="46">
                  <c:v>110.78395731020443</c:v>
                </c:pt>
                <c:pt idx="47">
                  <c:v>108.12040961470119</c:v>
                </c:pt>
              </c:numCache>
            </c:numRef>
          </c:val>
          <c:smooth val="1"/>
          <c:extLst>
            <c:ext xmlns:c16="http://schemas.microsoft.com/office/drawing/2014/chart" uri="{C3380CC4-5D6E-409C-BE32-E72D297353CC}">
              <c16:uniqueId val="{00000001-BA1E-4EA4-ACA5-08AF7C61091C}"/>
            </c:ext>
          </c:extLst>
        </c:ser>
        <c:ser>
          <c:idx val="2"/>
          <c:order val="2"/>
          <c:tx>
            <c:strRef>
              <c:f>Series_mensuelles_Import!$G$2</c:f>
              <c:strCache>
                <c:ptCount val="1"/>
                <c:pt idx="0">
                  <c:v>Valeur CVS</c:v>
                </c:pt>
              </c:strCache>
            </c:strRef>
          </c:tx>
          <c:spPr>
            <a:ln w="28575" cap="rnd">
              <a:solidFill>
                <a:schemeClr val="accent1">
                  <a:lumMod val="60000"/>
                  <a:lumOff val="40000"/>
                </a:schemeClr>
              </a:solidFill>
              <a:round/>
            </a:ln>
            <a:effectLst/>
          </c:spPr>
          <c:marker>
            <c:symbol val="circle"/>
            <c:size val="5"/>
            <c:spPr>
              <a:noFill/>
              <a:ln w="9525">
                <a:solidFill>
                  <a:schemeClr val="accent1">
                    <a:alpha val="97000"/>
                  </a:schemeClr>
                </a:solidFill>
              </a:ln>
              <a:effectLst/>
            </c:spPr>
          </c:marker>
          <c:dPt>
            <c:idx val="36"/>
            <c:marker>
              <c:symbol val="circle"/>
              <c:size val="5"/>
              <c:spPr>
                <a:solidFill>
                  <a:srgbClr val="000080"/>
                </a:solidFill>
                <a:ln w="9525">
                  <a:solidFill>
                    <a:schemeClr val="tx1">
                      <a:alpha val="97000"/>
                    </a:schemeClr>
                  </a:solidFill>
                </a:ln>
                <a:effectLst/>
              </c:spPr>
            </c:marker>
            <c:bubble3D val="0"/>
            <c:extLst>
              <c:ext xmlns:c16="http://schemas.microsoft.com/office/drawing/2014/chart" uri="{C3380CC4-5D6E-409C-BE32-E72D297353CC}">
                <c16:uniqueId val="{00000003-BA1E-4EA4-ACA5-08AF7C61091C}"/>
              </c:ext>
            </c:extLst>
          </c:dPt>
          <c:dPt>
            <c:idx val="47"/>
            <c:marker>
              <c:symbol val="circle"/>
              <c:size val="5"/>
              <c:spPr>
                <a:solidFill>
                  <a:srgbClr val="000080"/>
                </a:solidFill>
                <a:ln w="9525">
                  <a:solidFill>
                    <a:srgbClr val="7030A0">
                      <a:alpha val="97000"/>
                    </a:srgbClr>
                  </a:solidFill>
                </a:ln>
                <a:effectLst/>
              </c:spPr>
            </c:marker>
            <c:bubble3D val="0"/>
            <c:extLst>
              <c:ext xmlns:c16="http://schemas.microsoft.com/office/drawing/2014/chart" uri="{C3380CC4-5D6E-409C-BE32-E72D297353CC}">
                <c16:uniqueId val="{00000004-BA1E-4EA4-ACA5-08AF7C61091C}"/>
              </c:ext>
            </c:extLst>
          </c:dPt>
          <c:dLbls>
            <c:dLbl>
              <c:idx val="36"/>
              <c:layout>
                <c:manualLayout>
                  <c:x val="-6.3392698730811617E-2"/>
                  <c:y val="-4.682884376295066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A1E-4EA4-ACA5-08AF7C61091C}"/>
                </c:ext>
              </c:extLst>
            </c:dLbl>
            <c:dLbl>
              <c:idx val="47"/>
              <c:layout>
                <c:manualLayout>
                  <c:x val="-2.8341958683282764E-2"/>
                  <c:y val="4.264484044757553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A1E-4EA4-ACA5-08AF7C61091C}"/>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rgbClr val="7030A0"/>
                    </a:solidFill>
                    <a:latin typeface="+mn-lt"/>
                    <a:ea typeface="+mn-ea"/>
                    <a:cs typeface="+mn-cs"/>
                  </a:defRPr>
                </a:pPr>
                <a:endParaRPr lang="fr-FR"/>
              </a:p>
            </c:txPr>
            <c:dLblPos val="b"/>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Series_mensuelles_Import!$D$207:$D$254</c:f>
              <c:strCache>
                <c:ptCount val="48"/>
                <c:pt idx="0">
                  <c:v>2016-1</c:v>
                </c:pt>
                <c:pt idx="1">
                  <c:v>2016-2</c:v>
                </c:pt>
                <c:pt idx="2">
                  <c:v>2016-3</c:v>
                </c:pt>
                <c:pt idx="3">
                  <c:v>2016-4</c:v>
                </c:pt>
                <c:pt idx="4">
                  <c:v>2016-5</c:v>
                </c:pt>
                <c:pt idx="5">
                  <c:v>2016-6</c:v>
                </c:pt>
                <c:pt idx="6">
                  <c:v>2016-7</c:v>
                </c:pt>
                <c:pt idx="7">
                  <c:v>2016-8</c:v>
                </c:pt>
                <c:pt idx="8">
                  <c:v>2016-9</c:v>
                </c:pt>
                <c:pt idx="9">
                  <c:v>2016-10</c:v>
                </c:pt>
                <c:pt idx="10">
                  <c:v>2016-11</c:v>
                </c:pt>
                <c:pt idx="11">
                  <c:v>2016-12</c:v>
                </c:pt>
                <c:pt idx="12">
                  <c:v>2017-1</c:v>
                </c:pt>
                <c:pt idx="13">
                  <c:v>2017-2</c:v>
                </c:pt>
                <c:pt idx="14">
                  <c:v>2017-3</c:v>
                </c:pt>
                <c:pt idx="15">
                  <c:v>2017-4</c:v>
                </c:pt>
                <c:pt idx="16">
                  <c:v>2017-5</c:v>
                </c:pt>
                <c:pt idx="17">
                  <c:v>2017-6</c:v>
                </c:pt>
                <c:pt idx="18">
                  <c:v>2017-7</c:v>
                </c:pt>
                <c:pt idx="19">
                  <c:v>2017-8</c:v>
                </c:pt>
                <c:pt idx="20">
                  <c:v>2017-9</c:v>
                </c:pt>
                <c:pt idx="21">
                  <c:v>2017-10</c:v>
                </c:pt>
                <c:pt idx="22">
                  <c:v>2017-11</c:v>
                </c:pt>
                <c:pt idx="23">
                  <c:v>2017-12</c:v>
                </c:pt>
                <c:pt idx="24">
                  <c:v>2018-1</c:v>
                </c:pt>
                <c:pt idx="25">
                  <c:v>2018-2</c:v>
                </c:pt>
                <c:pt idx="26">
                  <c:v>2018-3</c:v>
                </c:pt>
                <c:pt idx="27">
                  <c:v>2018-4</c:v>
                </c:pt>
                <c:pt idx="28">
                  <c:v>2018-5</c:v>
                </c:pt>
                <c:pt idx="29">
                  <c:v>2018-6</c:v>
                </c:pt>
                <c:pt idx="30">
                  <c:v>2018-7</c:v>
                </c:pt>
                <c:pt idx="31">
                  <c:v>2018-8</c:v>
                </c:pt>
                <c:pt idx="32">
                  <c:v>2018-9</c:v>
                </c:pt>
                <c:pt idx="33">
                  <c:v>2018-10</c:v>
                </c:pt>
                <c:pt idx="34">
                  <c:v>2018-11</c:v>
                </c:pt>
                <c:pt idx="35">
                  <c:v>2018-12</c:v>
                </c:pt>
                <c:pt idx="36">
                  <c:v>2019-1</c:v>
                </c:pt>
                <c:pt idx="37">
                  <c:v>2019-2</c:v>
                </c:pt>
                <c:pt idx="38">
                  <c:v>2019-3</c:v>
                </c:pt>
                <c:pt idx="39">
                  <c:v>2019-4</c:v>
                </c:pt>
                <c:pt idx="40">
                  <c:v>2019-5</c:v>
                </c:pt>
                <c:pt idx="41">
                  <c:v>2019-6</c:v>
                </c:pt>
                <c:pt idx="42">
                  <c:v>2019-7</c:v>
                </c:pt>
                <c:pt idx="43">
                  <c:v>2019-8</c:v>
                </c:pt>
                <c:pt idx="44">
                  <c:v>2019-9</c:v>
                </c:pt>
                <c:pt idx="45">
                  <c:v>2019-10</c:v>
                </c:pt>
                <c:pt idx="46">
                  <c:v>2019-11</c:v>
                </c:pt>
                <c:pt idx="47">
                  <c:v>2019-12</c:v>
                </c:pt>
              </c:strCache>
            </c:strRef>
          </c:cat>
          <c:val>
            <c:numRef>
              <c:f>Series_mensuelles_Import!$G$207:$G$254</c:f>
              <c:numCache>
                <c:formatCode>General</c:formatCode>
                <c:ptCount val="48"/>
                <c:pt idx="0">
                  <c:v>93.397299088721482</c:v>
                </c:pt>
                <c:pt idx="1">
                  <c:v>112.75400573490342</c:v>
                </c:pt>
                <c:pt idx="2">
                  <c:v>96.837396020859074</c:v>
                </c:pt>
                <c:pt idx="3">
                  <c:v>135.89800374139742</c:v>
                </c:pt>
                <c:pt idx="4">
                  <c:v>160.75510157457197</c:v>
                </c:pt>
                <c:pt idx="5">
                  <c:v>152.58241838138736</c:v>
                </c:pt>
                <c:pt idx="6">
                  <c:v>118.78820770576267</c:v>
                </c:pt>
                <c:pt idx="7">
                  <c:v>111.83762891201613</c:v>
                </c:pt>
                <c:pt idx="8">
                  <c:v>106.9066231773751</c:v>
                </c:pt>
                <c:pt idx="9">
                  <c:v>147.45605771253389</c:v>
                </c:pt>
                <c:pt idx="10">
                  <c:v>117.29710379463222</c:v>
                </c:pt>
                <c:pt idx="11">
                  <c:v>164.68942437785213</c:v>
                </c:pt>
                <c:pt idx="12">
                  <c:v>142.59821825538452</c:v>
                </c:pt>
                <c:pt idx="13">
                  <c:v>130.35469173800433</c:v>
                </c:pt>
                <c:pt idx="14">
                  <c:v>131.38672245853684</c:v>
                </c:pt>
                <c:pt idx="15">
                  <c:v>157.88972213005385</c:v>
                </c:pt>
                <c:pt idx="16">
                  <c:v>137.58933981042523</c:v>
                </c:pt>
                <c:pt idx="17">
                  <c:v>148.30654122265554</c:v>
                </c:pt>
                <c:pt idx="18">
                  <c:v>146.01185418885049</c:v>
                </c:pt>
                <c:pt idx="19">
                  <c:v>169.23055549644261</c:v>
                </c:pt>
                <c:pt idx="20">
                  <c:v>207.58862283925998</c:v>
                </c:pt>
                <c:pt idx="21">
                  <c:v>196.4105372999569</c:v>
                </c:pt>
                <c:pt idx="22">
                  <c:v>138.21957591057546</c:v>
                </c:pt>
                <c:pt idx="23">
                  <c:v>154.24488246405835</c:v>
                </c:pt>
                <c:pt idx="24">
                  <c:v>140.19707845787127</c:v>
                </c:pt>
                <c:pt idx="25">
                  <c:v>175.56915828356887</c:v>
                </c:pt>
                <c:pt idx="26">
                  <c:v>168.18840695983016</c:v>
                </c:pt>
                <c:pt idx="27">
                  <c:v>176.73386733449524</c:v>
                </c:pt>
                <c:pt idx="28">
                  <c:v>169.06366382227071</c:v>
                </c:pt>
                <c:pt idx="29">
                  <c:v>145.53524942041898</c:v>
                </c:pt>
                <c:pt idx="30">
                  <c:v>159.71943641111358</c:v>
                </c:pt>
                <c:pt idx="31">
                  <c:v>129.81707939219993</c:v>
                </c:pt>
                <c:pt idx="32">
                  <c:v>136.35056886897783</c:v>
                </c:pt>
                <c:pt idx="33">
                  <c:v>142.475091585635</c:v>
                </c:pt>
                <c:pt idx="34">
                  <c:v>139.83080220467431</c:v>
                </c:pt>
                <c:pt idx="35">
                  <c:v>163.10870939608387</c:v>
                </c:pt>
                <c:pt idx="36">
                  <c:v>187.92890860902511</c:v>
                </c:pt>
                <c:pt idx="37">
                  <c:v>188.50270685805182</c:v>
                </c:pt>
                <c:pt idx="38">
                  <c:v>189.82963948958968</c:v>
                </c:pt>
                <c:pt idx="39">
                  <c:v>184.41314629507735</c:v>
                </c:pt>
                <c:pt idx="40">
                  <c:v>156.25314697040827</c:v>
                </c:pt>
                <c:pt idx="41">
                  <c:v>118.95638916575645</c:v>
                </c:pt>
                <c:pt idx="42">
                  <c:v>126.65257640291473</c:v>
                </c:pt>
                <c:pt idx="43">
                  <c:v>128.12945663391818</c:v>
                </c:pt>
                <c:pt idx="44">
                  <c:v>106.60957952286464</c:v>
                </c:pt>
                <c:pt idx="45">
                  <c:v>113.33380560549904</c:v>
                </c:pt>
                <c:pt idx="46">
                  <c:v>111.71976607061237</c:v>
                </c:pt>
                <c:pt idx="47">
                  <c:v>88.759717292129082</c:v>
                </c:pt>
              </c:numCache>
            </c:numRef>
          </c:val>
          <c:smooth val="0"/>
          <c:extLst>
            <c:ext xmlns:c16="http://schemas.microsoft.com/office/drawing/2014/chart" uri="{C3380CC4-5D6E-409C-BE32-E72D297353CC}">
              <c16:uniqueId val="{00000002-BA1E-4EA4-ACA5-08AF7C61091C}"/>
            </c:ext>
          </c:extLst>
        </c:ser>
        <c:dLbls>
          <c:showLegendKey val="0"/>
          <c:showVal val="0"/>
          <c:showCatName val="0"/>
          <c:showSerName val="0"/>
          <c:showPercent val="0"/>
          <c:showBubbleSize val="0"/>
        </c:dLbls>
        <c:marker val="1"/>
        <c:smooth val="0"/>
        <c:axId val="496084639"/>
        <c:axId val="705275791"/>
      </c:lineChart>
      <c:catAx>
        <c:axId val="49608463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705275791"/>
        <c:crosses val="autoZero"/>
        <c:auto val="1"/>
        <c:lblAlgn val="ctr"/>
        <c:lblOffset val="100"/>
        <c:noMultiLvlLbl val="0"/>
      </c:catAx>
      <c:valAx>
        <c:axId val="705275791"/>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496084639"/>
        <c:crosses val="autoZero"/>
        <c:crossBetween val="between"/>
      </c:valAx>
      <c:spPr>
        <a:noFill/>
        <a:ln w="15875">
          <a:solidFill>
            <a:schemeClr val="accent1"/>
          </a:solid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userShapes r:id="rId4"/>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50" b="0" i="0" u="none" strike="noStrike" kern="1200" spc="0" baseline="0">
                <a:solidFill>
                  <a:schemeClr val="tx1">
                    <a:lumMod val="65000"/>
                    <a:lumOff val="35000"/>
                  </a:schemeClr>
                </a:solidFill>
                <a:latin typeface="+mn-lt"/>
                <a:ea typeface="+mn-ea"/>
                <a:cs typeface="+mn-cs"/>
              </a:defRPr>
            </a:pPr>
            <a:r>
              <a:rPr lang="fr-FR" sz="1050"/>
              <a:t>Evolution des exportations des biens en milliards FCFA</a:t>
            </a:r>
          </a:p>
        </c:rich>
      </c:tx>
      <c:layout>
        <c:manualLayout>
          <c:xMode val="edge"/>
          <c:yMode val="edge"/>
          <c:x val="0.22707622298065985"/>
          <c:y val="2.5610810585016394E-2"/>
        </c:manualLayout>
      </c:layout>
      <c:overlay val="0"/>
      <c:spPr>
        <a:noFill/>
        <a:ln>
          <a:noFill/>
        </a:ln>
        <a:effectLst/>
      </c:spPr>
      <c:txPr>
        <a:bodyPr rot="0" spcFirstLastPara="1" vertOverflow="ellipsis" vert="horz" wrap="square" anchor="ctr" anchorCtr="1"/>
        <a:lstStyle/>
        <a:p>
          <a:pPr>
            <a:defRPr sz="105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manualLayout>
          <c:layoutTarget val="inner"/>
          <c:xMode val="edge"/>
          <c:yMode val="edge"/>
          <c:x val="7.830193580751213E-2"/>
          <c:y val="0.12333966874830302"/>
          <c:w val="0.87916875023323526"/>
          <c:h val="0.6667511852795589"/>
        </c:manualLayout>
      </c:layout>
      <c:lineChart>
        <c:grouping val="standard"/>
        <c:varyColors val="0"/>
        <c:ser>
          <c:idx val="0"/>
          <c:order val="0"/>
          <c:tx>
            <c:strRef>
              <c:f>'Indicateurs retenus'!$A$6</c:f>
              <c:strCache>
                <c:ptCount val="1"/>
                <c:pt idx="0">
                  <c:v>Exportations totales des biens2 (2)</c:v>
                </c:pt>
              </c:strCache>
            </c:strRef>
          </c:tx>
          <c:spPr>
            <a:ln w="22225" cap="rnd">
              <a:solidFill>
                <a:schemeClr val="accent1"/>
              </a:solidFill>
              <a:round/>
            </a:ln>
            <a:effectLst/>
          </c:spPr>
          <c:marker>
            <c:symbol val="circle"/>
            <c:size val="5"/>
            <c:spPr>
              <a:solidFill>
                <a:schemeClr val="accent1"/>
              </a:solidFill>
              <a:ln w="9525">
                <a:solidFill>
                  <a:schemeClr val="accent1"/>
                </a:solidFill>
              </a:ln>
              <a:effectLst/>
            </c:spPr>
          </c:marker>
          <c:dPt>
            <c:idx val="20"/>
            <c:marker>
              <c:symbol val="circle"/>
              <c:size val="5"/>
              <c:spPr>
                <a:solidFill>
                  <a:srgbClr val="C00000"/>
                </a:solidFill>
                <a:ln w="9525">
                  <a:solidFill>
                    <a:schemeClr val="accent1"/>
                  </a:solidFill>
                </a:ln>
                <a:effectLst/>
              </c:spPr>
            </c:marker>
            <c:bubble3D val="0"/>
            <c:extLst>
              <c:ext xmlns:c16="http://schemas.microsoft.com/office/drawing/2014/chart" uri="{C3380CC4-5D6E-409C-BE32-E72D297353CC}">
                <c16:uniqueId val="{00000000-BBD7-4C5C-86F1-332A8B8F43D3}"/>
              </c:ext>
            </c:extLst>
          </c:dPt>
          <c:dLbls>
            <c:dLbl>
              <c:idx val="20"/>
              <c:layout>
                <c:manualLayout>
                  <c:x val="-5.2579145469921436E-2"/>
                  <c:y val="6.3036404269095014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rgbClr val="C00000"/>
                      </a:solidFill>
                      <a:latin typeface="+mn-lt"/>
                      <a:ea typeface="+mn-ea"/>
                      <a:cs typeface="+mn-cs"/>
                    </a:defRPr>
                  </a:pPr>
                  <a:endParaRPr lang="fr-FR"/>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BD7-4C5C-86F1-332A8B8F43D3}"/>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fr-FR"/>
              </a:p>
            </c:txPr>
            <c:showLegendKey val="0"/>
            <c:showVal val="0"/>
            <c:showCatName val="0"/>
            <c:showSerName val="0"/>
            <c:showPercent val="0"/>
            <c:showBubbleSize val="0"/>
            <c:extLst>
              <c:ext xmlns:c15="http://schemas.microsoft.com/office/drawing/2012/chart" uri="{CE6537A1-D6FC-4f65-9D91-7224C49458BB}">
                <c15:showLeaderLines val="0"/>
              </c:ext>
            </c:extLst>
          </c:dLbls>
          <c:cat>
            <c:numRef>
              <c:f>'Indicateurs retenus'!$C$3:$W$3</c:f>
              <c:numCache>
                <c:formatCode>General</c:formatCode>
                <c:ptCount val="21"/>
                <c:pt idx="0">
                  <c:v>1999</c:v>
                </c:pt>
                <c:pt idx="1">
                  <c:v>2000</c:v>
                </c:pt>
                <c:pt idx="2">
                  <c:v>2001</c:v>
                </c:pt>
                <c:pt idx="3">
                  <c:v>2002</c:v>
                </c:pt>
                <c:pt idx="4">
                  <c:v>2003</c:v>
                </c:pt>
                <c:pt idx="5">
                  <c:v>2004</c:v>
                </c:pt>
                <c:pt idx="6">
                  <c:v>2005</c:v>
                </c:pt>
                <c:pt idx="7">
                  <c:v>2006</c:v>
                </c:pt>
                <c:pt idx="8">
                  <c:v>2007</c:v>
                </c:pt>
                <c:pt idx="9">
                  <c:v>2008</c:v>
                </c:pt>
                <c:pt idx="10">
                  <c:v>2009</c:v>
                </c:pt>
                <c:pt idx="11">
                  <c:v>2010</c:v>
                </c:pt>
                <c:pt idx="12">
                  <c:v>2011</c:v>
                </c:pt>
                <c:pt idx="13">
                  <c:v>2012</c:v>
                </c:pt>
                <c:pt idx="14">
                  <c:v>2013</c:v>
                </c:pt>
                <c:pt idx="15">
                  <c:v>2014</c:v>
                </c:pt>
                <c:pt idx="16">
                  <c:v>2015</c:v>
                </c:pt>
                <c:pt idx="17">
                  <c:v>2016</c:v>
                </c:pt>
                <c:pt idx="18">
                  <c:v>2017</c:v>
                </c:pt>
                <c:pt idx="19">
                  <c:v>2018</c:v>
                </c:pt>
                <c:pt idx="20">
                  <c:v>2019</c:v>
                </c:pt>
              </c:numCache>
            </c:numRef>
          </c:cat>
          <c:val>
            <c:numRef>
              <c:f>'Indicateurs retenus'!$B$6:$W$6</c:f>
              <c:numCache>
                <c:formatCode>#,##0.0</c:formatCode>
                <c:ptCount val="21"/>
                <c:pt idx="0">
                  <c:v>204.34218498999999</c:v>
                </c:pt>
                <c:pt idx="1">
                  <c:v>231.03530798200001</c:v>
                </c:pt>
                <c:pt idx="2">
                  <c:v>262.03506942299998</c:v>
                </c:pt>
                <c:pt idx="3">
                  <c:v>284.92346321100001</c:v>
                </c:pt>
                <c:pt idx="4">
                  <c:v>256.438888357</c:v>
                </c:pt>
                <c:pt idx="5">
                  <c:v>207.76842713799999</c:v>
                </c:pt>
                <c:pt idx="6">
                  <c:v>198.34434059500001</c:v>
                </c:pt>
                <c:pt idx="7">
                  <c:v>191.56537021599999</c:v>
                </c:pt>
                <c:pt idx="8">
                  <c:v>255.753948173</c:v>
                </c:pt>
                <c:pt idx="9">
                  <c:v>314.69404048299998</c:v>
                </c:pt>
                <c:pt idx="10">
                  <c:v>260.03181633999998</c:v>
                </c:pt>
                <c:pt idx="11">
                  <c:v>264.90215298300001</c:v>
                </c:pt>
                <c:pt idx="12">
                  <c:v>184.03347177800001</c:v>
                </c:pt>
                <c:pt idx="13">
                  <c:v>235.391268801</c:v>
                </c:pt>
                <c:pt idx="14">
                  <c:v>296.41090798200003</c:v>
                </c:pt>
                <c:pt idx="15">
                  <c:v>473.71747576299998</c:v>
                </c:pt>
                <c:pt idx="16">
                  <c:v>369.65765955299997</c:v>
                </c:pt>
                <c:pt idx="17">
                  <c:v>242.28822164662</c:v>
                </c:pt>
                <c:pt idx="18">
                  <c:v>430.84293980518999</c:v>
                </c:pt>
                <c:pt idx="19">
                  <c:v>528.58040677302006</c:v>
                </c:pt>
                <c:pt idx="20">
                  <c:v>498.37178144249998</c:v>
                </c:pt>
              </c:numCache>
            </c:numRef>
          </c:val>
          <c:smooth val="0"/>
          <c:extLst>
            <c:ext xmlns:c16="http://schemas.microsoft.com/office/drawing/2014/chart" uri="{C3380CC4-5D6E-409C-BE32-E72D297353CC}">
              <c16:uniqueId val="{00000001-BBD7-4C5C-86F1-332A8B8F43D3}"/>
            </c:ext>
          </c:extLst>
        </c:ser>
        <c:dLbls>
          <c:showLegendKey val="0"/>
          <c:showVal val="0"/>
          <c:showCatName val="0"/>
          <c:showSerName val="0"/>
          <c:showPercent val="0"/>
          <c:showBubbleSize val="0"/>
        </c:dLbls>
        <c:marker val="1"/>
        <c:smooth val="0"/>
        <c:axId val="558477375"/>
        <c:axId val="535021487"/>
      </c:lineChart>
      <c:catAx>
        <c:axId val="55847737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crossAx val="535021487"/>
        <c:crosses val="autoZero"/>
        <c:auto val="1"/>
        <c:lblAlgn val="ctr"/>
        <c:lblOffset val="100"/>
        <c:noMultiLvlLbl val="0"/>
      </c:catAx>
      <c:valAx>
        <c:axId val="535021487"/>
        <c:scaling>
          <c:orientation val="minMax"/>
          <c:max val="600"/>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crossAx val="558477375"/>
        <c:crosses val="autoZero"/>
        <c:crossBetween val="between"/>
        <c:majorUnit val="100"/>
      </c:valAx>
      <c:spPr>
        <a:noFill/>
        <a:ln w="15875">
          <a:solidFill>
            <a:schemeClr val="accent1"/>
          </a:solid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000"/>
      </a:pPr>
      <a:endParaRPr lang="fr-FR"/>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800" b="0" i="0" u="none" strike="noStrike" kern="1200" spc="0" baseline="0">
                <a:solidFill>
                  <a:schemeClr val="tx1">
                    <a:lumMod val="65000"/>
                    <a:lumOff val="35000"/>
                  </a:schemeClr>
                </a:solidFill>
                <a:latin typeface="Montserrat Light" panose="00000400000000000000" pitchFamily="50" charset="0"/>
                <a:ea typeface="+mn-ea"/>
                <a:cs typeface="+mn-cs"/>
              </a:defRPr>
            </a:pPr>
            <a:r>
              <a:rPr lang="fr-FR" sz="800">
                <a:latin typeface="Montserrat Light" panose="00000400000000000000" pitchFamily="50" charset="0"/>
              </a:rPr>
              <a:t>Part des exportations</a:t>
            </a:r>
            <a:r>
              <a:rPr lang="fr-FR" sz="800" baseline="0">
                <a:latin typeface="Montserrat Light" panose="00000400000000000000" pitchFamily="50" charset="0"/>
              </a:rPr>
              <a:t> du Bénin par continent en 2019 (%) </a:t>
            </a:r>
            <a:endParaRPr lang="fr-FR" sz="800">
              <a:latin typeface="Montserrat Light" panose="00000400000000000000" pitchFamily="50" charset="0"/>
            </a:endParaRPr>
          </a:p>
        </c:rich>
      </c:tx>
      <c:layout>
        <c:manualLayout>
          <c:xMode val="edge"/>
          <c:yMode val="edge"/>
          <c:x val="0.14247240618101548"/>
          <c:y val="0"/>
        </c:manualLayout>
      </c:layout>
      <c:overlay val="0"/>
      <c:spPr>
        <a:noFill/>
        <a:ln>
          <a:noFill/>
        </a:ln>
        <a:effectLst/>
      </c:spPr>
      <c:txPr>
        <a:bodyPr rot="0" spcFirstLastPara="1" vertOverflow="ellipsis" vert="horz" wrap="square" anchor="ctr" anchorCtr="1"/>
        <a:lstStyle/>
        <a:p>
          <a:pPr>
            <a:defRPr sz="800" b="0" i="0" u="none" strike="noStrike" kern="1200" spc="0" baseline="0">
              <a:solidFill>
                <a:schemeClr val="tx1">
                  <a:lumMod val="65000"/>
                  <a:lumOff val="35000"/>
                </a:schemeClr>
              </a:solidFill>
              <a:latin typeface="Montserrat Light" panose="00000400000000000000" pitchFamily="50" charset="0"/>
              <a:ea typeface="+mn-ea"/>
              <a:cs typeface="+mn-cs"/>
            </a:defRPr>
          </a:pPr>
          <a:endParaRPr lang="fr-FR"/>
        </a:p>
      </c:txPr>
    </c:title>
    <c:autoTitleDeleted val="0"/>
    <c:plotArea>
      <c:layout>
        <c:manualLayout>
          <c:layoutTarget val="inner"/>
          <c:xMode val="edge"/>
          <c:yMode val="edge"/>
          <c:x val="0.11067374496739944"/>
          <c:y val="0.2355918010248719"/>
          <c:w val="0.70874832698892765"/>
          <c:h val="0.74320137066200054"/>
        </c:manualLayout>
      </c:layout>
      <c:pieChart>
        <c:varyColors val="1"/>
        <c:ser>
          <c:idx val="0"/>
          <c:order val="0"/>
          <c:dPt>
            <c:idx val="0"/>
            <c:bubble3D val="0"/>
            <c:spPr>
              <a:solidFill>
                <a:schemeClr val="accent1">
                  <a:lumMod val="40000"/>
                  <a:lumOff val="60000"/>
                </a:schemeClr>
              </a:solidFill>
              <a:ln w="19050">
                <a:solidFill>
                  <a:schemeClr val="lt1"/>
                </a:solidFill>
              </a:ln>
              <a:effectLst/>
            </c:spPr>
            <c:extLst>
              <c:ext xmlns:c16="http://schemas.microsoft.com/office/drawing/2014/chart" uri="{C3380CC4-5D6E-409C-BE32-E72D297353CC}">
                <c16:uniqueId val="{00000001-2509-49E8-9660-4BACC48677F3}"/>
              </c:ext>
            </c:extLst>
          </c:dPt>
          <c:dPt>
            <c:idx val="1"/>
            <c:bubble3D val="0"/>
            <c:spPr>
              <a:pattFill prst="pct75">
                <a:fgClr>
                  <a:schemeClr val="tx1"/>
                </a:fgClr>
                <a:bgClr>
                  <a:schemeClr val="bg1"/>
                </a:bgClr>
              </a:pattFill>
              <a:ln w="19050">
                <a:solidFill>
                  <a:schemeClr val="lt1"/>
                </a:solidFill>
              </a:ln>
              <a:effectLst/>
            </c:spPr>
            <c:extLst>
              <c:ext xmlns:c16="http://schemas.microsoft.com/office/drawing/2014/chart" uri="{C3380CC4-5D6E-409C-BE32-E72D297353CC}">
                <c16:uniqueId val="{00000003-2509-49E8-9660-4BACC48677F3}"/>
              </c:ext>
            </c:extLst>
          </c:dPt>
          <c:dPt>
            <c:idx val="2"/>
            <c:bubble3D val="0"/>
            <c:spPr>
              <a:solidFill>
                <a:srgbClr val="35B188"/>
              </a:solidFill>
              <a:ln w="19050">
                <a:solidFill>
                  <a:schemeClr val="lt1"/>
                </a:solidFill>
              </a:ln>
              <a:effectLst/>
            </c:spPr>
            <c:extLst>
              <c:ext xmlns:c16="http://schemas.microsoft.com/office/drawing/2014/chart" uri="{C3380CC4-5D6E-409C-BE32-E72D297353CC}">
                <c16:uniqueId val="{00000005-2509-49E8-9660-4BACC48677F3}"/>
              </c:ext>
            </c:extLst>
          </c:dPt>
          <c:dPt>
            <c:idx val="3"/>
            <c:bubble3D val="0"/>
            <c:spPr>
              <a:pattFill prst="solidDmnd">
                <a:fgClr>
                  <a:schemeClr val="accent2">
                    <a:lumMod val="75000"/>
                  </a:schemeClr>
                </a:fgClr>
                <a:bgClr>
                  <a:schemeClr val="bg1"/>
                </a:bgClr>
              </a:pattFill>
              <a:ln w="19050">
                <a:solidFill>
                  <a:schemeClr val="lt1"/>
                </a:solidFill>
              </a:ln>
              <a:effectLst/>
            </c:spPr>
            <c:extLst>
              <c:ext xmlns:c16="http://schemas.microsoft.com/office/drawing/2014/chart" uri="{C3380CC4-5D6E-409C-BE32-E72D297353CC}">
                <c16:uniqueId val="{00000007-2509-49E8-9660-4BACC48677F3}"/>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2509-49E8-9660-4BACC48677F3}"/>
              </c:ext>
            </c:extLst>
          </c:dPt>
          <c:dLbls>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fr-FR"/>
                </a:p>
              </c:txPr>
              <c:showLegendKey val="0"/>
              <c:showVal val="1"/>
              <c:showCatName val="1"/>
              <c:showSerName val="0"/>
              <c:showPercent val="0"/>
              <c:showBubbleSize val="0"/>
              <c:extLst>
                <c:ext xmlns:c16="http://schemas.microsoft.com/office/drawing/2014/chart" uri="{C3380CC4-5D6E-409C-BE32-E72D297353CC}">
                  <c16:uniqueId val="{00000001-2509-49E8-9660-4BACC48677F3}"/>
                </c:ext>
              </c:extLst>
            </c:dLbl>
            <c:dLbl>
              <c:idx val="1"/>
              <c:layout>
                <c:manualLayout>
                  <c:x val="-7.5986859258486729E-3"/>
                  <c:y val="7.1394721493146691E-3"/>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fr-FR"/>
                </a:p>
              </c:txPr>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509-49E8-9660-4BACC48677F3}"/>
                </c:ext>
              </c:extLst>
            </c:dLbl>
            <c:dLbl>
              <c:idx val="2"/>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fr-FR"/>
                </a:p>
              </c:txPr>
              <c:showLegendKey val="0"/>
              <c:showVal val="1"/>
              <c:showCatName val="1"/>
              <c:showSerName val="0"/>
              <c:showPercent val="0"/>
              <c:showBubbleSize val="0"/>
              <c:extLst>
                <c:ext xmlns:c16="http://schemas.microsoft.com/office/drawing/2014/chart" uri="{C3380CC4-5D6E-409C-BE32-E72D297353CC}">
                  <c16:uniqueId val="{00000005-2509-49E8-9660-4BACC48677F3}"/>
                </c:ext>
              </c:extLst>
            </c:dLbl>
            <c:dLbl>
              <c:idx val="3"/>
              <c:layout>
                <c:manualLayout>
                  <c:x val="-0.13757452503867479"/>
                  <c:y val="5.4102143482064741E-2"/>
                </c:manualLayout>
              </c:layout>
              <c:spPr>
                <a:solidFill>
                  <a:schemeClr val="bg1">
                    <a:lumMod val="95000"/>
                  </a:schemeClr>
                </a:solid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fr-FR"/>
                </a:p>
              </c:txPr>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7-2509-49E8-9660-4BACC48677F3}"/>
                </c:ext>
              </c:extLst>
            </c:dLbl>
            <c:dLbl>
              <c:idx val="4"/>
              <c:layout>
                <c:manualLayout>
                  <c:x val="8.1856042829083445E-2"/>
                  <c:y val="4.8478419364246135E-2"/>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fr-FR"/>
                </a:p>
              </c:txPr>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9-2509-49E8-9660-4BACC48677F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(Regions_Graph!$B$3,Regions_Graph!$B$8,Regions_Graph!$B$9,Regions_Graph!$B$10,Regions_Graph!$B$12)</c:f>
              <c:strCache>
                <c:ptCount val="5"/>
                <c:pt idx="0">
                  <c:v>Afrique</c:v>
                </c:pt>
                <c:pt idx="1">
                  <c:v>Amérique</c:v>
                </c:pt>
                <c:pt idx="2">
                  <c:v>Asie</c:v>
                </c:pt>
                <c:pt idx="3">
                  <c:v>Europe</c:v>
                </c:pt>
                <c:pt idx="4">
                  <c:v>Océanie</c:v>
                </c:pt>
              </c:strCache>
            </c:strRef>
          </c:cat>
          <c:val>
            <c:numRef>
              <c:f>(Regions_Graph!$D$3,Regions_Graph!$D$8,Regions_Graph!$D$9,Regions_Graph!$D$10,Regions_Graph!$D$12)</c:f>
              <c:numCache>
                <c:formatCode>0.0</c:formatCode>
                <c:ptCount val="5"/>
                <c:pt idx="0">
                  <c:v>21.131719011292123</c:v>
                </c:pt>
                <c:pt idx="1">
                  <c:v>1.9844409772508464</c:v>
                </c:pt>
                <c:pt idx="2">
                  <c:v>67.970154642490087</c:v>
                </c:pt>
                <c:pt idx="3">
                  <c:v>8.864516033718715</c:v>
                </c:pt>
                <c:pt idx="4">
                  <c:v>4.7715173060502873E-2</c:v>
                </c:pt>
              </c:numCache>
            </c:numRef>
          </c:val>
          <c:extLst>
            <c:ext xmlns:c16="http://schemas.microsoft.com/office/drawing/2014/chart" uri="{C3380CC4-5D6E-409C-BE32-E72D297353CC}">
              <c16:uniqueId val="{0000000A-2509-49E8-9660-4BACC48677F3}"/>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Ex1.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Réexport_Synthèse!$A$19:$A$21</cx:f>
        <cx:lvl ptCount="3">
          <cx:pt idx="0">Exportations totales</cx:pt>
          <cx:pt idx="1">Exportations directes</cx:pt>
          <cx:pt idx="2">Réexportations
</cx:pt>
        </cx:lvl>
      </cx:strDim>
      <cx:numDim type="val">
        <cx:f>Réexport_Synthèse!$B$19:$B$21</cx:f>
        <cx:lvl ptCount="3" formatCode="#,##0.00">
          <cx:pt idx="0">498.37178144249998</cx:pt>
          <cx:pt idx="1">442.90792932249997</cx:pt>
          <cx:pt idx="2">55.463852119999999</cx:pt>
        </cx:lvl>
      </cx:numDim>
    </cx:data>
  </cx:chartData>
  <cx:chart>
    <cx:title pos="t" align="ctr" overlay="0">
      <cx:tx>
        <cx:rich>
          <a:bodyPr spcFirstLastPara="1" vertOverflow="ellipsis" wrap="square" lIns="0" tIns="0" rIns="0" bIns="0" anchor="ctr" anchorCtr="1"/>
          <a:lstStyle/>
          <a:p>
            <a:pPr rtl="0"/>
            <a:r>
              <a:rPr lang="fr-SN" sz="1050" b="0" i="0" baseline="0">
                <a:effectLst/>
              </a:rPr>
              <a:t>Valeur des ventes de marchandises au reste du monde en 2019 (Milliards FCFA)</a:t>
            </a:r>
            <a:endParaRPr lang="fr-SN" sz="1050">
              <a:effectLst/>
            </a:endParaRPr>
          </a:p>
        </cx:rich>
      </cx:tx>
    </cx:title>
    <cx:plotArea>
      <cx:plotAreaRegion>
        <cx:series layoutId="funnel" uniqueId="{8035E04A-621B-410B-8F89-787CD55E98F9}">
          <cx:dataPt idx="0">
            <cx:spPr>
              <a:solidFill>
                <a:srgbClr val="4472C4">
                  <a:lumMod val="40000"/>
                  <a:lumOff val="60000"/>
                </a:srgbClr>
              </a:solidFill>
            </cx:spPr>
          </cx:dataPt>
          <cx:dataPt idx="1">
            <cx:spPr>
              <a:pattFill prst="smConfetti">
                <a:fgClr>
                  <a:srgbClr val="4472C4">
                    <a:lumMod val="75000"/>
                  </a:srgbClr>
                </a:fgClr>
                <a:bgClr>
                  <a:sysClr val="window" lastClr="FFFFFF"/>
                </a:bgClr>
              </a:pattFill>
            </cx:spPr>
          </cx:dataPt>
          <cx:dataPt idx="2">
            <cx:spPr>
              <a:solidFill>
                <a:srgbClr val="44546A">
                  <a:lumMod val="60000"/>
                  <a:lumOff val="40000"/>
                </a:srgbClr>
              </a:solidFill>
            </cx:spPr>
          </cx:dataPt>
          <cx:dataLabels>
            <cx:numFmt formatCode="0,0" sourceLinked="0"/>
            <cx:txPr>
              <a:bodyPr spcFirstLastPara="1" vertOverflow="ellipsis" wrap="square" lIns="0" tIns="0" rIns="0" bIns="0" anchor="ctr" anchorCtr="1">
                <a:spAutoFit/>
              </a:bodyPr>
              <a:lstStyle/>
              <a:p>
                <a:pPr>
                  <a:defRPr lang="en-US" sz="800" b="1" i="0" u="none" strike="noStrike" kern="1200" baseline="0">
                    <a:solidFill>
                      <a:sysClr val="windowText" lastClr="000000"/>
                    </a:solidFill>
                    <a:latin typeface="Calibri" panose="020F0502020204030204"/>
                  </a:defRPr>
                </a:pPr>
                <a:endParaRPr lang="fr-FR" sz="800" b="1">
                  <a:solidFill>
                    <a:sysClr val="windowText" lastClr="000000"/>
                  </a:solidFill>
                </a:endParaRPr>
              </a:p>
            </cx:txPr>
            <cx:visibility seriesName="0" categoryName="0" value="1"/>
            <cx:separator>, </cx:separator>
          </cx:dataLabels>
          <cx:dataId val="0"/>
        </cx:series>
      </cx:plotAreaRegion>
      <cx:axis id="0">
        <cx:catScaling gapWidth="0.0599999987"/>
        <cx:tickLabels/>
        <cx:txPr>
          <a:bodyPr spcFirstLastPara="1" vertOverflow="ellipsis" wrap="square" lIns="0" tIns="0" rIns="0" bIns="0" anchor="ctr" anchorCtr="1"/>
          <a:lstStyle/>
          <a:p>
            <a:pPr>
              <a:defRPr lang="en-US" sz="1050" b="0" i="0" u="none" strike="noStrike" kern="1200" baseline="0">
                <a:solidFill>
                  <a:sysClr val="windowText" lastClr="000000">
                    <a:lumMod val="65000"/>
                    <a:lumOff val="35000"/>
                  </a:sysClr>
                </a:solidFill>
                <a:latin typeface="Calibri" panose="020F0502020204030204"/>
              </a:defRPr>
            </a:pPr>
            <a:endParaRPr lang="fr-FR" sz="1050"/>
          </a:p>
        </cx:txPr>
      </cx:axis>
    </cx:plotArea>
  </cx:chart>
</cx: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419">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a:noFill/>
      </a:ln>
    </cs:spPr>
    <cs:defRPr sz="900" kern="1200"/>
    <cs:bodyPr/>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bodyPr wrap="square" lIns="38100" tIns="19050" rIns="38100" bIns="19050" anchor="ctr">
      <a:spAutoFit/>
    </cs:bodyPr>
  </cs:dataLabel>
  <cs:dataLabelCallout>
    <cs:lnRef idx="0"/>
    <cs:fillRef idx="0"/>
    <cs:effectRef idx="0"/>
    <cs:fontRef idx="minor">
      <a:schemeClr val="tx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tx1"/>
    </cs:fontRef>
    <cs:spPr>
      <a:solidFill>
        <a:schemeClr val="phClr"/>
      </a:solidFill>
      <a:ln>
        <a:solidFill>
          <a:schemeClr val="phClr"/>
        </a:solidFill>
      </a:ln>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solidFill>
    </cs:spPr>
  </cs:downBar>
  <cs:dropLine>
    <cs:lnRef idx="0"/>
    <cs:fillRef idx="0"/>
    <cs:effectRef idx="0"/>
    <cs:fontRef idx="minor">
      <a:schemeClr val="tx1"/>
    </cs:fontRef>
  </cs:dropLine>
  <cs:errorBar>
    <cs:lnRef idx="0"/>
    <cs:fillRef idx="0"/>
    <cs:effectRef idx="0"/>
    <cs:fontRef idx="minor">
      <a:schemeClr val="tx1"/>
    </cs:fontRef>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a:solidFill>
          <a:schemeClr val="tx1">
            <a:lumMod val="15000"/>
            <a:lumOff val="85000"/>
            <a:lumOff val="10000"/>
          </a:schemeClr>
        </a:solidFill>
      </a:ln>
    </cs:spPr>
  </cs:gridlineMinor>
  <cs:hiLoLine>
    <cs:lnRef idx="0"/>
    <cs:fillRef idx="0"/>
    <cs:effectRef idx="0"/>
    <cs:fontRef idx="minor">
      <a:schemeClr val="tx1"/>
    </cs:fontRef>
  </cs:hiLoLine>
  <cs:leaderLine>
    <cs:lnRef idx="0"/>
    <cs:fillRef idx="0"/>
    <cs:effectRef idx="0"/>
    <cs:fontRef idx="minor">
      <a:schemeClr val="tx1"/>
    </cs:fontRef>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bodyPr/>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b="0" kern="1200" spc="0" baseline="0"/>
    <cs:bodyPr/>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cs:spPr>
  </cs:upBar>
  <cs:valueAxis>
    <cs:lnRef idx="0"/>
    <cs:fillRef idx="0"/>
    <cs:effectRef idx="0"/>
    <cs:fontRef idx="minor">
      <a:schemeClr val="tx1">
        <a:lumMod val="65000"/>
        <a:lumOff val="35000"/>
      </a:schemeClr>
    </cs:fontRef>
    <cs:defRPr sz="900" kern="1200"/>
    <cs:bodyPr/>
  </cs:valueAxis>
  <cs:wall>
    <cs:lnRef idx="0"/>
    <cs:fillRef idx="0"/>
    <cs:effectRef idx="0"/>
    <cs:fontRef idx="minor">
      <a:schemeClr val="tx1"/>
    </cs:fontRef>
  </cs:wall>
</cs:chartStyle>
</file>

<file path=word/charts/style1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0.84925</cdr:x>
      <cdr:y>0.24474</cdr:y>
    </cdr:from>
    <cdr:to>
      <cdr:x>1</cdr:x>
      <cdr:y>0.34474</cdr:y>
    </cdr:to>
    <cdr:sp macro="" textlink="">
      <cdr:nvSpPr>
        <cdr:cNvPr id="2" name="Text Box 1"/>
        <cdr:cNvSpPr txBox="1"/>
      </cdr:nvSpPr>
      <cdr:spPr>
        <a:xfrm xmlns:a="http://schemas.openxmlformats.org/drawingml/2006/main">
          <a:off x="3398520" y="590550"/>
          <a:ext cx="603250" cy="2413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fr-SN" sz="1000" b="1">
              <a:solidFill>
                <a:srgbClr val="FF0000"/>
              </a:solidFill>
            </a:rPr>
            <a:t>- 52,7%</a:t>
          </a:r>
        </a:p>
      </cdr:txBody>
    </cdr:sp>
  </cdr:relSizeAnchor>
</c:userShapes>
</file>

<file path=word/drawings/drawing2.xml><?xml version="1.0" encoding="utf-8"?>
<c:userShapes xmlns:c="http://schemas.openxmlformats.org/drawingml/2006/chart">
  <cdr:relSizeAnchor xmlns:cdr="http://schemas.openxmlformats.org/drawingml/2006/chartDrawing">
    <cdr:from>
      <cdr:x>0.11924</cdr:x>
      <cdr:y>0.59708</cdr:y>
    </cdr:from>
    <cdr:to>
      <cdr:x>0.4702</cdr:x>
      <cdr:y>0.74744</cdr:y>
    </cdr:to>
    <cdr:grpSp>
      <cdr:nvGrpSpPr>
        <cdr:cNvPr id="3" name="Groupe 2">
          <a:extLst xmlns:a="http://schemas.openxmlformats.org/drawingml/2006/main">
            <a:ext uri="{FF2B5EF4-FFF2-40B4-BE49-F238E27FC236}">
              <a16:creationId xmlns:a16="http://schemas.microsoft.com/office/drawing/2014/main" id="{4A62E414-D3B0-47D3-8D75-49F60F540FB9}"/>
            </a:ext>
          </a:extLst>
        </cdr:cNvPr>
        <cdr:cNvGrpSpPr/>
      </cdr:nvGrpSpPr>
      <cdr:grpSpPr>
        <a:xfrm xmlns:a="http://schemas.openxmlformats.org/drawingml/2006/main">
          <a:off x="337700" y="1040763"/>
          <a:ext cx="993953" cy="262079"/>
          <a:chOff x="67210" y="-485044"/>
          <a:chExt cx="1703396" cy="486937"/>
        </a:xfrm>
      </cdr:grpSpPr>
      <cdr:sp macro="" textlink="">
        <cdr:nvSpPr>
          <cdr:cNvPr id="4" name="ZoneTexte 2">
            <a:extLst xmlns:a="http://schemas.openxmlformats.org/drawingml/2006/main">
              <a:ext uri="{FF2B5EF4-FFF2-40B4-BE49-F238E27FC236}">
                <a16:creationId xmlns:a16="http://schemas.microsoft.com/office/drawing/2014/main" id="{18724B5D-9228-474B-A75F-DC7247D1B729}"/>
              </a:ext>
            </a:extLst>
          </cdr:cNvPr>
          <cdr:cNvSpPr txBox="1"/>
        </cdr:nvSpPr>
        <cdr:spPr>
          <a:xfrm xmlns:a="http://schemas.openxmlformats.org/drawingml/2006/main">
            <a:off x="114835" y="-485044"/>
            <a:ext cx="1655771" cy="259714"/>
          </a:xfrm>
          <a:prstGeom xmlns:a="http://schemas.openxmlformats.org/drawingml/2006/main" prst="rect">
            <a:avLst/>
          </a:prstGeom>
          <a:solidFill xmlns:a="http://schemas.openxmlformats.org/drawingml/2006/main">
            <a:schemeClr val="lt1"/>
          </a:solidFill>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fr-FR" sz="1100" b="1">
                <a:solidFill>
                  <a:srgbClr val="FF0000"/>
                </a:solidFill>
              </a:rPr>
              <a:t>Dépréciation </a:t>
            </a:r>
          </a:p>
          <a:p xmlns:a="http://schemas.openxmlformats.org/drawingml/2006/main">
            <a:endParaRPr lang="fr-FR" sz="1100" b="1">
              <a:solidFill>
                <a:srgbClr val="FF0000"/>
              </a:solidFill>
            </a:endParaRPr>
          </a:p>
        </cdr:txBody>
      </cdr:sp>
      <cdr:cxnSp macro="">
        <cdr:nvCxnSpPr>
          <cdr:cNvPr id="5" name="Connecteur droit avec flèche 4">
            <a:extLst xmlns:a="http://schemas.openxmlformats.org/drawingml/2006/main">
              <a:ext uri="{FF2B5EF4-FFF2-40B4-BE49-F238E27FC236}">
                <a16:creationId xmlns:a16="http://schemas.microsoft.com/office/drawing/2014/main" id="{A07CE25E-866B-476E-A549-C8E665F891F3}"/>
              </a:ext>
            </a:extLst>
          </cdr:cNvPr>
          <cdr:cNvCxnSpPr/>
        </cdr:nvCxnSpPr>
        <cdr:spPr>
          <a:xfrm xmlns:a="http://schemas.openxmlformats.org/drawingml/2006/main" flipV="1">
            <a:off x="67210" y="-350532"/>
            <a:ext cx="0" cy="352425"/>
          </a:xfrm>
          <a:prstGeom xmlns:a="http://schemas.openxmlformats.org/drawingml/2006/main" prst="straightConnector1">
            <a:avLst/>
          </a:prstGeom>
          <a:ln xmlns:a="http://schemas.openxmlformats.org/drawingml/2006/main" w="15875">
            <a:solidFill>
              <a:srgbClr val="FF3300"/>
            </a:solidFill>
            <a:headEnd type="triangle"/>
            <a:tailEnd type="non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grpSp>
  </cdr:relSizeAnchor>
  <cdr:relSizeAnchor xmlns:cdr="http://schemas.openxmlformats.org/drawingml/2006/chartDrawing">
    <cdr:from>
      <cdr:x>0.11364</cdr:x>
      <cdr:y>0.22633</cdr:y>
    </cdr:from>
    <cdr:to>
      <cdr:x>0.47125</cdr:x>
      <cdr:y>0.35156</cdr:y>
    </cdr:to>
    <cdr:grpSp>
      <cdr:nvGrpSpPr>
        <cdr:cNvPr id="6" name="Groupe 5">
          <a:extLst xmlns:a="http://schemas.openxmlformats.org/drawingml/2006/main">
            <a:ext uri="{FF2B5EF4-FFF2-40B4-BE49-F238E27FC236}">
              <a16:creationId xmlns:a16="http://schemas.microsoft.com/office/drawing/2014/main" id="{C1297B9B-0CCF-4BE2-819D-0C3D0428F209}"/>
            </a:ext>
          </a:extLst>
        </cdr:cNvPr>
        <cdr:cNvGrpSpPr/>
      </cdr:nvGrpSpPr>
      <cdr:grpSpPr>
        <a:xfrm xmlns:a="http://schemas.openxmlformats.org/drawingml/2006/main">
          <a:off x="321831" y="394507"/>
          <a:ext cx="1012787" cy="218285"/>
          <a:chOff x="-28519" y="-553580"/>
          <a:chExt cx="710810" cy="999694"/>
        </a:xfrm>
      </cdr:grpSpPr>
      <cdr:cxnSp macro="">
        <cdr:nvCxnSpPr>
          <cdr:cNvPr id="8" name="Connecteur droit avec flèche 7">
            <a:extLst xmlns:a="http://schemas.openxmlformats.org/drawingml/2006/main">
              <a:ext uri="{FF2B5EF4-FFF2-40B4-BE49-F238E27FC236}">
                <a16:creationId xmlns:a16="http://schemas.microsoft.com/office/drawing/2014/main" id="{039E9ABD-36FF-47E9-BB0A-771C7990A6B3}"/>
              </a:ext>
            </a:extLst>
          </cdr:cNvPr>
          <cdr:cNvCxnSpPr/>
        </cdr:nvCxnSpPr>
        <cdr:spPr>
          <a:xfrm xmlns:a="http://schemas.openxmlformats.org/drawingml/2006/main" flipH="1" flipV="1">
            <a:off x="-28519" y="-399730"/>
            <a:ext cx="2193" cy="845844"/>
          </a:xfrm>
          <a:prstGeom xmlns:a="http://schemas.openxmlformats.org/drawingml/2006/main" prst="straightConnector1">
            <a:avLst/>
          </a:prstGeom>
          <a:ln xmlns:a="http://schemas.openxmlformats.org/drawingml/2006/main" w="15875">
            <a:solidFill>
              <a:srgbClr val="339933"/>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sp macro="" textlink="">
        <cdr:nvSpPr>
          <cdr:cNvPr id="7" name="ZoneTexte 2">
            <a:extLst xmlns:a="http://schemas.openxmlformats.org/drawingml/2006/main">
              <a:ext uri="{FF2B5EF4-FFF2-40B4-BE49-F238E27FC236}">
                <a16:creationId xmlns:a16="http://schemas.microsoft.com/office/drawing/2014/main" id="{5C55F129-3D0A-41DC-98FB-FD307650B9E9}"/>
              </a:ext>
            </a:extLst>
          </cdr:cNvPr>
          <cdr:cNvSpPr txBox="1"/>
        </cdr:nvSpPr>
        <cdr:spPr>
          <a:xfrm xmlns:a="http://schemas.openxmlformats.org/drawingml/2006/main">
            <a:off x="-16258" y="-553580"/>
            <a:ext cx="698549" cy="253222"/>
          </a:xfrm>
          <a:prstGeom xmlns:a="http://schemas.openxmlformats.org/drawingml/2006/main" prst="rect">
            <a:avLst/>
          </a:prstGeom>
          <a:solidFill xmlns:a="http://schemas.openxmlformats.org/drawingml/2006/main">
            <a:schemeClr val="lt1"/>
          </a:solidFill>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fr-FR" sz="1100" b="1">
                <a:solidFill>
                  <a:schemeClr val="accent6">
                    <a:lumMod val="75000"/>
                  </a:schemeClr>
                </a:solidFill>
              </a:rPr>
              <a:t>Appréciation</a:t>
            </a:r>
          </a:p>
          <a:p xmlns:a="http://schemas.openxmlformats.org/drawingml/2006/main">
            <a:endParaRPr lang="fr-FR" sz="1100" b="1">
              <a:solidFill>
                <a:schemeClr val="accent6">
                  <a:lumMod val="75000"/>
                </a:schemeClr>
              </a:solidFill>
            </a:endParaRPr>
          </a:p>
        </cdr:txBody>
      </cdr:sp>
    </cdr:grpSp>
  </cdr:relSizeAnchor>
</c:userShapes>
</file>

<file path=word/drawings/drawing3.xml><?xml version="1.0" encoding="utf-8"?>
<c:userShapes xmlns:c="http://schemas.openxmlformats.org/drawingml/2006/chart">
  <cdr:relSizeAnchor xmlns:cdr="http://schemas.openxmlformats.org/drawingml/2006/chartDrawing">
    <cdr:from>
      <cdr:x>0.15344</cdr:x>
      <cdr:y>0.20219</cdr:y>
    </cdr:from>
    <cdr:to>
      <cdr:x>0.50331</cdr:x>
      <cdr:y>0.34973</cdr:y>
    </cdr:to>
    <cdr:grpSp>
      <cdr:nvGrpSpPr>
        <cdr:cNvPr id="9" name="Groupe 8"/>
        <cdr:cNvGrpSpPr/>
      </cdr:nvGrpSpPr>
      <cdr:grpSpPr>
        <a:xfrm xmlns:a="http://schemas.openxmlformats.org/drawingml/2006/main">
          <a:off x="441380" y="352425"/>
          <a:ext cx="1006419" cy="257174"/>
          <a:chOff x="-281062" y="-4153997"/>
          <a:chExt cx="498818" cy="4578343"/>
        </a:xfrm>
      </cdr:grpSpPr>
      <cdr:cxnSp macro="">
        <cdr:nvCxnSpPr>
          <cdr:cNvPr id="10" name="Connecteur droit avec flèche 9"/>
          <cdr:cNvCxnSpPr/>
        </cdr:nvCxnSpPr>
        <cdr:spPr>
          <a:xfrm xmlns:a="http://schemas.openxmlformats.org/drawingml/2006/main" flipH="1" flipV="1">
            <a:off x="-281062" y="-3449403"/>
            <a:ext cx="1539" cy="3873749"/>
          </a:xfrm>
          <a:prstGeom xmlns:a="http://schemas.openxmlformats.org/drawingml/2006/main" prst="straightConnector1">
            <a:avLst/>
          </a:prstGeom>
          <a:ln xmlns:a="http://schemas.openxmlformats.org/drawingml/2006/main" w="15875">
            <a:solidFill>
              <a:srgbClr val="339933"/>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sp macro="" textlink="">
        <cdr:nvSpPr>
          <cdr:cNvPr id="11" name="ZoneTexte 2"/>
          <cdr:cNvSpPr txBox="1"/>
        </cdr:nvSpPr>
        <cdr:spPr>
          <a:xfrm xmlns:a="http://schemas.openxmlformats.org/drawingml/2006/main">
            <a:off x="-272458" y="-4153997"/>
            <a:ext cx="490214" cy="1159692"/>
          </a:xfrm>
          <a:prstGeom xmlns:a="http://schemas.openxmlformats.org/drawingml/2006/main" prst="rect">
            <a:avLst/>
          </a:prstGeom>
          <a:solidFill xmlns:a="http://schemas.openxmlformats.org/drawingml/2006/main">
            <a:schemeClr val="lt1"/>
          </a:solidFill>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fr-FR" sz="1100" b="1">
                <a:solidFill>
                  <a:schemeClr val="accent6">
                    <a:lumMod val="75000"/>
                  </a:schemeClr>
                </a:solidFill>
              </a:rPr>
              <a:t>Appréciation</a:t>
            </a:r>
          </a:p>
          <a:p xmlns:a="http://schemas.openxmlformats.org/drawingml/2006/main">
            <a:endParaRPr lang="fr-FR" sz="1100" b="1">
              <a:solidFill>
                <a:schemeClr val="accent6">
                  <a:lumMod val="75000"/>
                </a:schemeClr>
              </a:solidFill>
            </a:endParaRPr>
          </a:p>
        </cdr:txBody>
      </cdr:sp>
    </cdr:grpSp>
  </cdr:relSizeAnchor>
  <cdr:relSizeAnchor xmlns:cdr="http://schemas.openxmlformats.org/drawingml/2006/chartDrawing">
    <cdr:from>
      <cdr:x>0.15361</cdr:x>
      <cdr:y>0.57377</cdr:y>
    </cdr:from>
    <cdr:to>
      <cdr:x>0.74577</cdr:x>
      <cdr:y>0.74863</cdr:y>
    </cdr:to>
    <cdr:grpSp>
      <cdr:nvGrpSpPr>
        <cdr:cNvPr id="12" name="Groupe 11"/>
        <cdr:cNvGrpSpPr/>
      </cdr:nvGrpSpPr>
      <cdr:grpSpPr>
        <a:xfrm xmlns:a="http://schemas.openxmlformats.org/drawingml/2006/main">
          <a:off x="441860" y="1000126"/>
          <a:ext cx="1703396" cy="304800"/>
          <a:chOff x="-396345" y="-3160685"/>
          <a:chExt cx="2919211" cy="904718"/>
        </a:xfrm>
      </cdr:grpSpPr>
      <cdr:sp macro="" textlink="">
        <cdr:nvSpPr>
          <cdr:cNvPr id="13" name="ZoneTexte 2"/>
          <cdr:cNvSpPr txBox="1"/>
        </cdr:nvSpPr>
        <cdr:spPr>
          <a:xfrm xmlns:a="http://schemas.openxmlformats.org/drawingml/2006/main">
            <a:off x="-314727" y="-3160685"/>
            <a:ext cx="2837593" cy="482543"/>
          </a:xfrm>
          <a:prstGeom xmlns:a="http://schemas.openxmlformats.org/drawingml/2006/main" prst="rect">
            <a:avLst/>
          </a:prstGeom>
          <a:solidFill xmlns:a="http://schemas.openxmlformats.org/drawingml/2006/main">
            <a:schemeClr val="lt1"/>
          </a:solidFill>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fr-FR" sz="1100" b="1">
                <a:solidFill>
                  <a:srgbClr val="FF0000"/>
                </a:solidFill>
              </a:rPr>
              <a:t>Dépréciation </a:t>
            </a:r>
          </a:p>
          <a:p xmlns:a="http://schemas.openxmlformats.org/drawingml/2006/main">
            <a:endParaRPr lang="fr-FR" sz="1100" b="1">
              <a:solidFill>
                <a:srgbClr val="FF0000"/>
              </a:solidFill>
            </a:endParaRPr>
          </a:p>
        </cdr:txBody>
      </cdr:sp>
      <cdr:cxnSp macro="">
        <cdr:nvCxnSpPr>
          <cdr:cNvPr id="14" name="Connecteur droit avec flèche 13"/>
          <cdr:cNvCxnSpPr/>
        </cdr:nvCxnSpPr>
        <cdr:spPr>
          <a:xfrm xmlns:a="http://schemas.openxmlformats.org/drawingml/2006/main" flipV="1">
            <a:off x="-396345" y="-2910765"/>
            <a:ext cx="0" cy="654798"/>
          </a:xfrm>
          <a:prstGeom xmlns:a="http://schemas.openxmlformats.org/drawingml/2006/main" prst="straightConnector1">
            <a:avLst/>
          </a:prstGeom>
          <a:ln xmlns:a="http://schemas.openxmlformats.org/drawingml/2006/main" w="15875">
            <a:solidFill>
              <a:srgbClr val="FF3300"/>
            </a:solidFill>
            <a:headEnd type="triangle"/>
            <a:tailEnd type="non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grpSp>
  </cdr:relSizeAnchor>
</c:userShape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A14B19C8-D37D-42C5-A67E-8F4D6C1C764F}">
  <we:reference id="wa104099688" version="1.3.0.0" store="fr-FR"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B0630B-E668-44AC-BB16-448B561503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TotalTime>
  <Pages>52</Pages>
  <Words>12651</Words>
  <Characters>69586</Characters>
  <Application>Microsoft Office Word</Application>
  <DocSecurity>0</DocSecurity>
  <Lines>579</Lines>
  <Paragraphs>164</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82073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SEE</dc:creator>
  <cp:lastModifiedBy>Clément SOSSOU</cp:lastModifiedBy>
  <cp:revision>12</cp:revision>
  <cp:lastPrinted>2020-04-21T09:41:00Z</cp:lastPrinted>
  <dcterms:created xsi:type="dcterms:W3CDTF">2020-04-21T08:45:00Z</dcterms:created>
  <dcterms:modified xsi:type="dcterms:W3CDTF">2020-04-21T09:45:00Z</dcterms:modified>
</cp:coreProperties>
</file>